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287D" w:rsidRPr="00B27BFE" w:rsidRDefault="008C287D" w:rsidP="00C57881">
      <w:pPr>
        <w:jc w:val="right"/>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C287D" w:rsidRPr="00B27BFE" w:rsidRDefault="008C287D" w:rsidP="00C57881">
      <w:pPr>
        <w:jc w:val="both"/>
        <w:rPr>
          <w:color w:val="000000"/>
        </w:rPr>
      </w:pPr>
    </w:p>
    <w:p w:rsidR="008E5171" w:rsidRDefault="008E5171" w:rsidP="008E5171">
      <w:pPr>
        <w:pStyle w:val="ProductName"/>
        <w:ind w:right="360"/>
        <w:jc w:val="both"/>
        <w:rPr>
          <w:b w:val="0"/>
          <w:color w:val="C00000"/>
          <w:sz w:val="32"/>
          <w:szCs w:val="32"/>
        </w:rPr>
      </w:pPr>
    </w:p>
    <w:p w:rsidR="008E5171" w:rsidRDefault="008E5171" w:rsidP="008E5171">
      <w:pPr>
        <w:pStyle w:val="ProductName"/>
        <w:ind w:right="360"/>
        <w:jc w:val="both"/>
        <w:rPr>
          <w:b w:val="0"/>
          <w:color w:val="C00000"/>
          <w:sz w:val="32"/>
          <w:szCs w:val="32"/>
        </w:rPr>
      </w:pPr>
    </w:p>
    <w:p w:rsidR="008E5171" w:rsidRDefault="008E5171" w:rsidP="008E5171">
      <w:pPr>
        <w:pStyle w:val="ProductName"/>
        <w:ind w:right="360"/>
        <w:jc w:val="both"/>
        <w:rPr>
          <w:b w:val="0"/>
          <w:color w:val="C00000"/>
          <w:sz w:val="32"/>
          <w:szCs w:val="32"/>
        </w:rPr>
      </w:pPr>
    </w:p>
    <w:p w:rsidR="008E5171" w:rsidRDefault="008E5171" w:rsidP="008E5171">
      <w:pPr>
        <w:pStyle w:val="ProductName"/>
        <w:ind w:right="360"/>
        <w:jc w:val="both"/>
        <w:rPr>
          <w:b w:val="0"/>
          <w:color w:val="C00000"/>
          <w:sz w:val="32"/>
          <w:szCs w:val="32"/>
        </w:rPr>
      </w:pPr>
    </w:p>
    <w:p w:rsidR="008E5171" w:rsidRDefault="008E5171" w:rsidP="008E5171">
      <w:pPr>
        <w:pStyle w:val="ProductName"/>
        <w:ind w:right="360"/>
        <w:jc w:val="both"/>
        <w:rPr>
          <w:b w:val="0"/>
          <w:color w:val="C00000"/>
          <w:sz w:val="32"/>
          <w:szCs w:val="32"/>
        </w:rPr>
      </w:pPr>
    </w:p>
    <w:p w:rsidR="008E5171" w:rsidRPr="000A201D" w:rsidRDefault="00C96549" w:rsidP="008E5171">
      <w:pPr>
        <w:pStyle w:val="ProductName"/>
        <w:ind w:right="360"/>
        <w:jc w:val="both"/>
        <w:rPr>
          <w:b w:val="0"/>
          <w:color w:val="C00000"/>
          <w:sz w:val="32"/>
          <w:szCs w:val="32"/>
        </w:rPr>
      </w:pPr>
      <w:r>
        <w:rPr>
          <w:b w:val="0"/>
          <w:color w:val="C00000"/>
          <w:sz w:val="32"/>
          <w:szCs w:val="32"/>
        </w:rPr>
        <w:t>Scope of Work</w:t>
      </w:r>
      <w:r w:rsidR="004472CB">
        <w:rPr>
          <w:b w:val="0"/>
          <w:color w:val="C00000"/>
          <w:sz w:val="32"/>
          <w:szCs w:val="32"/>
        </w:rPr>
        <w:t xml:space="preserve"> Document</w:t>
      </w:r>
    </w:p>
    <w:p w:rsidR="008E5171" w:rsidRPr="000A201D" w:rsidRDefault="00E802D8" w:rsidP="008E5171">
      <w:pPr>
        <w:pStyle w:val="ProductName"/>
        <w:ind w:right="360"/>
        <w:jc w:val="both"/>
        <w:rPr>
          <w:b w:val="0"/>
          <w:color w:val="C00000"/>
          <w:sz w:val="32"/>
          <w:szCs w:val="32"/>
        </w:rPr>
      </w:pPr>
      <w:r>
        <w:rPr>
          <w:b w:val="0"/>
          <w:color w:val="C00000"/>
          <w:sz w:val="32"/>
          <w:szCs w:val="32"/>
        </w:rPr>
        <w:t>Integrated Messaging</w:t>
      </w:r>
      <w:r w:rsidR="0000013E">
        <w:rPr>
          <w:b w:val="0"/>
          <w:color w:val="C00000"/>
          <w:sz w:val="32"/>
          <w:szCs w:val="32"/>
        </w:rPr>
        <w:t xml:space="preserve"> (SMSC &amp; SMS-GW)</w:t>
      </w:r>
    </w:p>
    <w:p w:rsidR="005B730D" w:rsidRPr="000A201D" w:rsidRDefault="005B730D" w:rsidP="008E5171">
      <w:pPr>
        <w:pStyle w:val="ProductName"/>
        <w:ind w:right="360"/>
        <w:jc w:val="both"/>
        <w:rPr>
          <w:b w:val="0"/>
          <w:color w:val="C00000"/>
          <w:sz w:val="32"/>
          <w:szCs w:val="32"/>
        </w:rPr>
      </w:pPr>
      <w:proofErr w:type="spellStart"/>
      <w:r>
        <w:rPr>
          <w:b w:val="0"/>
          <w:color w:val="C00000"/>
          <w:sz w:val="32"/>
          <w:szCs w:val="32"/>
        </w:rPr>
        <w:t>Unixplus</w:t>
      </w:r>
      <w:proofErr w:type="spellEnd"/>
    </w:p>
    <w:p w:rsidR="00CC3278" w:rsidRDefault="008E5171" w:rsidP="00C57881">
      <w:pPr>
        <w:jc w:val="both"/>
        <w:rPr>
          <w:rFonts w:ascii="Arial" w:hAnsi="Arial" w:cs="Arial"/>
          <w:shadow/>
          <w:color w:val="000000"/>
          <w:sz w:val="40"/>
        </w:rPr>
      </w:pPr>
      <w:r w:rsidRPr="000A201D">
        <w:rPr>
          <w:rFonts w:ascii="Arial" w:hAnsi="Arial" w:cs="Arial"/>
          <w:shadow/>
          <w:color w:val="C00000"/>
          <w:sz w:val="32"/>
          <w:szCs w:val="32"/>
        </w:rPr>
        <w:t>Version 1.</w:t>
      </w:r>
      <w:r w:rsidR="00315066">
        <w:rPr>
          <w:rFonts w:ascii="Arial" w:hAnsi="Arial" w:cs="Arial"/>
          <w:shadow/>
          <w:color w:val="C00000"/>
          <w:sz w:val="32"/>
          <w:szCs w:val="32"/>
        </w:rPr>
        <w:t>0</w:t>
      </w:r>
    </w:p>
    <w:p w:rsidR="00CC3278" w:rsidRDefault="00CC3278" w:rsidP="00C57881">
      <w:pPr>
        <w:jc w:val="both"/>
        <w:rPr>
          <w:rFonts w:ascii="Arial" w:hAnsi="Arial" w:cs="Arial"/>
          <w:shadow/>
          <w:color w:val="000000"/>
          <w:sz w:val="40"/>
        </w:rPr>
      </w:pPr>
    </w:p>
    <w:p w:rsidR="00CC3278" w:rsidRDefault="00CC3278" w:rsidP="00C57881">
      <w:pPr>
        <w:jc w:val="both"/>
        <w:rPr>
          <w:rFonts w:ascii="Arial" w:hAnsi="Arial" w:cs="Arial"/>
          <w:shadow/>
          <w:color w:val="000000"/>
          <w:sz w:val="40"/>
        </w:rPr>
      </w:pPr>
    </w:p>
    <w:p w:rsidR="00CC3278" w:rsidRPr="00CC3278" w:rsidRDefault="00CC3278" w:rsidP="00C57881">
      <w:pPr>
        <w:jc w:val="both"/>
        <w:rPr>
          <w:rFonts w:ascii="Arial" w:hAnsi="Arial" w:cs="Arial"/>
          <w:shadow/>
          <w:color w:val="000000"/>
          <w:sz w:val="40"/>
        </w:rPr>
        <w:sectPr w:rsidR="00CC3278" w:rsidRPr="00CC3278" w:rsidSect="00364941">
          <w:pgSz w:w="11909" w:h="16834" w:code="9"/>
          <w:pgMar w:top="1440" w:right="1800" w:bottom="1440" w:left="1800" w:header="720" w:footer="720" w:gutter="0"/>
          <w:cols w:space="720"/>
          <w:docGrid w:linePitch="360"/>
        </w:sectPr>
      </w:pPr>
    </w:p>
    <w:p w:rsidR="008C287D" w:rsidRPr="00B27BFE" w:rsidRDefault="008C287D" w:rsidP="00C57881">
      <w:pPr>
        <w:pStyle w:val="TableNames"/>
        <w:rPr>
          <w:color w:val="000000"/>
        </w:rPr>
      </w:pPr>
      <w:bookmarkStart w:id="0" w:name="_Toc225672417"/>
      <w:bookmarkStart w:id="1" w:name="_Toc225672527"/>
      <w:bookmarkStart w:id="2" w:name="_Toc225676863"/>
      <w:bookmarkStart w:id="3" w:name="_Toc256006808"/>
      <w:bookmarkStart w:id="4" w:name="_Toc257286585"/>
      <w:bookmarkStart w:id="5" w:name="_Toc257294258"/>
      <w:bookmarkStart w:id="6" w:name="_Toc257384483"/>
      <w:bookmarkStart w:id="7" w:name="_Toc257797313"/>
      <w:bookmarkStart w:id="8" w:name="_Toc257800423"/>
      <w:bookmarkStart w:id="9" w:name="_Toc262552178"/>
      <w:bookmarkStart w:id="10" w:name="_Toc298472280"/>
      <w:bookmarkStart w:id="11" w:name="_Toc298485427"/>
      <w:bookmarkStart w:id="12" w:name="_Toc298487384"/>
      <w:bookmarkStart w:id="13" w:name="_Toc298489883"/>
      <w:bookmarkStart w:id="14" w:name="_Toc298501576"/>
      <w:bookmarkStart w:id="15" w:name="_Toc298501629"/>
      <w:bookmarkStart w:id="16" w:name="_Toc298501713"/>
      <w:bookmarkStart w:id="17" w:name="_Toc298501864"/>
      <w:bookmarkStart w:id="18" w:name="_Toc422233436"/>
      <w:r w:rsidRPr="00B27BFE">
        <w:rPr>
          <w:color w:val="000000"/>
        </w:rPr>
        <w:lastRenderedPageBreak/>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AC26D7" w:rsidRDefault="00EA3AD8">
      <w:pPr>
        <w:pStyle w:val="TOC1"/>
        <w:tabs>
          <w:tab w:val="right" w:leader="dot" w:pos="8810"/>
        </w:tabs>
        <w:rPr>
          <w:rFonts w:asciiTheme="minorHAnsi" w:eastAsiaTheme="minorEastAsia" w:hAnsiTheme="minorHAnsi" w:cstheme="minorBidi"/>
          <w:b w:val="0"/>
          <w:bCs w:val="0"/>
          <w:color w:val="auto"/>
          <w:sz w:val="22"/>
          <w:szCs w:val="22"/>
          <w:lang w:val="en-IN" w:eastAsia="en-IN"/>
        </w:rPr>
      </w:pPr>
      <w:r w:rsidRPr="00B27BFE">
        <w:rPr>
          <w:color w:val="000000"/>
        </w:rPr>
        <w:fldChar w:fldCharType="begin"/>
      </w:r>
      <w:r w:rsidR="00097657" w:rsidRPr="00B27BFE">
        <w:rPr>
          <w:color w:val="000000"/>
        </w:rPr>
        <w:instrText xml:space="preserve"> TOC \o "1-3" \h \z \u </w:instrText>
      </w:r>
      <w:r w:rsidRPr="00B27BFE">
        <w:rPr>
          <w:color w:val="000000"/>
        </w:rPr>
        <w:fldChar w:fldCharType="separate"/>
      </w:r>
      <w:hyperlink w:anchor="_Toc422233436" w:history="1">
        <w:r w:rsidR="00AC26D7" w:rsidRPr="00ED342F">
          <w:rPr>
            <w:rStyle w:val="Hyperlink"/>
          </w:rPr>
          <w:t>Contents</w:t>
        </w:r>
        <w:r w:rsidR="00AC26D7">
          <w:rPr>
            <w:webHidden/>
          </w:rPr>
          <w:tab/>
        </w:r>
        <w:r w:rsidR="00AC26D7">
          <w:rPr>
            <w:webHidden/>
          </w:rPr>
          <w:fldChar w:fldCharType="begin"/>
        </w:r>
        <w:r w:rsidR="00AC26D7">
          <w:rPr>
            <w:webHidden/>
          </w:rPr>
          <w:instrText xml:space="preserve"> PAGEREF _Toc422233436 \h </w:instrText>
        </w:r>
        <w:r w:rsidR="00AC26D7">
          <w:rPr>
            <w:webHidden/>
          </w:rPr>
        </w:r>
        <w:r w:rsidR="00AC26D7">
          <w:rPr>
            <w:webHidden/>
          </w:rPr>
          <w:fldChar w:fldCharType="separate"/>
        </w:r>
        <w:r w:rsidR="00AC26D7">
          <w:rPr>
            <w:webHidden/>
          </w:rPr>
          <w:t>3</w:t>
        </w:r>
        <w:r w:rsidR="00AC26D7">
          <w:rPr>
            <w:webHidden/>
          </w:rPr>
          <w:fldChar w:fldCharType="end"/>
        </w:r>
      </w:hyperlink>
    </w:p>
    <w:p w:rsidR="00AC26D7" w:rsidRDefault="00E72716">
      <w:pPr>
        <w:pStyle w:val="TOC1"/>
        <w:tabs>
          <w:tab w:val="right" w:leader="dot" w:pos="8810"/>
        </w:tabs>
        <w:rPr>
          <w:rFonts w:asciiTheme="minorHAnsi" w:eastAsiaTheme="minorEastAsia" w:hAnsiTheme="minorHAnsi" w:cstheme="minorBidi"/>
          <w:b w:val="0"/>
          <w:bCs w:val="0"/>
          <w:color w:val="auto"/>
          <w:sz w:val="22"/>
          <w:szCs w:val="22"/>
          <w:lang w:val="en-IN" w:eastAsia="en-IN"/>
        </w:rPr>
      </w:pPr>
      <w:hyperlink w:anchor="_Toc422233437" w:history="1">
        <w:r w:rsidR="00AC26D7" w:rsidRPr="00ED342F">
          <w:rPr>
            <w:rStyle w:val="Hyperlink"/>
          </w:rPr>
          <w:t>1 Introduction</w:t>
        </w:r>
        <w:r w:rsidR="00AC26D7">
          <w:rPr>
            <w:webHidden/>
          </w:rPr>
          <w:tab/>
        </w:r>
        <w:r w:rsidR="00AC26D7">
          <w:rPr>
            <w:webHidden/>
          </w:rPr>
          <w:fldChar w:fldCharType="begin"/>
        </w:r>
        <w:r w:rsidR="00AC26D7">
          <w:rPr>
            <w:webHidden/>
          </w:rPr>
          <w:instrText xml:space="preserve"> PAGEREF _Toc422233437 \h </w:instrText>
        </w:r>
        <w:r w:rsidR="00AC26D7">
          <w:rPr>
            <w:webHidden/>
          </w:rPr>
        </w:r>
        <w:r w:rsidR="00AC26D7">
          <w:rPr>
            <w:webHidden/>
          </w:rPr>
          <w:fldChar w:fldCharType="separate"/>
        </w:r>
        <w:r w:rsidR="00AC26D7">
          <w:rPr>
            <w:webHidden/>
          </w:rPr>
          <w:t>6</w:t>
        </w:r>
        <w:r w:rsidR="00AC26D7">
          <w:rPr>
            <w:webHidden/>
          </w:rPr>
          <w:fldChar w:fldCharType="end"/>
        </w:r>
      </w:hyperlink>
    </w:p>
    <w:p w:rsidR="00AC26D7" w:rsidRDefault="00E72716">
      <w:pPr>
        <w:pStyle w:val="TOC2"/>
        <w:rPr>
          <w:rFonts w:asciiTheme="minorHAnsi" w:eastAsiaTheme="minorEastAsia" w:hAnsiTheme="minorHAnsi" w:cstheme="minorBidi"/>
          <w:b w:val="0"/>
          <w:bCs w:val="0"/>
          <w:color w:val="auto"/>
          <w:szCs w:val="22"/>
          <w:lang w:val="en-IN" w:eastAsia="en-IN"/>
        </w:rPr>
      </w:pPr>
      <w:hyperlink w:anchor="_Toc422233438" w:history="1">
        <w:r w:rsidR="00AC26D7" w:rsidRPr="00ED342F">
          <w:rPr>
            <w:rStyle w:val="Hyperlink"/>
          </w:rPr>
          <w:t>1.1</w:t>
        </w:r>
        <w:r w:rsidR="00AC26D7">
          <w:rPr>
            <w:rFonts w:asciiTheme="minorHAnsi" w:eastAsiaTheme="minorEastAsia" w:hAnsiTheme="minorHAnsi" w:cstheme="minorBidi"/>
            <w:b w:val="0"/>
            <w:bCs w:val="0"/>
            <w:color w:val="auto"/>
            <w:szCs w:val="22"/>
            <w:lang w:val="en-IN" w:eastAsia="en-IN"/>
          </w:rPr>
          <w:tab/>
        </w:r>
        <w:r w:rsidR="00AC26D7" w:rsidRPr="00ED342F">
          <w:rPr>
            <w:rStyle w:val="Hyperlink"/>
          </w:rPr>
          <w:t>Purpose</w:t>
        </w:r>
        <w:r w:rsidR="00AC26D7">
          <w:rPr>
            <w:webHidden/>
          </w:rPr>
          <w:tab/>
        </w:r>
        <w:r w:rsidR="00AC26D7">
          <w:rPr>
            <w:webHidden/>
          </w:rPr>
          <w:fldChar w:fldCharType="begin"/>
        </w:r>
        <w:r w:rsidR="00AC26D7">
          <w:rPr>
            <w:webHidden/>
          </w:rPr>
          <w:instrText xml:space="preserve"> PAGEREF _Toc422233438 \h </w:instrText>
        </w:r>
        <w:r w:rsidR="00AC26D7">
          <w:rPr>
            <w:webHidden/>
          </w:rPr>
        </w:r>
        <w:r w:rsidR="00AC26D7">
          <w:rPr>
            <w:webHidden/>
          </w:rPr>
          <w:fldChar w:fldCharType="separate"/>
        </w:r>
        <w:r w:rsidR="00AC26D7">
          <w:rPr>
            <w:webHidden/>
          </w:rPr>
          <w:t>6</w:t>
        </w:r>
        <w:r w:rsidR="00AC26D7">
          <w:rPr>
            <w:webHidden/>
          </w:rPr>
          <w:fldChar w:fldCharType="end"/>
        </w:r>
      </w:hyperlink>
    </w:p>
    <w:p w:rsidR="00AC26D7" w:rsidRDefault="00E72716">
      <w:pPr>
        <w:pStyle w:val="TOC2"/>
        <w:rPr>
          <w:rFonts w:asciiTheme="minorHAnsi" w:eastAsiaTheme="minorEastAsia" w:hAnsiTheme="minorHAnsi" w:cstheme="minorBidi"/>
          <w:b w:val="0"/>
          <w:bCs w:val="0"/>
          <w:color w:val="auto"/>
          <w:szCs w:val="22"/>
          <w:lang w:val="en-IN" w:eastAsia="en-IN"/>
        </w:rPr>
      </w:pPr>
      <w:hyperlink w:anchor="_Toc422233439" w:history="1">
        <w:r w:rsidR="00AC26D7" w:rsidRPr="00ED342F">
          <w:rPr>
            <w:rStyle w:val="Hyperlink"/>
          </w:rPr>
          <w:t>1.2</w:t>
        </w:r>
        <w:r w:rsidR="00AC26D7">
          <w:rPr>
            <w:rFonts w:asciiTheme="minorHAnsi" w:eastAsiaTheme="minorEastAsia" w:hAnsiTheme="minorHAnsi" w:cstheme="minorBidi"/>
            <w:b w:val="0"/>
            <w:bCs w:val="0"/>
            <w:color w:val="auto"/>
            <w:szCs w:val="22"/>
            <w:lang w:val="en-IN" w:eastAsia="en-IN"/>
          </w:rPr>
          <w:tab/>
        </w:r>
        <w:r w:rsidR="00AC26D7" w:rsidRPr="00ED342F">
          <w:rPr>
            <w:rStyle w:val="Hyperlink"/>
          </w:rPr>
          <w:t>Scope</w:t>
        </w:r>
        <w:r w:rsidR="00AC26D7">
          <w:rPr>
            <w:webHidden/>
          </w:rPr>
          <w:tab/>
        </w:r>
        <w:r w:rsidR="00AC26D7">
          <w:rPr>
            <w:webHidden/>
          </w:rPr>
          <w:fldChar w:fldCharType="begin"/>
        </w:r>
        <w:r w:rsidR="00AC26D7">
          <w:rPr>
            <w:webHidden/>
          </w:rPr>
          <w:instrText xml:space="preserve"> PAGEREF _Toc422233439 \h </w:instrText>
        </w:r>
        <w:r w:rsidR="00AC26D7">
          <w:rPr>
            <w:webHidden/>
          </w:rPr>
        </w:r>
        <w:r w:rsidR="00AC26D7">
          <w:rPr>
            <w:webHidden/>
          </w:rPr>
          <w:fldChar w:fldCharType="separate"/>
        </w:r>
        <w:r w:rsidR="00AC26D7">
          <w:rPr>
            <w:webHidden/>
          </w:rPr>
          <w:t>6</w:t>
        </w:r>
        <w:r w:rsidR="00AC26D7">
          <w:rPr>
            <w:webHidden/>
          </w:rPr>
          <w:fldChar w:fldCharType="end"/>
        </w:r>
      </w:hyperlink>
    </w:p>
    <w:p w:rsidR="00AC26D7" w:rsidRDefault="00E72716">
      <w:pPr>
        <w:pStyle w:val="TOC2"/>
        <w:rPr>
          <w:rFonts w:asciiTheme="minorHAnsi" w:eastAsiaTheme="minorEastAsia" w:hAnsiTheme="minorHAnsi" w:cstheme="minorBidi"/>
          <w:b w:val="0"/>
          <w:bCs w:val="0"/>
          <w:color w:val="auto"/>
          <w:szCs w:val="22"/>
          <w:lang w:val="en-IN" w:eastAsia="en-IN"/>
        </w:rPr>
      </w:pPr>
      <w:hyperlink w:anchor="_Toc422233440" w:history="1">
        <w:r w:rsidR="00AC26D7" w:rsidRPr="00ED342F">
          <w:rPr>
            <w:rStyle w:val="Hyperlink"/>
          </w:rPr>
          <w:t>1.3</w:t>
        </w:r>
        <w:r w:rsidR="00AC26D7">
          <w:rPr>
            <w:rFonts w:asciiTheme="minorHAnsi" w:eastAsiaTheme="minorEastAsia" w:hAnsiTheme="minorHAnsi" w:cstheme="minorBidi"/>
            <w:b w:val="0"/>
            <w:bCs w:val="0"/>
            <w:color w:val="auto"/>
            <w:szCs w:val="22"/>
            <w:lang w:val="en-IN" w:eastAsia="en-IN"/>
          </w:rPr>
          <w:tab/>
        </w:r>
        <w:r w:rsidR="00AC26D7" w:rsidRPr="00ED342F">
          <w:rPr>
            <w:rStyle w:val="Hyperlink"/>
          </w:rPr>
          <w:t>Definitions, Acronyms, Abbreviations</w:t>
        </w:r>
        <w:r w:rsidR="00AC26D7">
          <w:rPr>
            <w:webHidden/>
          </w:rPr>
          <w:tab/>
        </w:r>
        <w:r w:rsidR="00AC26D7">
          <w:rPr>
            <w:webHidden/>
          </w:rPr>
          <w:fldChar w:fldCharType="begin"/>
        </w:r>
        <w:r w:rsidR="00AC26D7">
          <w:rPr>
            <w:webHidden/>
          </w:rPr>
          <w:instrText xml:space="preserve"> PAGEREF _Toc422233440 \h </w:instrText>
        </w:r>
        <w:r w:rsidR="00AC26D7">
          <w:rPr>
            <w:webHidden/>
          </w:rPr>
        </w:r>
        <w:r w:rsidR="00AC26D7">
          <w:rPr>
            <w:webHidden/>
          </w:rPr>
          <w:fldChar w:fldCharType="separate"/>
        </w:r>
        <w:r w:rsidR="00AC26D7">
          <w:rPr>
            <w:webHidden/>
          </w:rPr>
          <w:t>6</w:t>
        </w:r>
        <w:r w:rsidR="00AC26D7">
          <w:rPr>
            <w:webHidden/>
          </w:rPr>
          <w:fldChar w:fldCharType="end"/>
        </w:r>
      </w:hyperlink>
    </w:p>
    <w:p w:rsidR="00AC26D7" w:rsidRDefault="00E72716">
      <w:pPr>
        <w:pStyle w:val="TOC2"/>
        <w:rPr>
          <w:rFonts w:asciiTheme="minorHAnsi" w:eastAsiaTheme="minorEastAsia" w:hAnsiTheme="minorHAnsi" w:cstheme="minorBidi"/>
          <w:b w:val="0"/>
          <w:bCs w:val="0"/>
          <w:color w:val="auto"/>
          <w:szCs w:val="22"/>
          <w:lang w:val="en-IN" w:eastAsia="en-IN"/>
        </w:rPr>
      </w:pPr>
      <w:hyperlink w:anchor="_Toc422233441" w:history="1">
        <w:r w:rsidR="00AC26D7" w:rsidRPr="00ED342F">
          <w:rPr>
            <w:rStyle w:val="Hyperlink"/>
          </w:rPr>
          <w:t>1.4</w:t>
        </w:r>
        <w:r w:rsidR="00AC26D7">
          <w:rPr>
            <w:rFonts w:asciiTheme="minorHAnsi" w:eastAsiaTheme="minorEastAsia" w:hAnsiTheme="minorHAnsi" w:cstheme="minorBidi"/>
            <w:b w:val="0"/>
            <w:bCs w:val="0"/>
            <w:color w:val="auto"/>
            <w:szCs w:val="22"/>
            <w:lang w:val="en-IN" w:eastAsia="en-IN"/>
          </w:rPr>
          <w:tab/>
        </w:r>
        <w:r w:rsidR="00AC26D7" w:rsidRPr="00ED342F">
          <w:rPr>
            <w:rStyle w:val="Hyperlink"/>
          </w:rPr>
          <w:t>Audience</w:t>
        </w:r>
        <w:r w:rsidR="00AC26D7">
          <w:rPr>
            <w:webHidden/>
          </w:rPr>
          <w:tab/>
        </w:r>
        <w:r w:rsidR="00AC26D7">
          <w:rPr>
            <w:webHidden/>
          </w:rPr>
          <w:fldChar w:fldCharType="begin"/>
        </w:r>
        <w:r w:rsidR="00AC26D7">
          <w:rPr>
            <w:webHidden/>
          </w:rPr>
          <w:instrText xml:space="preserve"> PAGEREF _Toc422233441 \h </w:instrText>
        </w:r>
        <w:r w:rsidR="00AC26D7">
          <w:rPr>
            <w:webHidden/>
          </w:rPr>
        </w:r>
        <w:r w:rsidR="00AC26D7">
          <w:rPr>
            <w:webHidden/>
          </w:rPr>
          <w:fldChar w:fldCharType="separate"/>
        </w:r>
        <w:r w:rsidR="00AC26D7">
          <w:rPr>
            <w:webHidden/>
          </w:rPr>
          <w:t>6</w:t>
        </w:r>
        <w:r w:rsidR="00AC26D7">
          <w:rPr>
            <w:webHidden/>
          </w:rPr>
          <w:fldChar w:fldCharType="end"/>
        </w:r>
      </w:hyperlink>
    </w:p>
    <w:p w:rsidR="00AC26D7" w:rsidRDefault="00E72716">
      <w:pPr>
        <w:pStyle w:val="TOC1"/>
        <w:tabs>
          <w:tab w:val="right" w:leader="dot" w:pos="8810"/>
        </w:tabs>
        <w:rPr>
          <w:rFonts w:asciiTheme="minorHAnsi" w:eastAsiaTheme="minorEastAsia" w:hAnsiTheme="minorHAnsi" w:cstheme="minorBidi"/>
          <w:b w:val="0"/>
          <w:bCs w:val="0"/>
          <w:color w:val="auto"/>
          <w:sz w:val="22"/>
          <w:szCs w:val="22"/>
          <w:lang w:val="en-IN" w:eastAsia="en-IN"/>
        </w:rPr>
      </w:pPr>
      <w:hyperlink w:anchor="_Toc422233442" w:history="1">
        <w:r w:rsidR="00AC26D7" w:rsidRPr="00ED342F">
          <w:rPr>
            <w:rStyle w:val="Hyperlink"/>
          </w:rPr>
          <w:t>2 Product Overview</w:t>
        </w:r>
        <w:r w:rsidR="00AC26D7">
          <w:rPr>
            <w:webHidden/>
          </w:rPr>
          <w:tab/>
        </w:r>
        <w:r w:rsidR="00AC26D7">
          <w:rPr>
            <w:webHidden/>
          </w:rPr>
          <w:fldChar w:fldCharType="begin"/>
        </w:r>
        <w:r w:rsidR="00AC26D7">
          <w:rPr>
            <w:webHidden/>
          </w:rPr>
          <w:instrText xml:space="preserve"> PAGEREF _Toc422233442 \h </w:instrText>
        </w:r>
        <w:r w:rsidR="00AC26D7">
          <w:rPr>
            <w:webHidden/>
          </w:rPr>
        </w:r>
        <w:r w:rsidR="00AC26D7">
          <w:rPr>
            <w:webHidden/>
          </w:rPr>
          <w:fldChar w:fldCharType="separate"/>
        </w:r>
        <w:r w:rsidR="00AC26D7">
          <w:rPr>
            <w:webHidden/>
          </w:rPr>
          <w:t>7</w:t>
        </w:r>
        <w:r w:rsidR="00AC26D7">
          <w:rPr>
            <w:webHidden/>
          </w:rPr>
          <w:fldChar w:fldCharType="end"/>
        </w:r>
      </w:hyperlink>
    </w:p>
    <w:p w:rsidR="00AC26D7" w:rsidRDefault="00E72716">
      <w:pPr>
        <w:pStyle w:val="TOC2"/>
        <w:rPr>
          <w:rFonts w:asciiTheme="minorHAnsi" w:eastAsiaTheme="minorEastAsia" w:hAnsiTheme="minorHAnsi" w:cstheme="minorBidi"/>
          <w:b w:val="0"/>
          <w:bCs w:val="0"/>
          <w:color w:val="auto"/>
          <w:szCs w:val="22"/>
          <w:lang w:val="en-IN" w:eastAsia="en-IN"/>
        </w:rPr>
      </w:pPr>
      <w:hyperlink w:anchor="_Toc422233443" w:history="1">
        <w:r w:rsidR="00AC26D7" w:rsidRPr="00ED342F">
          <w:rPr>
            <w:rStyle w:val="Hyperlink"/>
          </w:rPr>
          <w:t>2.1</w:t>
        </w:r>
        <w:r w:rsidR="00AC26D7">
          <w:rPr>
            <w:rFonts w:asciiTheme="minorHAnsi" w:eastAsiaTheme="minorEastAsia" w:hAnsiTheme="minorHAnsi" w:cstheme="minorBidi"/>
            <w:b w:val="0"/>
            <w:bCs w:val="0"/>
            <w:color w:val="auto"/>
            <w:szCs w:val="22"/>
            <w:lang w:val="en-IN" w:eastAsia="en-IN"/>
          </w:rPr>
          <w:tab/>
        </w:r>
        <w:r w:rsidR="00AC26D7" w:rsidRPr="00ED342F">
          <w:rPr>
            <w:rStyle w:val="Hyperlink"/>
          </w:rPr>
          <w:t>Product Description</w:t>
        </w:r>
        <w:r w:rsidR="00AC26D7">
          <w:rPr>
            <w:webHidden/>
          </w:rPr>
          <w:tab/>
        </w:r>
        <w:r w:rsidR="00AC26D7">
          <w:rPr>
            <w:webHidden/>
          </w:rPr>
          <w:fldChar w:fldCharType="begin"/>
        </w:r>
        <w:r w:rsidR="00AC26D7">
          <w:rPr>
            <w:webHidden/>
          </w:rPr>
          <w:instrText xml:space="preserve"> PAGEREF _Toc422233443 \h </w:instrText>
        </w:r>
        <w:r w:rsidR="00AC26D7">
          <w:rPr>
            <w:webHidden/>
          </w:rPr>
        </w:r>
        <w:r w:rsidR="00AC26D7">
          <w:rPr>
            <w:webHidden/>
          </w:rPr>
          <w:fldChar w:fldCharType="separate"/>
        </w:r>
        <w:r w:rsidR="00AC26D7">
          <w:rPr>
            <w:webHidden/>
          </w:rPr>
          <w:t>7</w:t>
        </w:r>
        <w:r w:rsidR="00AC26D7">
          <w:rPr>
            <w:webHidden/>
          </w:rPr>
          <w:fldChar w:fldCharType="end"/>
        </w:r>
      </w:hyperlink>
    </w:p>
    <w:p w:rsidR="00AC26D7" w:rsidRDefault="00E72716">
      <w:pPr>
        <w:pStyle w:val="TOC2"/>
        <w:rPr>
          <w:rFonts w:asciiTheme="minorHAnsi" w:eastAsiaTheme="minorEastAsia" w:hAnsiTheme="minorHAnsi" w:cstheme="minorBidi"/>
          <w:b w:val="0"/>
          <w:bCs w:val="0"/>
          <w:color w:val="auto"/>
          <w:szCs w:val="22"/>
          <w:lang w:val="en-IN" w:eastAsia="en-IN"/>
        </w:rPr>
      </w:pPr>
      <w:hyperlink w:anchor="_Toc422233444" w:history="1">
        <w:r w:rsidR="00AC26D7" w:rsidRPr="00ED342F">
          <w:rPr>
            <w:rStyle w:val="Hyperlink"/>
          </w:rPr>
          <w:t>2.2</w:t>
        </w:r>
        <w:r w:rsidR="00AC26D7">
          <w:rPr>
            <w:rFonts w:asciiTheme="minorHAnsi" w:eastAsiaTheme="minorEastAsia" w:hAnsiTheme="minorHAnsi" w:cstheme="minorBidi"/>
            <w:b w:val="0"/>
            <w:bCs w:val="0"/>
            <w:color w:val="auto"/>
            <w:szCs w:val="22"/>
            <w:lang w:val="en-IN" w:eastAsia="en-IN"/>
          </w:rPr>
          <w:tab/>
        </w:r>
        <w:r w:rsidR="00AC26D7" w:rsidRPr="00ED342F">
          <w:rPr>
            <w:rStyle w:val="Hyperlink"/>
          </w:rPr>
          <w:t>Philosophy of Messaging Solution</w:t>
        </w:r>
        <w:r w:rsidR="00AC26D7">
          <w:rPr>
            <w:webHidden/>
          </w:rPr>
          <w:tab/>
        </w:r>
        <w:r w:rsidR="00AC26D7">
          <w:rPr>
            <w:webHidden/>
          </w:rPr>
          <w:fldChar w:fldCharType="begin"/>
        </w:r>
        <w:r w:rsidR="00AC26D7">
          <w:rPr>
            <w:webHidden/>
          </w:rPr>
          <w:instrText xml:space="preserve"> PAGEREF _Toc422233444 \h </w:instrText>
        </w:r>
        <w:r w:rsidR="00AC26D7">
          <w:rPr>
            <w:webHidden/>
          </w:rPr>
        </w:r>
        <w:r w:rsidR="00AC26D7">
          <w:rPr>
            <w:webHidden/>
          </w:rPr>
          <w:fldChar w:fldCharType="separate"/>
        </w:r>
        <w:r w:rsidR="00AC26D7">
          <w:rPr>
            <w:webHidden/>
          </w:rPr>
          <w:t>7</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45" w:history="1">
        <w:r w:rsidR="00AC26D7" w:rsidRPr="00ED342F">
          <w:rPr>
            <w:rStyle w:val="Hyperlink"/>
          </w:rPr>
          <w:t>2.2.1</w:t>
        </w:r>
        <w:r w:rsidR="00AC26D7">
          <w:rPr>
            <w:rFonts w:asciiTheme="minorHAnsi" w:eastAsiaTheme="minorEastAsia" w:hAnsiTheme="minorHAnsi" w:cstheme="minorBidi"/>
            <w:color w:val="auto"/>
            <w:szCs w:val="22"/>
            <w:lang w:val="en-IN" w:eastAsia="en-IN"/>
          </w:rPr>
          <w:tab/>
        </w:r>
        <w:r w:rsidR="00AC26D7" w:rsidRPr="00ED342F">
          <w:rPr>
            <w:rStyle w:val="Hyperlink"/>
          </w:rPr>
          <w:t>Multiple Delivery Channels</w:t>
        </w:r>
        <w:r w:rsidR="00AC26D7">
          <w:rPr>
            <w:webHidden/>
          </w:rPr>
          <w:tab/>
        </w:r>
        <w:r w:rsidR="00AC26D7">
          <w:rPr>
            <w:webHidden/>
          </w:rPr>
          <w:fldChar w:fldCharType="begin"/>
        </w:r>
        <w:r w:rsidR="00AC26D7">
          <w:rPr>
            <w:webHidden/>
          </w:rPr>
          <w:instrText xml:space="preserve"> PAGEREF _Toc422233445 \h </w:instrText>
        </w:r>
        <w:r w:rsidR="00AC26D7">
          <w:rPr>
            <w:webHidden/>
          </w:rPr>
        </w:r>
        <w:r w:rsidR="00AC26D7">
          <w:rPr>
            <w:webHidden/>
          </w:rPr>
          <w:fldChar w:fldCharType="separate"/>
        </w:r>
        <w:r w:rsidR="00AC26D7">
          <w:rPr>
            <w:webHidden/>
          </w:rPr>
          <w:t>7</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46" w:history="1">
        <w:r w:rsidR="00AC26D7" w:rsidRPr="00ED342F">
          <w:rPr>
            <w:rStyle w:val="Hyperlink"/>
            <w:lang w:val="en-IN"/>
          </w:rPr>
          <w:t>2.2.2</w:t>
        </w:r>
        <w:r w:rsidR="00AC26D7">
          <w:rPr>
            <w:rFonts w:asciiTheme="minorHAnsi" w:eastAsiaTheme="minorEastAsia" w:hAnsiTheme="minorHAnsi" w:cstheme="minorBidi"/>
            <w:color w:val="auto"/>
            <w:szCs w:val="22"/>
            <w:lang w:val="en-IN" w:eastAsia="en-IN"/>
          </w:rPr>
          <w:tab/>
        </w:r>
        <w:r w:rsidR="00AC26D7" w:rsidRPr="00ED342F">
          <w:rPr>
            <w:rStyle w:val="Hyperlink"/>
            <w:lang w:val="en-IN"/>
          </w:rPr>
          <w:t>Simpler Management</w:t>
        </w:r>
        <w:r w:rsidR="00AC26D7">
          <w:rPr>
            <w:webHidden/>
          </w:rPr>
          <w:tab/>
        </w:r>
        <w:r w:rsidR="00AC26D7">
          <w:rPr>
            <w:webHidden/>
          </w:rPr>
          <w:fldChar w:fldCharType="begin"/>
        </w:r>
        <w:r w:rsidR="00AC26D7">
          <w:rPr>
            <w:webHidden/>
          </w:rPr>
          <w:instrText xml:space="preserve"> PAGEREF _Toc422233446 \h </w:instrText>
        </w:r>
        <w:r w:rsidR="00AC26D7">
          <w:rPr>
            <w:webHidden/>
          </w:rPr>
        </w:r>
        <w:r w:rsidR="00AC26D7">
          <w:rPr>
            <w:webHidden/>
          </w:rPr>
          <w:fldChar w:fldCharType="separate"/>
        </w:r>
        <w:r w:rsidR="00AC26D7">
          <w:rPr>
            <w:webHidden/>
          </w:rPr>
          <w:t>8</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47" w:history="1">
        <w:r w:rsidR="00AC26D7" w:rsidRPr="00ED342F">
          <w:rPr>
            <w:rStyle w:val="Hyperlink"/>
            <w:lang w:val="en-IN"/>
          </w:rPr>
          <w:t>2.2.3</w:t>
        </w:r>
        <w:r w:rsidR="00AC26D7">
          <w:rPr>
            <w:rFonts w:asciiTheme="minorHAnsi" w:eastAsiaTheme="minorEastAsia" w:hAnsiTheme="minorHAnsi" w:cstheme="minorBidi"/>
            <w:color w:val="auto"/>
            <w:szCs w:val="22"/>
            <w:lang w:val="en-IN" w:eastAsia="en-IN"/>
          </w:rPr>
          <w:tab/>
        </w:r>
        <w:r w:rsidR="00AC26D7" w:rsidRPr="00ED342F">
          <w:rPr>
            <w:rStyle w:val="Hyperlink"/>
            <w:lang w:val="en-IN"/>
          </w:rPr>
          <w:t>Enhanced Value</w:t>
        </w:r>
        <w:r w:rsidR="00AC26D7">
          <w:rPr>
            <w:webHidden/>
          </w:rPr>
          <w:tab/>
        </w:r>
        <w:r w:rsidR="00AC26D7">
          <w:rPr>
            <w:webHidden/>
          </w:rPr>
          <w:fldChar w:fldCharType="begin"/>
        </w:r>
        <w:r w:rsidR="00AC26D7">
          <w:rPr>
            <w:webHidden/>
          </w:rPr>
          <w:instrText xml:space="preserve"> PAGEREF _Toc422233447 \h </w:instrText>
        </w:r>
        <w:r w:rsidR="00AC26D7">
          <w:rPr>
            <w:webHidden/>
          </w:rPr>
        </w:r>
        <w:r w:rsidR="00AC26D7">
          <w:rPr>
            <w:webHidden/>
          </w:rPr>
          <w:fldChar w:fldCharType="separate"/>
        </w:r>
        <w:r w:rsidR="00AC26D7">
          <w:rPr>
            <w:webHidden/>
          </w:rPr>
          <w:t>8</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48" w:history="1">
        <w:r w:rsidR="00AC26D7" w:rsidRPr="00ED342F">
          <w:rPr>
            <w:rStyle w:val="Hyperlink"/>
            <w:lang w:val="en-IN"/>
          </w:rPr>
          <w:t>2.2.4</w:t>
        </w:r>
        <w:r w:rsidR="00AC26D7">
          <w:rPr>
            <w:rFonts w:asciiTheme="minorHAnsi" w:eastAsiaTheme="minorEastAsia" w:hAnsiTheme="minorHAnsi" w:cstheme="minorBidi"/>
            <w:color w:val="auto"/>
            <w:szCs w:val="22"/>
            <w:lang w:val="en-IN" w:eastAsia="en-IN"/>
          </w:rPr>
          <w:tab/>
        </w:r>
        <w:r w:rsidR="00AC26D7" w:rsidRPr="00ED342F">
          <w:rPr>
            <w:rStyle w:val="Hyperlink"/>
            <w:lang w:val="en-IN"/>
          </w:rPr>
          <w:t>Power and Space Savings</w:t>
        </w:r>
        <w:r w:rsidR="00AC26D7">
          <w:rPr>
            <w:webHidden/>
          </w:rPr>
          <w:tab/>
        </w:r>
        <w:r w:rsidR="00AC26D7">
          <w:rPr>
            <w:webHidden/>
          </w:rPr>
          <w:fldChar w:fldCharType="begin"/>
        </w:r>
        <w:r w:rsidR="00AC26D7">
          <w:rPr>
            <w:webHidden/>
          </w:rPr>
          <w:instrText xml:space="preserve"> PAGEREF _Toc422233448 \h </w:instrText>
        </w:r>
        <w:r w:rsidR="00AC26D7">
          <w:rPr>
            <w:webHidden/>
          </w:rPr>
        </w:r>
        <w:r w:rsidR="00AC26D7">
          <w:rPr>
            <w:webHidden/>
          </w:rPr>
          <w:fldChar w:fldCharType="separate"/>
        </w:r>
        <w:r w:rsidR="00AC26D7">
          <w:rPr>
            <w:webHidden/>
          </w:rPr>
          <w:t>8</w:t>
        </w:r>
        <w:r w:rsidR="00AC26D7">
          <w:rPr>
            <w:webHidden/>
          </w:rPr>
          <w:fldChar w:fldCharType="end"/>
        </w:r>
      </w:hyperlink>
    </w:p>
    <w:p w:rsidR="00AC26D7" w:rsidRDefault="00E72716">
      <w:pPr>
        <w:pStyle w:val="TOC2"/>
        <w:rPr>
          <w:rFonts w:asciiTheme="minorHAnsi" w:eastAsiaTheme="minorEastAsia" w:hAnsiTheme="minorHAnsi" w:cstheme="minorBidi"/>
          <w:b w:val="0"/>
          <w:bCs w:val="0"/>
          <w:color w:val="auto"/>
          <w:szCs w:val="22"/>
          <w:lang w:val="en-IN" w:eastAsia="en-IN"/>
        </w:rPr>
      </w:pPr>
      <w:hyperlink w:anchor="_Toc422233449" w:history="1">
        <w:r w:rsidR="00AC26D7" w:rsidRPr="00ED342F">
          <w:rPr>
            <w:rStyle w:val="Hyperlink"/>
          </w:rPr>
          <w:t>2.3</w:t>
        </w:r>
        <w:r w:rsidR="00AC26D7">
          <w:rPr>
            <w:rFonts w:asciiTheme="minorHAnsi" w:eastAsiaTheme="minorEastAsia" w:hAnsiTheme="minorHAnsi" w:cstheme="minorBidi"/>
            <w:b w:val="0"/>
            <w:bCs w:val="0"/>
            <w:color w:val="auto"/>
            <w:szCs w:val="22"/>
            <w:lang w:val="en-IN" w:eastAsia="en-IN"/>
          </w:rPr>
          <w:tab/>
        </w:r>
        <w:r w:rsidR="00AC26D7" w:rsidRPr="00ED342F">
          <w:rPr>
            <w:rStyle w:val="Hyperlink"/>
          </w:rPr>
          <w:t xml:space="preserve">Delivery Channels Offered to </w:t>
        </w:r>
        <w:r w:rsidR="00130EB6">
          <w:rPr>
            <w:rStyle w:val="Hyperlink"/>
          </w:rPr>
          <w:t>Unixplus</w:t>
        </w:r>
        <w:r w:rsidR="00AC26D7">
          <w:rPr>
            <w:webHidden/>
          </w:rPr>
          <w:tab/>
        </w:r>
        <w:r w:rsidR="00AC26D7">
          <w:rPr>
            <w:webHidden/>
          </w:rPr>
          <w:fldChar w:fldCharType="begin"/>
        </w:r>
        <w:r w:rsidR="00AC26D7">
          <w:rPr>
            <w:webHidden/>
          </w:rPr>
          <w:instrText xml:space="preserve"> PAGEREF _Toc422233449 \h </w:instrText>
        </w:r>
        <w:r w:rsidR="00AC26D7">
          <w:rPr>
            <w:webHidden/>
          </w:rPr>
        </w:r>
        <w:r w:rsidR="00AC26D7">
          <w:rPr>
            <w:webHidden/>
          </w:rPr>
          <w:fldChar w:fldCharType="separate"/>
        </w:r>
        <w:r w:rsidR="00AC26D7">
          <w:rPr>
            <w:webHidden/>
          </w:rPr>
          <w:t>9</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50" w:history="1">
        <w:r w:rsidR="00AC26D7" w:rsidRPr="00ED342F">
          <w:rPr>
            <w:rStyle w:val="Hyperlink"/>
          </w:rPr>
          <w:t>2.3.1</w:t>
        </w:r>
        <w:r w:rsidR="00AC26D7">
          <w:rPr>
            <w:rFonts w:asciiTheme="minorHAnsi" w:eastAsiaTheme="minorEastAsia" w:hAnsiTheme="minorHAnsi" w:cstheme="minorBidi"/>
            <w:color w:val="auto"/>
            <w:szCs w:val="22"/>
            <w:lang w:val="en-IN" w:eastAsia="en-IN"/>
          </w:rPr>
          <w:tab/>
        </w:r>
        <w:r w:rsidR="00AC26D7" w:rsidRPr="00ED342F">
          <w:rPr>
            <w:rStyle w:val="Hyperlink"/>
          </w:rPr>
          <w:t>SMS Channel</w:t>
        </w:r>
        <w:r w:rsidR="00AC26D7">
          <w:rPr>
            <w:webHidden/>
          </w:rPr>
          <w:tab/>
        </w:r>
        <w:r w:rsidR="00AC26D7">
          <w:rPr>
            <w:webHidden/>
          </w:rPr>
          <w:fldChar w:fldCharType="begin"/>
        </w:r>
        <w:r w:rsidR="00AC26D7">
          <w:rPr>
            <w:webHidden/>
          </w:rPr>
          <w:instrText xml:space="preserve"> PAGEREF _Toc422233450 \h </w:instrText>
        </w:r>
        <w:r w:rsidR="00AC26D7">
          <w:rPr>
            <w:webHidden/>
          </w:rPr>
        </w:r>
        <w:r w:rsidR="00AC26D7">
          <w:rPr>
            <w:webHidden/>
          </w:rPr>
          <w:fldChar w:fldCharType="separate"/>
        </w:r>
        <w:r w:rsidR="00AC26D7">
          <w:rPr>
            <w:webHidden/>
          </w:rPr>
          <w:t>9</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51" w:history="1">
        <w:r w:rsidR="00AC26D7" w:rsidRPr="00ED342F">
          <w:rPr>
            <w:rStyle w:val="Hyperlink"/>
          </w:rPr>
          <w:t>2.3.2</w:t>
        </w:r>
        <w:r w:rsidR="00AC26D7">
          <w:rPr>
            <w:rFonts w:asciiTheme="minorHAnsi" w:eastAsiaTheme="minorEastAsia" w:hAnsiTheme="minorHAnsi" w:cstheme="minorBidi"/>
            <w:color w:val="auto"/>
            <w:szCs w:val="22"/>
            <w:lang w:val="en-IN" w:eastAsia="en-IN"/>
          </w:rPr>
          <w:tab/>
        </w:r>
        <w:r w:rsidR="00AC26D7" w:rsidRPr="00ED342F">
          <w:rPr>
            <w:rStyle w:val="Hyperlink"/>
          </w:rPr>
          <w:t>USSD Channel</w:t>
        </w:r>
        <w:r w:rsidR="00AC26D7">
          <w:rPr>
            <w:webHidden/>
          </w:rPr>
          <w:tab/>
        </w:r>
        <w:r w:rsidR="00AC26D7">
          <w:rPr>
            <w:webHidden/>
          </w:rPr>
          <w:fldChar w:fldCharType="begin"/>
        </w:r>
        <w:r w:rsidR="00AC26D7">
          <w:rPr>
            <w:webHidden/>
          </w:rPr>
          <w:instrText xml:space="preserve"> PAGEREF _Toc422233451 \h </w:instrText>
        </w:r>
        <w:r w:rsidR="00AC26D7">
          <w:rPr>
            <w:webHidden/>
          </w:rPr>
        </w:r>
        <w:r w:rsidR="00AC26D7">
          <w:rPr>
            <w:webHidden/>
          </w:rPr>
          <w:fldChar w:fldCharType="separate"/>
        </w:r>
        <w:r w:rsidR="00AC26D7">
          <w:rPr>
            <w:webHidden/>
          </w:rPr>
          <w:t>10</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52" w:history="1">
        <w:r w:rsidR="00AC26D7" w:rsidRPr="00ED342F">
          <w:rPr>
            <w:rStyle w:val="Hyperlink"/>
          </w:rPr>
          <w:t>2.3.3</w:t>
        </w:r>
        <w:r w:rsidR="00AC26D7">
          <w:rPr>
            <w:rFonts w:asciiTheme="minorHAnsi" w:eastAsiaTheme="minorEastAsia" w:hAnsiTheme="minorHAnsi" w:cstheme="minorBidi"/>
            <w:color w:val="auto"/>
            <w:szCs w:val="22"/>
            <w:lang w:val="en-IN" w:eastAsia="en-IN"/>
          </w:rPr>
          <w:tab/>
        </w:r>
        <w:r w:rsidR="00AC26D7" w:rsidRPr="00ED342F">
          <w:rPr>
            <w:rStyle w:val="Hyperlink"/>
          </w:rPr>
          <w:t>A2P Manager (SMS-GW)</w:t>
        </w:r>
        <w:r w:rsidR="00AC26D7">
          <w:rPr>
            <w:webHidden/>
          </w:rPr>
          <w:tab/>
        </w:r>
        <w:r w:rsidR="00AC26D7">
          <w:rPr>
            <w:webHidden/>
          </w:rPr>
          <w:fldChar w:fldCharType="begin"/>
        </w:r>
        <w:r w:rsidR="00AC26D7">
          <w:rPr>
            <w:webHidden/>
          </w:rPr>
          <w:instrText xml:space="preserve"> PAGEREF _Toc422233452 \h </w:instrText>
        </w:r>
        <w:r w:rsidR="00AC26D7">
          <w:rPr>
            <w:webHidden/>
          </w:rPr>
        </w:r>
        <w:r w:rsidR="00AC26D7">
          <w:rPr>
            <w:webHidden/>
          </w:rPr>
          <w:fldChar w:fldCharType="separate"/>
        </w:r>
        <w:r w:rsidR="00AC26D7">
          <w:rPr>
            <w:webHidden/>
          </w:rPr>
          <w:t>11</w:t>
        </w:r>
        <w:r w:rsidR="00AC26D7">
          <w:rPr>
            <w:webHidden/>
          </w:rPr>
          <w:fldChar w:fldCharType="end"/>
        </w:r>
      </w:hyperlink>
    </w:p>
    <w:p w:rsidR="00AC26D7" w:rsidRDefault="00E72716">
      <w:pPr>
        <w:pStyle w:val="TOC2"/>
        <w:rPr>
          <w:rFonts w:asciiTheme="minorHAnsi" w:eastAsiaTheme="minorEastAsia" w:hAnsiTheme="minorHAnsi" w:cstheme="minorBidi"/>
          <w:b w:val="0"/>
          <w:bCs w:val="0"/>
          <w:color w:val="auto"/>
          <w:szCs w:val="22"/>
          <w:lang w:val="en-IN" w:eastAsia="en-IN"/>
        </w:rPr>
      </w:pPr>
      <w:hyperlink w:anchor="_Toc422233453" w:history="1">
        <w:r w:rsidR="00AC26D7" w:rsidRPr="00ED342F">
          <w:rPr>
            <w:rStyle w:val="Hyperlink"/>
          </w:rPr>
          <w:t>2.4</w:t>
        </w:r>
        <w:r w:rsidR="00AC26D7">
          <w:rPr>
            <w:rFonts w:asciiTheme="minorHAnsi" w:eastAsiaTheme="minorEastAsia" w:hAnsiTheme="minorHAnsi" w:cstheme="minorBidi"/>
            <w:b w:val="0"/>
            <w:bCs w:val="0"/>
            <w:color w:val="auto"/>
            <w:szCs w:val="22"/>
            <w:lang w:val="en-IN" w:eastAsia="en-IN"/>
          </w:rPr>
          <w:tab/>
        </w:r>
        <w:r w:rsidR="00AC26D7" w:rsidRPr="00ED342F">
          <w:rPr>
            <w:rStyle w:val="Hyperlink"/>
          </w:rPr>
          <w:t>Benefits</w:t>
        </w:r>
        <w:r w:rsidR="00AC26D7">
          <w:rPr>
            <w:webHidden/>
          </w:rPr>
          <w:tab/>
        </w:r>
        <w:r w:rsidR="00AC26D7">
          <w:rPr>
            <w:webHidden/>
          </w:rPr>
          <w:fldChar w:fldCharType="begin"/>
        </w:r>
        <w:r w:rsidR="00AC26D7">
          <w:rPr>
            <w:webHidden/>
          </w:rPr>
          <w:instrText xml:space="preserve"> PAGEREF _Toc422233453 \h </w:instrText>
        </w:r>
        <w:r w:rsidR="00AC26D7">
          <w:rPr>
            <w:webHidden/>
          </w:rPr>
        </w:r>
        <w:r w:rsidR="00AC26D7">
          <w:rPr>
            <w:webHidden/>
          </w:rPr>
          <w:fldChar w:fldCharType="separate"/>
        </w:r>
        <w:r w:rsidR="00AC26D7">
          <w:rPr>
            <w:webHidden/>
          </w:rPr>
          <w:t>12</w:t>
        </w:r>
        <w:r w:rsidR="00AC26D7">
          <w:rPr>
            <w:webHidden/>
          </w:rPr>
          <w:fldChar w:fldCharType="end"/>
        </w:r>
      </w:hyperlink>
    </w:p>
    <w:p w:rsidR="00AC26D7" w:rsidRDefault="00E72716">
      <w:pPr>
        <w:pStyle w:val="TOC2"/>
        <w:rPr>
          <w:rFonts w:asciiTheme="minorHAnsi" w:eastAsiaTheme="minorEastAsia" w:hAnsiTheme="minorHAnsi" w:cstheme="minorBidi"/>
          <w:b w:val="0"/>
          <w:bCs w:val="0"/>
          <w:color w:val="auto"/>
          <w:szCs w:val="22"/>
          <w:lang w:val="en-IN" w:eastAsia="en-IN"/>
        </w:rPr>
      </w:pPr>
      <w:hyperlink w:anchor="_Toc422233454" w:history="1">
        <w:r w:rsidR="00AC26D7" w:rsidRPr="00ED342F">
          <w:rPr>
            <w:rStyle w:val="Hyperlink"/>
          </w:rPr>
          <w:t>2.5</w:t>
        </w:r>
        <w:r w:rsidR="00AC26D7">
          <w:rPr>
            <w:rFonts w:asciiTheme="minorHAnsi" w:eastAsiaTheme="minorEastAsia" w:hAnsiTheme="minorHAnsi" w:cstheme="minorBidi"/>
            <w:b w:val="0"/>
            <w:bCs w:val="0"/>
            <w:color w:val="auto"/>
            <w:szCs w:val="22"/>
            <w:lang w:val="en-IN" w:eastAsia="en-IN"/>
          </w:rPr>
          <w:tab/>
        </w:r>
        <w:r w:rsidR="00AC26D7" w:rsidRPr="00ED342F">
          <w:rPr>
            <w:rStyle w:val="Hyperlink"/>
          </w:rPr>
          <w:t>Architecture</w:t>
        </w:r>
        <w:r w:rsidR="00AC26D7">
          <w:rPr>
            <w:webHidden/>
          </w:rPr>
          <w:tab/>
        </w:r>
        <w:r w:rsidR="00AC26D7">
          <w:rPr>
            <w:webHidden/>
          </w:rPr>
          <w:fldChar w:fldCharType="begin"/>
        </w:r>
        <w:r w:rsidR="00AC26D7">
          <w:rPr>
            <w:webHidden/>
          </w:rPr>
          <w:instrText xml:space="preserve"> PAGEREF _Toc422233454 \h </w:instrText>
        </w:r>
        <w:r w:rsidR="00AC26D7">
          <w:rPr>
            <w:webHidden/>
          </w:rPr>
        </w:r>
        <w:r w:rsidR="00AC26D7">
          <w:rPr>
            <w:webHidden/>
          </w:rPr>
          <w:fldChar w:fldCharType="separate"/>
        </w:r>
        <w:r w:rsidR="00AC26D7">
          <w:rPr>
            <w:webHidden/>
          </w:rPr>
          <w:t>13</w:t>
        </w:r>
        <w:r w:rsidR="00AC26D7">
          <w:rPr>
            <w:webHidden/>
          </w:rPr>
          <w:fldChar w:fldCharType="end"/>
        </w:r>
      </w:hyperlink>
    </w:p>
    <w:p w:rsidR="00AC26D7" w:rsidRDefault="00E72716">
      <w:pPr>
        <w:pStyle w:val="TOC2"/>
        <w:rPr>
          <w:rFonts w:asciiTheme="minorHAnsi" w:eastAsiaTheme="minorEastAsia" w:hAnsiTheme="minorHAnsi" w:cstheme="minorBidi"/>
          <w:b w:val="0"/>
          <w:bCs w:val="0"/>
          <w:color w:val="auto"/>
          <w:szCs w:val="22"/>
          <w:lang w:val="en-IN" w:eastAsia="en-IN"/>
        </w:rPr>
      </w:pPr>
      <w:hyperlink w:anchor="_Toc422233455" w:history="1">
        <w:r w:rsidR="00AC26D7" w:rsidRPr="00ED342F">
          <w:rPr>
            <w:rStyle w:val="Hyperlink"/>
          </w:rPr>
          <w:t>2.6</w:t>
        </w:r>
        <w:r w:rsidR="00AC26D7">
          <w:rPr>
            <w:rFonts w:asciiTheme="minorHAnsi" w:eastAsiaTheme="minorEastAsia" w:hAnsiTheme="minorHAnsi" w:cstheme="minorBidi"/>
            <w:b w:val="0"/>
            <w:bCs w:val="0"/>
            <w:color w:val="auto"/>
            <w:szCs w:val="22"/>
            <w:lang w:val="en-IN" w:eastAsia="en-IN"/>
          </w:rPr>
          <w:tab/>
        </w:r>
        <w:r w:rsidR="00AC26D7" w:rsidRPr="00ED342F">
          <w:rPr>
            <w:rStyle w:val="Hyperlink"/>
          </w:rPr>
          <w:t>SMS Call flows</w:t>
        </w:r>
        <w:r w:rsidR="00AC26D7">
          <w:rPr>
            <w:webHidden/>
          </w:rPr>
          <w:tab/>
        </w:r>
        <w:r w:rsidR="00AC26D7">
          <w:rPr>
            <w:webHidden/>
          </w:rPr>
          <w:fldChar w:fldCharType="begin"/>
        </w:r>
        <w:r w:rsidR="00AC26D7">
          <w:rPr>
            <w:webHidden/>
          </w:rPr>
          <w:instrText xml:space="preserve"> PAGEREF _Toc422233455 \h </w:instrText>
        </w:r>
        <w:r w:rsidR="00AC26D7">
          <w:rPr>
            <w:webHidden/>
          </w:rPr>
        </w:r>
        <w:r w:rsidR="00AC26D7">
          <w:rPr>
            <w:webHidden/>
          </w:rPr>
          <w:fldChar w:fldCharType="separate"/>
        </w:r>
        <w:r w:rsidR="00AC26D7">
          <w:rPr>
            <w:webHidden/>
          </w:rPr>
          <w:t>17</w:t>
        </w:r>
        <w:r w:rsidR="00AC26D7">
          <w:rPr>
            <w:webHidden/>
          </w:rPr>
          <w:fldChar w:fldCharType="end"/>
        </w:r>
      </w:hyperlink>
    </w:p>
    <w:p w:rsidR="00AC26D7" w:rsidRDefault="00E72716">
      <w:pPr>
        <w:pStyle w:val="TOC2"/>
        <w:rPr>
          <w:rFonts w:asciiTheme="minorHAnsi" w:eastAsiaTheme="minorEastAsia" w:hAnsiTheme="minorHAnsi" w:cstheme="minorBidi"/>
          <w:b w:val="0"/>
          <w:bCs w:val="0"/>
          <w:color w:val="auto"/>
          <w:szCs w:val="22"/>
          <w:lang w:val="en-IN" w:eastAsia="en-IN"/>
        </w:rPr>
      </w:pPr>
      <w:hyperlink w:anchor="_Toc422233456" w:history="1">
        <w:r w:rsidR="00AC26D7" w:rsidRPr="00ED342F">
          <w:rPr>
            <w:rStyle w:val="Hyperlink"/>
          </w:rPr>
          <w:t>2.7</w:t>
        </w:r>
        <w:r w:rsidR="00AC26D7">
          <w:rPr>
            <w:rFonts w:asciiTheme="minorHAnsi" w:eastAsiaTheme="minorEastAsia" w:hAnsiTheme="minorHAnsi" w:cstheme="minorBidi"/>
            <w:b w:val="0"/>
            <w:bCs w:val="0"/>
            <w:color w:val="auto"/>
            <w:szCs w:val="22"/>
            <w:lang w:val="en-IN" w:eastAsia="en-IN"/>
          </w:rPr>
          <w:tab/>
        </w:r>
        <w:r w:rsidR="00AC26D7" w:rsidRPr="00ED342F">
          <w:rPr>
            <w:rStyle w:val="Hyperlink"/>
          </w:rPr>
          <w:t>Features and Functionalities</w:t>
        </w:r>
        <w:r w:rsidR="00AC26D7">
          <w:rPr>
            <w:webHidden/>
          </w:rPr>
          <w:tab/>
        </w:r>
        <w:r w:rsidR="00AC26D7">
          <w:rPr>
            <w:webHidden/>
          </w:rPr>
          <w:fldChar w:fldCharType="begin"/>
        </w:r>
        <w:r w:rsidR="00AC26D7">
          <w:rPr>
            <w:webHidden/>
          </w:rPr>
          <w:instrText xml:space="preserve"> PAGEREF _Toc422233456 \h </w:instrText>
        </w:r>
        <w:r w:rsidR="00AC26D7">
          <w:rPr>
            <w:webHidden/>
          </w:rPr>
        </w:r>
        <w:r w:rsidR="00AC26D7">
          <w:rPr>
            <w:webHidden/>
          </w:rPr>
          <w:fldChar w:fldCharType="separate"/>
        </w:r>
        <w:r w:rsidR="00AC26D7">
          <w:rPr>
            <w:webHidden/>
          </w:rPr>
          <w:t>17</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57" w:history="1">
        <w:r w:rsidR="00AC26D7" w:rsidRPr="00ED342F">
          <w:rPr>
            <w:rStyle w:val="Hyperlink"/>
          </w:rPr>
          <w:t>2.7.1</w:t>
        </w:r>
        <w:r w:rsidR="00AC26D7">
          <w:rPr>
            <w:rFonts w:asciiTheme="minorHAnsi" w:eastAsiaTheme="minorEastAsia" w:hAnsiTheme="minorHAnsi" w:cstheme="minorBidi"/>
            <w:color w:val="auto"/>
            <w:szCs w:val="22"/>
            <w:lang w:val="en-IN" w:eastAsia="en-IN"/>
          </w:rPr>
          <w:tab/>
        </w:r>
        <w:r w:rsidR="00AC26D7" w:rsidRPr="00ED342F">
          <w:rPr>
            <w:rStyle w:val="Hyperlink"/>
          </w:rPr>
          <w:t>Traffic Management</w:t>
        </w:r>
        <w:r w:rsidR="00AC26D7">
          <w:rPr>
            <w:webHidden/>
          </w:rPr>
          <w:tab/>
        </w:r>
        <w:r w:rsidR="00AC26D7">
          <w:rPr>
            <w:webHidden/>
          </w:rPr>
          <w:fldChar w:fldCharType="begin"/>
        </w:r>
        <w:r w:rsidR="00AC26D7">
          <w:rPr>
            <w:webHidden/>
          </w:rPr>
          <w:instrText xml:space="preserve"> PAGEREF _Toc422233457 \h </w:instrText>
        </w:r>
        <w:r w:rsidR="00AC26D7">
          <w:rPr>
            <w:webHidden/>
          </w:rPr>
        </w:r>
        <w:r w:rsidR="00AC26D7">
          <w:rPr>
            <w:webHidden/>
          </w:rPr>
          <w:fldChar w:fldCharType="separate"/>
        </w:r>
        <w:r w:rsidR="00AC26D7">
          <w:rPr>
            <w:webHidden/>
          </w:rPr>
          <w:t>18</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58" w:history="1">
        <w:r w:rsidR="00AC26D7" w:rsidRPr="00ED342F">
          <w:rPr>
            <w:rStyle w:val="Hyperlink"/>
          </w:rPr>
          <w:t>2.7.2</w:t>
        </w:r>
        <w:r w:rsidR="00AC26D7">
          <w:rPr>
            <w:rFonts w:asciiTheme="minorHAnsi" w:eastAsiaTheme="minorEastAsia" w:hAnsiTheme="minorHAnsi" w:cstheme="minorBidi"/>
            <w:color w:val="auto"/>
            <w:szCs w:val="22"/>
            <w:lang w:val="en-IN" w:eastAsia="en-IN"/>
          </w:rPr>
          <w:tab/>
        </w:r>
        <w:r w:rsidR="00AC26D7" w:rsidRPr="00ED342F">
          <w:rPr>
            <w:rStyle w:val="Hyperlink"/>
          </w:rPr>
          <w:t>Congestion Management</w:t>
        </w:r>
        <w:r w:rsidR="00AC26D7">
          <w:rPr>
            <w:webHidden/>
          </w:rPr>
          <w:tab/>
        </w:r>
        <w:r w:rsidR="00AC26D7">
          <w:rPr>
            <w:webHidden/>
          </w:rPr>
          <w:fldChar w:fldCharType="begin"/>
        </w:r>
        <w:r w:rsidR="00AC26D7">
          <w:rPr>
            <w:webHidden/>
          </w:rPr>
          <w:instrText xml:space="preserve"> PAGEREF _Toc422233458 \h </w:instrText>
        </w:r>
        <w:r w:rsidR="00AC26D7">
          <w:rPr>
            <w:webHidden/>
          </w:rPr>
        </w:r>
        <w:r w:rsidR="00AC26D7">
          <w:rPr>
            <w:webHidden/>
          </w:rPr>
          <w:fldChar w:fldCharType="separate"/>
        </w:r>
        <w:r w:rsidR="00AC26D7">
          <w:rPr>
            <w:webHidden/>
          </w:rPr>
          <w:t>20</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59" w:history="1">
        <w:r w:rsidR="00AC26D7" w:rsidRPr="00ED342F">
          <w:rPr>
            <w:rStyle w:val="Hyperlink"/>
          </w:rPr>
          <w:t>2.7.3</w:t>
        </w:r>
        <w:r w:rsidR="00AC26D7">
          <w:rPr>
            <w:rFonts w:asciiTheme="minorHAnsi" w:eastAsiaTheme="minorEastAsia" w:hAnsiTheme="minorHAnsi" w:cstheme="minorBidi"/>
            <w:color w:val="auto"/>
            <w:szCs w:val="22"/>
            <w:lang w:val="en-IN" w:eastAsia="en-IN"/>
          </w:rPr>
          <w:tab/>
        </w:r>
        <w:r w:rsidR="00AC26D7" w:rsidRPr="00ED342F">
          <w:rPr>
            <w:rStyle w:val="Hyperlink"/>
          </w:rPr>
          <w:t>CP/ESME Management</w:t>
        </w:r>
        <w:r w:rsidR="00AC26D7">
          <w:rPr>
            <w:webHidden/>
          </w:rPr>
          <w:tab/>
        </w:r>
        <w:r w:rsidR="00AC26D7">
          <w:rPr>
            <w:webHidden/>
          </w:rPr>
          <w:fldChar w:fldCharType="begin"/>
        </w:r>
        <w:r w:rsidR="00AC26D7">
          <w:rPr>
            <w:webHidden/>
          </w:rPr>
          <w:instrText xml:space="preserve"> PAGEREF _Toc422233459 \h </w:instrText>
        </w:r>
        <w:r w:rsidR="00AC26D7">
          <w:rPr>
            <w:webHidden/>
          </w:rPr>
        </w:r>
        <w:r w:rsidR="00AC26D7">
          <w:rPr>
            <w:webHidden/>
          </w:rPr>
          <w:fldChar w:fldCharType="separate"/>
        </w:r>
        <w:r w:rsidR="00AC26D7">
          <w:rPr>
            <w:webHidden/>
          </w:rPr>
          <w:t>23</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60" w:history="1">
        <w:r w:rsidR="00AC26D7" w:rsidRPr="00ED342F">
          <w:rPr>
            <w:rStyle w:val="Hyperlink"/>
          </w:rPr>
          <w:t>2.7.4</w:t>
        </w:r>
        <w:r w:rsidR="00AC26D7">
          <w:rPr>
            <w:rFonts w:asciiTheme="minorHAnsi" w:eastAsiaTheme="minorEastAsia" w:hAnsiTheme="minorHAnsi" w:cstheme="minorBidi"/>
            <w:color w:val="auto"/>
            <w:szCs w:val="22"/>
            <w:lang w:val="en-IN" w:eastAsia="en-IN"/>
          </w:rPr>
          <w:tab/>
        </w:r>
        <w:r w:rsidR="00AC26D7" w:rsidRPr="00ED342F">
          <w:rPr>
            <w:rStyle w:val="Hyperlink"/>
          </w:rPr>
          <w:t>General features</w:t>
        </w:r>
        <w:r w:rsidR="00AC26D7">
          <w:rPr>
            <w:webHidden/>
          </w:rPr>
          <w:tab/>
        </w:r>
        <w:r w:rsidR="00AC26D7">
          <w:rPr>
            <w:webHidden/>
          </w:rPr>
          <w:fldChar w:fldCharType="begin"/>
        </w:r>
        <w:r w:rsidR="00AC26D7">
          <w:rPr>
            <w:webHidden/>
          </w:rPr>
          <w:instrText xml:space="preserve"> PAGEREF _Toc422233460 \h </w:instrText>
        </w:r>
        <w:r w:rsidR="00AC26D7">
          <w:rPr>
            <w:webHidden/>
          </w:rPr>
        </w:r>
        <w:r w:rsidR="00AC26D7">
          <w:rPr>
            <w:webHidden/>
          </w:rPr>
          <w:fldChar w:fldCharType="separate"/>
        </w:r>
        <w:r w:rsidR="00AC26D7">
          <w:rPr>
            <w:webHidden/>
          </w:rPr>
          <w:t>25</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61" w:history="1">
        <w:r w:rsidR="00AC26D7" w:rsidRPr="00ED342F">
          <w:rPr>
            <w:rStyle w:val="Hyperlink"/>
            <w:lang w:val="en-IN"/>
          </w:rPr>
          <w:t>2.7.5</w:t>
        </w:r>
        <w:r w:rsidR="00AC26D7">
          <w:rPr>
            <w:rFonts w:asciiTheme="minorHAnsi" w:eastAsiaTheme="minorEastAsia" w:hAnsiTheme="minorHAnsi" w:cstheme="minorBidi"/>
            <w:color w:val="auto"/>
            <w:szCs w:val="22"/>
            <w:lang w:val="en-IN" w:eastAsia="en-IN"/>
          </w:rPr>
          <w:tab/>
        </w:r>
        <w:r w:rsidR="00AC26D7" w:rsidRPr="00ED342F">
          <w:rPr>
            <w:rStyle w:val="Hyperlink"/>
            <w:lang w:val="en-IN"/>
          </w:rPr>
          <w:t>Ecosystem Management</w:t>
        </w:r>
        <w:r w:rsidR="00AC26D7">
          <w:rPr>
            <w:webHidden/>
          </w:rPr>
          <w:tab/>
        </w:r>
        <w:r w:rsidR="00AC26D7">
          <w:rPr>
            <w:webHidden/>
          </w:rPr>
          <w:fldChar w:fldCharType="begin"/>
        </w:r>
        <w:r w:rsidR="00AC26D7">
          <w:rPr>
            <w:webHidden/>
          </w:rPr>
          <w:instrText xml:space="preserve"> PAGEREF _Toc422233461 \h </w:instrText>
        </w:r>
        <w:r w:rsidR="00AC26D7">
          <w:rPr>
            <w:webHidden/>
          </w:rPr>
        </w:r>
        <w:r w:rsidR="00AC26D7">
          <w:rPr>
            <w:webHidden/>
          </w:rPr>
          <w:fldChar w:fldCharType="separate"/>
        </w:r>
        <w:r w:rsidR="00AC26D7">
          <w:rPr>
            <w:webHidden/>
          </w:rPr>
          <w:t>26</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62" w:history="1">
        <w:r w:rsidR="00AC26D7" w:rsidRPr="00ED342F">
          <w:rPr>
            <w:rStyle w:val="Hyperlink"/>
          </w:rPr>
          <w:t>2.7.6</w:t>
        </w:r>
        <w:r w:rsidR="00AC26D7">
          <w:rPr>
            <w:rFonts w:asciiTheme="minorHAnsi" w:eastAsiaTheme="minorEastAsia" w:hAnsiTheme="minorHAnsi" w:cstheme="minorBidi"/>
            <w:color w:val="auto"/>
            <w:szCs w:val="22"/>
            <w:lang w:val="en-IN" w:eastAsia="en-IN"/>
          </w:rPr>
          <w:tab/>
        </w:r>
        <w:r w:rsidR="00AC26D7" w:rsidRPr="00ED342F">
          <w:rPr>
            <w:rStyle w:val="Hyperlink"/>
          </w:rPr>
          <w:t>Configuration and Service Management</w:t>
        </w:r>
        <w:r w:rsidR="00AC26D7">
          <w:rPr>
            <w:webHidden/>
          </w:rPr>
          <w:tab/>
        </w:r>
        <w:r w:rsidR="00AC26D7">
          <w:rPr>
            <w:webHidden/>
          </w:rPr>
          <w:fldChar w:fldCharType="begin"/>
        </w:r>
        <w:r w:rsidR="00AC26D7">
          <w:rPr>
            <w:webHidden/>
          </w:rPr>
          <w:instrText xml:space="preserve"> PAGEREF _Toc422233462 \h </w:instrText>
        </w:r>
        <w:r w:rsidR="00AC26D7">
          <w:rPr>
            <w:webHidden/>
          </w:rPr>
        </w:r>
        <w:r w:rsidR="00AC26D7">
          <w:rPr>
            <w:webHidden/>
          </w:rPr>
          <w:fldChar w:fldCharType="separate"/>
        </w:r>
        <w:r w:rsidR="00AC26D7">
          <w:rPr>
            <w:webHidden/>
          </w:rPr>
          <w:t>26</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63" w:history="1">
        <w:r w:rsidR="00AC26D7" w:rsidRPr="00ED342F">
          <w:rPr>
            <w:rStyle w:val="Hyperlink"/>
            <w:lang w:val="en-IN"/>
          </w:rPr>
          <w:t>2.7.7</w:t>
        </w:r>
        <w:r w:rsidR="00AC26D7">
          <w:rPr>
            <w:rFonts w:asciiTheme="minorHAnsi" w:eastAsiaTheme="minorEastAsia" w:hAnsiTheme="minorHAnsi" w:cstheme="minorBidi"/>
            <w:color w:val="auto"/>
            <w:szCs w:val="22"/>
            <w:lang w:val="en-IN" w:eastAsia="en-IN"/>
          </w:rPr>
          <w:tab/>
        </w:r>
        <w:r w:rsidR="00AC26D7" w:rsidRPr="00ED342F">
          <w:rPr>
            <w:rStyle w:val="Hyperlink"/>
          </w:rPr>
          <w:t>SMS Management and Control</w:t>
        </w:r>
        <w:r w:rsidR="00AC26D7">
          <w:rPr>
            <w:webHidden/>
          </w:rPr>
          <w:tab/>
        </w:r>
        <w:r w:rsidR="00AC26D7">
          <w:rPr>
            <w:webHidden/>
          </w:rPr>
          <w:fldChar w:fldCharType="begin"/>
        </w:r>
        <w:r w:rsidR="00AC26D7">
          <w:rPr>
            <w:webHidden/>
          </w:rPr>
          <w:instrText xml:space="preserve"> PAGEREF _Toc422233463 \h </w:instrText>
        </w:r>
        <w:r w:rsidR="00AC26D7">
          <w:rPr>
            <w:webHidden/>
          </w:rPr>
        </w:r>
        <w:r w:rsidR="00AC26D7">
          <w:rPr>
            <w:webHidden/>
          </w:rPr>
          <w:fldChar w:fldCharType="separate"/>
        </w:r>
        <w:r w:rsidR="00AC26D7">
          <w:rPr>
            <w:webHidden/>
          </w:rPr>
          <w:t>28</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64" w:history="1">
        <w:r w:rsidR="00AC26D7" w:rsidRPr="00ED342F">
          <w:rPr>
            <w:rStyle w:val="Hyperlink"/>
          </w:rPr>
          <w:t>2.7.8</w:t>
        </w:r>
        <w:r w:rsidR="00AC26D7">
          <w:rPr>
            <w:rFonts w:asciiTheme="minorHAnsi" w:eastAsiaTheme="minorEastAsia" w:hAnsiTheme="minorHAnsi" w:cstheme="minorBidi"/>
            <w:color w:val="auto"/>
            <w:szCs w:val="22"/>
            <w:lang w:val="en-IN" w:eastAsia="en-IN"/>
          </w:rPr>
          <w:tab/>
        </w:r>
        <w:r w:rsidR="00AC26D7" w:rsidRPr="00ED342F">
          <w:rPr>
            <w:rStyle w:val="Hyperlink"/>
          </w:rPr>
          <w:t>Fraud Control Management</w:t>
        </w:r>
        <w:r w:rsidR="00AC26D7">
          <w:rPr>
            <w:webHidden/>
          </w:rPr>
          <w:tab/>
        </w:r>
        <w:r w:rsidR="00AC26D7">
          <w:rPr>
            <w:webHidden/>
          </w:rPr>
          <w:fldChar w:fldCharType="begin"/>
        </w:r>
        <w:r w:rsidR="00AC26D7">
          <w:rPr>
            <w:webHidden/>
          </w:rPr>
          <w:instrText xml:space="preserve"> PAGEREF _Toc422233464 \h </w:instrText>
        </w:r>
        <w:r w:rsidR="00AC26D7">
          <w:rPr>
            <w:webHidden/>
          </w:rPr>
        </w:r>
        <w:r w:rsidR="00AC26D7">
          <w:rPr>
            <w:webHidden/>
          </w:rPr>
          <w:fldChar w:fldCharType="separate"/>
        </w:r>
        <w:r w:rsidR="00AC26D7">
          <w:rPr>
            <w:webHidden/>
          </w:rPr>
          <w:t>30</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65" w:history="1">
        <w:r w:rsidR="00AC26D7" w:rsidRPr="00ED342F">
          <w:rPr>
            <w:rStyle w:val="Hyperlink"/>
          </w:rPr>
          <w:t>2.7.9</w:t>
        </w:r>
        <w:r w:rsidR="00AC26D7">
          <w:rPr>
            <w:rFonts w:asciiTheme="minorHAnsi" w:eastAsiaTheme="minorEastAsia" w:hAnsiTheme="minorHAnsi" w:cstheme="minorBidi"/>
            <w:color w:val="auto"/>
            <w:szCs w:val="22"/>
            <w:lang w:val="en-IN" w:eastAsia="en-IN"/>
          </w:rPr>
          <w:tab/>
        </w:r>
        <w:r w:rsidR="00AC26D7" w:rsidRPr="00ED342F">
          <w:rPr>
            <w:rStyle w:val="Hyperlink"/>
          </w:rPr>
          <w:t>USSD Management</w:t>
        </w:r>
        <w:r w:rsidR="00AC26D7">
          <w:rPr>
            <w:webHidden/>
          </w:rPr>
          <w:tab/>
        </w:r>
        <w:r w:rsidR="00AC26D7">
          <w:rPr>
            <w:webHidden/>
          </w:rPr>
          <w:fldChar w:fldCharType="begin"/>
        </w:r>
        <w:r w:rsidR="00AC26D7">
          <w:rPr>
            <w:webHidden/>
          </w:rPr>
          <w:instrText xml:space="preserve"> PAGEREF _Toc422233465 \h </w:instrText>
        </w:r>
        <w:r w:rsidR="00AC26D7">
          <w:rPr>
            <w:webHidden/>
          </w:rPr>
        </w:r>
        <w:r w:rsidR="00AC26D7">
          <w:rPr>
            <w:webHidden/>
          </w:rPr>
          <w:fldChar w:fldCharType="separate"/>
        </w:r>
        <w:r w:rsidR="00AC26D7">
          <w:rPr>
            <w:webHidden/>
          </w:rPr>
          <w:t>31</w:t>
        </w:r>
        <w:r w:rsidR="00AC26D7">
          <w:rPr>
            <w:webHidden/>
          </w:rPr>
          <w:fldChar w:fldCharType="end"/>
        </w:r>
      </w:hyperlink>
    </w:p>
    <w:p w:rsidR="00AC26D7" w:rsidRDefault="00E72716">
      <w:pPr>
        <w:pStyle w:val="TOC3"/>
        <w:tabs>
          <w:tab w:val="left" w:pos="1200"/>
        </w:tabs>
        <w:rPr>
          <w:rFonts w:asciiTheme="minorHAnsi" w:eastAsiaTheme="minorEastAsia" w:hAnsiTheme="minorHAnsi" w:cstheme="minorBidi"/>
          <w:color w:val="auto"/>
          <w:szCs w:val="22"/>
          <w:lang w:val="en-IN" w:eastAsia="en-IN"/>
        </w:rPr>
      </w:pPr>
      <w:hyperlink w:anchor="_Toc422233466" w:history="1">
        <w:r w:rsidR="00AC26D7" w:rsidRPr="00ED342F">
          <w:rPr>
            <w:rStyle w:val="Hyperlink"/>
            <w:lang w:val="en-IN"/>
          </w:rPr>
          <w:t>2.7.10</w:t>
        </w:r>
        <w:r w:rsidR="00AC26D7">
          <w:rPr>
            <w:rFonts w:asciiTheme="minorHAnsi" w:eastAsiaTheme="minorEastAsia" w:hAnsiTheme="minorHAnsi" w:cstheme="minorBidi"/>
            <w:color w:val="auto"/>
            <w:szCs w:val="22"/>
            <w:lang w:val="en-IN" w:eastAsia="en-IN"/>
          </w:rPr>
          <w:tab/>
        </w:r>
        <w:r w:rsidR="00AC26D7" w:rsidRPr="00ED342F">
          <w:rPr>
            <w:rStyle w:val="Hyperlink"/>
            <w:lang w:val="en-IN"/>
          </w:rPr>
          <w:t>System Backup</w:t>
        </w:r>
        <w:r w:rsidR="00AC26D7">
          <w:rPr>
            <w:webHidden/>
          </w:rPr>
          <w:tab/>
        </w:r>
        <w:r w:rsidR="00AC26D7">
          <w:rPr>
            <w:webHidden/>
          </w:rPr>
          <w:fldChar w:fldCharType="begin"/>
        </w:r>
        <w:r w:rsidR="00AC26D7">
          <w:rPr>
            <w:webHidden/>
          </w:rPr>
          <w:instrText xml:space="preserve"> PAGEREF _Toc422233466 \h </w:instrText>
        </w:r>
        <w:r w:rsidR="00AC26D7">
          <w:rPr>
            <w:webHidden/>
          </w:rPr>
        </w:r>
        <w:r w:rsidR="00AC26D7">
          <w:rPr>
            <w:webHidden/>
          </w:rPr>
          <w:fldChar w:fldCharType="separate"/>
        </w:r>
        <w:r w:rsidR="00AC26D7">
          <w:rPr>
            <w:webHidden/>
          </w:rPr>
          <w:t>31</w:t>
        </w:r>
        <w:r w:rsidR="00AC26D7">
          <w:rPr>
            <w:webHidden/>
          </w:rPr>
          <w:fldChar w:fldCharType="end"/>
        </w:r>
      </w:hyperlink>
    </w:p>
    <w:p w:rsidR="00AC26D7" w:rsidRDefault="00E72716">
      <w:pPr>
        <w:pStyle w:val="TOC3"/>
        <w:tabs>
          <w:tab w:val="left" w:pos="1200"/>
        </w:tabs>
        <w:rPr>
          <w:rFonts w:asciiTheme="minorHAnsi" w:eastAsiaTheme="minorEastAsia" w:hAnsiTheme="minorHAnsi" w:cstheme="minorBidi"/>
          <w:color w:val="auto"/>
          <w:szCs w:val="22"/>
          <w:lang w:val="en-IN" w:eastAsia="en-IN"/>
        </w:rPr>
      </w:pPr>
      <w:hyperlink w:anchor="_Toc422233467" w:history="1">
        <w:r w:rsidR="00AC26D7" w:rsidRPr="00ED342F">
          <w:rPr>
            <w:rStyle w:val="Hyperlink"/>
            <w:lang w:val="en-IN"/>
          </w:rPr>
          <w:t>2.7.11</w:t>
        </w:r>
        <w:r w:rsidR="00AC26D7">
          <w:rPr>
            <w:rFonts w:asciiTheme="minorHAnsi" w:eastAsiaTheme="minorEastAsia" w:hAnsiTheme="minorHAnsi" w:cstheme="minorBidi"/>
            <w:color w:val="auto"/>
            <w:szCs w:val="22"/>
            <w:lang w:val="en-IN" w:eastAsia="en-IN"/>
          </w:rPr>
          <w:tab/>
        </w:r>
        <w:r w:rsidR="00AC26D7" w:rsidRPr="00ED342F">
          <w:rPr>
            <w:rStyle w:val="Hyperlink"/>
            <w:lang w:val="en-IN"/>
          </w:rPr>
          <w:t>Housekeeping</w:t>
        </w:r>
        <w:r w:rsidR="00AC26D7">
          <w:rPr>
            <w:webHidden/>
          </w:rPr>
          <w:tab/>
        </w:r>
        <w:r w:rsidR="00AC26D7">
          <w:rPr>
            <w:webHidden/>
          </w:rPr>
          <w:fldChar w:fldCharType="begin"/>
        </w:r>
        <w:r w:rsidR="00AC26D7">
          <w:rPr>
            <w:webHidden/>
          </w:rPr>
          <w:instrText xml:space="preserve"> PAGEREF _Toc422233467 \h </w:instrText>
        </w:r>
        <w:r w:rsidR="00AC26D7">
          <w:rPr>
            <w:webHidden/>
          </w:rPr>
        </w:r>
        <w:r w:rsidR="00AC26D7">
          <w:rPr>
            <w:webHidden/>
          </w:rPr>
          <w:fldChar w:fldCharType="separate"/>
        </w:r>
        <w:r w:rsidR="00AC26D7">
          <w:rPr>
            <w:webHidden/>
          </w:rPr>
          <w:t>32</w:t>
        </w:r>
        <w:r w:rsidR="00AC26D7">
          <w:rPr>
            <w:webHidden/>
          </w:rPr>
          <w:fldChar w:fldCharType="end"/>
        </w:r>
      </w:hyperlink>
    </w:p>
    <w:p w:rsidR="00AC26D7" w:rsidRDefault="00E72716">
      <w:pPr>
        <w:pStyle w:val="TOC3"/>
        <w:tabs>
          <w:tab w:val="left" w:pos="1200"/>
        </w:tabs>
        <w:rPr>
          <w:rFonts w:asciiTheme="minorHAnsi" w:eastAsiaTheme="minorEastAsia" w:hAnsiTheme="minorHAnsi" w:cstheme="minorBidi"/>
          <w:color w:val="auto"/>
          <w:szCs w:val="22"/>
          <w:lang w:val="en-IN" w:eastAsia="en-IN"/>
        </w:rPr>
      </w:pPr>
      <w:hyperlink w:anchor="_Toc422233468" w:history="1">
        <w:r w:rsidR="00AC26D7" w:rsidRPr="00ED342F">
          <w:rPr>
            <w:rStyle w:val="Hyperlink"/>
            <w:lang w:val="en-IN"/>
          </w:rPr>
          <w:t>2.7.12</w:t>
        </w:r>
        <w:r w:rsidR="00AC26D7">
          <w:rPr>
            <w:rFonts w:asciiTheme="minorHAnsi" w:eastAsiaTheme="minorEastAsia" w:hAnsiTheme="minorHAnsi" w:cstheme="minorBidi"/>
            <w:color w:val="auto"/>
            <w:szCs w:val="22"/>
            <w:lang w:val="en-IN" w:eastAsia="en-IN"/>
          </w:rPr>
          <w:tab/>
        </w:r>
        <w:r w:rsidR="00AC26D7" w:rsidRPr="00ED342F">
          <w:rPr>
            <w:rStyle w:val="Hyperlink"/>
            <w:lang w:val="en-IN"/>
          </w:rPr>
          <w:t>Extensive Logging</w:t>
        </w:r>
        <w:r w:rsidR="00AC26D7">
          <w:rPr>
            <w:webHidden/>
          </w:rPr>
          <w:tab/>
        </w:r>
        <w:r w:rsidR="00AC26D7">
          <w:rPr>
            <w:webHidden/>
          </w:rPr>
          <w:fldChar w:fldCharType="begin"/>
        </w:r>
        <w:r w:rsidR="00AC26D7">
          <w:rPr>
            <w:webHidden/>
          </w:rPr>
          <w:instrText xml:space="preserve"> PAGEREF _Toc422233468 \h </w:instrText>
        </w:r>
        <w:r w:rsidR="00AC26D7">
          <w:rPr>
            <w:webHidden/>
          </w:rPr>
        </w:r>
        <w:r w:rsidR="00AC26D7">
          <w:rPr>
            <w:webHidden/>
          </w:rPr>
          <w:fldChar w:fldCharType="separate"/>
        </w:r>
        <w:r w:rsidR="00AC26D7">
          <w:rPr>
            <w:webHidden/>
          </w:rPr>
          <w:t>32</w:t>
        </w:r>
        <w:r w:rsidR="00AC26D7">
          <w:rPr>
            <w:webHidden/>
          </w:rPr>
          <w:fldChar w:fldCharType="end"/>
        </w:r>
      </w:hyperlink>
    </w:p>
    <w:p w:rsidR="00AC26D7" w:rsidRDefault="00E72716">
      <w:pPr>
        <w:pStyle w:val="TOC2"/>
        <w:rPr>
          <w:rFonts w:asciiTheme="minorHAnsi" w:eastAsiaTheme="minorEastAsia" w:hAnsiTheme="minorHAnsi" w:cstheme="minorBidi"/>
          <w:b w:val="0"/>
          <w:bCs w:val="0"/>
          <w:color w:val="auto"/>
          <w:szCs w:val="22"/>
          <w:lang w:val="en-IN" w:eastAsia="en-IN"/>
        </w:rPr>
      </w:pPr>
      <w:hyperlink w:anchor="_Toc422233469" w:history="1">
        <w:r w:rsidR="00AC26D7" w:rsidRPr="00ED342F">
          <w:rPr>
            <w:rStyle w:val="Hyperlink"/>
          </w:rPr>
          <w:t>2.8</w:t>
        </w:r>
        <w:r w:rsidR="00AC26D7">
          <w:rPr>
            <w:rFonts w:asciiTheme="minorHAnsi" w:eastAsiaTheme="minorEastAsia" w:hAnsiTheme="minorHAnsi" w:cstheme="minorBidi"/>
            <w:b w:val="0"/>
            <w:bCs w:val="0"/>
            <w:color w:val="auto"/>
            <w:szCs w:val="22"/>
            <w:lang w:val="en-IN" w:eastAsia="en-IN"/>
          </w:rPr>
          <w:tab/>
        </w:r>
        <w:r w:rsidR="00AC26D7" w:rsidRPr="00ED342F">
          <w:rPr>
            <w:rStyle w:val="Hyperlink"/>
          </w:rPr>
          <w:t>Regulatory and Standards Compliance</w:t>
        </w:r>
        <w:r w:rsidR="00AC26D7">
          <w:rPr>
            <w:webHidden/>
          </w:rPr>
          <w:tab/>
        </w:r>
        <w:r w:rsidR="00AC26D7">
          <w:rPr>
            <w:webHidden/>
          </w:rPr>
          <w:fldChar w:fldCharType="begin"/>
        </w:r>
        <w:r w:rsidR="00AC26D7">
          <w:rPr>
            <w:webHidden/>
          </w:rPr>
          <w:instrText xml:space="preserve"> PAGEREF _Toc422233469 \h </w:instrText>
        </w:r>
        <w:r w:rsidR="00AC26D7">
          <w:rPr>
            <w:webHidden/>
          </w:rPr>
        </w:r>
        <w:r w:rsidR="00AC26D7">
          <w:rPr>
            <w:webHidden/>
          </w:rPr>
          <w:fldChar w:fldCharType="separate"/>
        </w:r>
        <w:r w:rsidR="00AC26D7">
          <w:rPr>
            <w:webHidden/>
          </w:rPr>
          <w:t>33</w:t>
        </w:r>
        <w:r w:rsidR="00AC26D7">
          <w:rPr>
            <w:webHidden/>
          </w:rPr>
          <w:fldChar w:fldCharType="end"/>
        </w:r>
      </w:hyperlink>
    </w:p>
    <w:p w:rsidR="00AC26D7" w:rsidRDefault="00E72716">
      <w:pPr>
        <w:pStyle w:val="TOC1"/>
        <w:tabs>
          <w:tab w:val="right" w:leader="dot" w:pos="8810"/>
        </w:tabs>
        <w:rPr>
          <w:rFonts w:asciiTheme="minorHAnsi" w:eastAsiaTheme="minorEastAsia" w:hAnsiTheme="minorHAnsi" w:cstheme="minorBidi"/>
          <w:b w:val="0"/>
          <w:bCs w:val="0"/>
          <w:color w:val="auto"/>
          <w:sz w:val="22"/>
          <w:szCs w:val="22"/>
          <w:lang w:val="en-IN" w:eastAsia="en-IN"/>
        </w:rPr>
      </w:pPr>
      <w:hyperlink w:anchor="_Toc422233470" w:history="1">
        <w:r w:rsidR="00AC26D7" w:rsidRPr="00ED342F">
          <w:rPr>
            <w:rStyle w:val="Hyperlink"/>
          </w:rPr>
          <w:t xml:space="preserve">3 </w:t>
        </w:r>
        <w:r w:rsidR="00130EB6">
          <w:rPr>
            <w:rStyle w:val="Hyperlink"/>
          </w:rPr>
          <w:t>Unixplus</w:t>
        </w:r>
        <w:r w:rsidR="00AC26D7" w:rsidRPr="00ED342F">
          <w:rPr>
            <w:rStyle w:val="Hyperlink"/>
          </w:rPr>
          <w:t>’s Technical Solution (Scope of Work)</w:t>
        </w:r>
        <w:r w:rsidR="00AC26D7">
          <w:rPr>
            <w:webHidden/>
          </w:rPr>
          <w:tab/>
        </w:r>
        <w:r w:rsidR="00AC26D7">
          <w:rPr>
            <w:webHidden/>
          </w:rPr>
          <w:fldChar w:fldCharType="begin"/>
        </w:r>
        <w:r w:rsidR="00AC26D7">
          <w:rPr>
            <w:webHidden/>
          </w:rPr>
          <w:instrText xml:space="preserve"> PAGEREF _Toc422233470 \h </w:instrText>
        </w:r>
        <w:r w:rsidR="00AC26D7">
          <w:rPr>
            <w:webHidden/>
          </w:rPr>
        </w:r>
        <w:r w:rsidR="00AC26D7">
          <w:rPr>
            <w:webHidden/>
          </w:rPr>
          <w:fldChar w:fldCharType="separate"/>
        </w:r>
        <w:r w:rsidR="00AC26D7">
          <w:rPr>
            <w:webHidden/>
          </w:rPr>
          <w:t>34</w:t>
        </w:r>
        <w:r w:rsidR="00AC26D7">
          <w:rPr>
            <w:webHidden/>
          </w:rPr>
          <w:fldChar w:fldCharType="end"/>
        </w:r>
      </w:hyperlink>
    </w:p>
    <w:p w:rsidR="00AC26D7" w:rsidRDefault="00E72716">
      <w:pPr>
        <w:pStyle w:val="TOC2"/>
        <w:rPr>
          <w:rFonts w:asciiTheme="minorHAnsi" w:eastAsiaTheme="minorEastAsia" w:hAnsiTheme="minorHAnsi" w:cstheme="minorBidi"/>
          <w:b w:val="0"/>
          <w:bCs w:val="0"/>
          <w:color w:val="auto"/>
          <w:szCs w:val="22"/>
          <w:lang w:val="en-IN" w:eastAsia="en-IN"/>
        </w:rPr>
      </w:pPr>
      <w:hyperlink w:anchor="_Toc422233471" w:history="1">
        <w:r w:rsidR="00AC26D7" w:rsidRPr="00ED342F">
          <w:rPr>
            <w:rStyle w:val="Hyperlink"/>
          </w:rPr>
          <w:t>3.1</w:t>
        </w:r>
        <w:r w:rsidR="00AC26D7">
          <w:rPr>
            <w:rFonts w:asciiTheme="minorHAnsi" w:eastAsiaTheme="minorEastAsia" w:hAnsiTheme="minorHAnsi" w:cstheme="minorBidi"/>
            <w:b w:val="0"/>
            <w:bCs w:val="0"/>
            <w:color w:val="auto"/>
            <w:szCs w:val="22"/>
            <w:lang w:val="en-IN" w:eastAsia="en-IN"/>
          </w:rPr>
          <w:tab/>
        </w:r>
        <w:r w:rsidR="00AC26D7" w:rsidRPr="00ED342F">
          <w:rPr>
            <w:rStyle w:val="Hyperlink"/>
          </w:rPr>
          <w:t>Solution Overview</w:t>
        </w:r>
        <w:r w:rsidR="00AC26D7">
          <w:rPr>
            <w:webHidden/>
          </w:rPr>
          <w:tab/>
        </w:r>
        <w:r w:rsidR="00AC26D7">
          <w:rPr>
            <w:webHidden/>
          </w:rPr>
          <w:fldChar w:fldCharType="begin"/>
        </w:r>
        <w:r w:rsidR="00AC26D7">
          <w:rPr>
            <w:webHidden/>
          </w:rPr>
          <w:instrText xml:space="preserve"> PAGEREF _Toc422233471 \h </w:instrText>
        </w:r>
        <w:r w:rsidR="00AC26D7">
          <w:rPr>
            <w:webHidden/>
          </w:rPr>
        </w:r>
        <w:r w:rsidR="00AC26D7">
          <w:rPr>
            <w:webHidden/>
          </w:rPr>
          <w:fldChar w:fldCharType="separate"/>
        </w:r>
        <w:r w:rsidR="00AC26D7">
          <w:rPr>
            <w:webHidden/>
          </w:rPr>
          <w:t>34</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72" w:history="1">
        <w:r w:rsidR="00AC26D7" w:rsidRPr="00ED342F">
          <w:rPr>
            <w:rStyle w:val="Hyperlink"/>
          </w:rPr>
          <w:t>3.1.1</w:t>
        </w:r>
        <w:r w:rsidR="00AC26D7">
          <w:rPr>
            <w:rFonts w:asciiTheme="minorHAnsi" w:eastAsiaTheme="minorEastAsia" w:hAnsiTheme="minorHAnsi" w:cstheme="minorBidi"/>
            <w:color w:val="auto"/>
            <w:szCs w:val="22"/>
            <w:lang w:val="en-IN" w:eastAsia="en-IN"/>
          </w:rPr>
          <w:tab/>
        </w:r>
        <w:r w:rsidR="00AC26D7" w:rsidRPr="00ED342F">
          <w:rPr>
            <w:rStyle w:val="Hyperlink"/>
          </w:rPr>
          <w:t>Software Deliverables</w:t>
        </w:r>
        <w:r w:rsidR="00AC26D7">
          <w:rPr>
            <w:webHidden/>
          </w:rPr>
          <w:tab/>
        </w:r>
        <w:r w:rsidR="00AC26D7">
          <w:rPr>
            <w:webHidden/>
          </w:rPr>
          <w:fldChar w:fldCharType="begin"/>
        </w:r>
        <w:r w:rsidR="00AC26D7">
          <w:rPr>
            <w:webHidden/>
          </w:rPr>
          <w:instrText xml:space="preserve"> PAGEREF _Toc422233472 \h </w:instrText>
        </w:r>
        <w:r w:rsidR="00AC26D7">
          <w:rPr>
            <w:webHidden/>
          </w:rPr>
        </w:r>
        <w:r w:rsidR="00AC26D7">
          <w:rPr>
            <w:webHidden/>
          </w:rPr>
          <w:fldChar w:fldCharType="separate"/>
        </w:r>
        <w:r w:rsidR="00AC26D7">
          <w:rPr>
            <w:webHidden/>
          </w:rPr>
          <w:t>34</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73" w:history="1">
        <w:r w:rsidR="00AC26D7" w:rsidRPr="00ED342F">
          <w:rPr>
            <w:rStyle w:val="Hyperlink"/>
          </w:rPr>
          <w:t>3.1.2</w:t>
        </w:r>
        <w:r w:rsidR="00AC26D7">
          <w:rPr>
            <w:rFonts w:asciiTheme="minorHAnsi" w:eastAsiaTheme="minorEastAsia" w:hAnsiTheme="minorHAnsi" w:cstheme="minorBidi"/>
            <w:color w:val="auto"/>
            <w:szCs w:val="22"/>
            <w:lang w:val="en-IN" w:eastAsia="en-IN"/>
          </w:rPr>
          <w:tab/>
        </w:r>
        <w:r w:rsidR="00AC26D7" w:rsidRPr="00ED342F">
          <w:rPr>
            <w:rStyle w:val="Hyperlink"/>
          </w:rPr>
          <w:t>Capacity Dimensioning</w:t>
        </w:r>
        <w:r w:rsidR="00AC26D7">
          <w:rPr>
            <w:webHidden/>
          </w:rPr>
          <w:tab/>
        </w:r>
        <w:r w:rsidR="00AC26D7">
          <w:rPr>
            <w:webHidden/>
          </w:rPr>
          <w:fldChar w:fldCharType="begin"/>
        </w:r>
        <w:r w:rsidR="00AC26D7">
          <w:rPr>
            <w:webHidden/>
          </w:rPr>
          <w:instrText xml:space="preserve"> PAGEREF _Toc422233473 \h </w:instrText>
        </w:r>
        <w:r w:rsidR="00AC26D7">
          <w:rPr>
            <w:webHidden/>
          </w:rPr>
        </w:r>
        <w:r w:rsidR="00AC26D7">
          <w:rPr>
            <w:webHidden/>
          </w:rPr>
          <w:fldChar w:fldCharType="separate"/>
        </w:r>
        <w:r w:rsidR="00AC26D7">
          <w:rPr>
            <w:webHidden/>
          </w:rPr>
          <w:t>34</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74" w:history="1">
        <w:r w:rsidR="00AC26D7" w:rsidRPr="00ED342F">
          <w:rPr>
            <w:rStyle w:val="Hyperlink"/>
          </w:rPr>
          <w:t>3.1.3</w:t>
        </w:r>
        <w:r w:rsidR="00AC26D7">
          <w:rPr>
            <w:rFonts w:asciiTheme="minorHAnsi" w:eastAsiaTheme="minorEastAsia" w:hAnsiTheme="minorHAnsi" w:cstheme="minorBidi"/>
            <w:color w:val="auto"/>
            <w:szCs w:val="22"/>
            <w:lang w:val="en-IN" w:eastAsia="en-IN"/>
          </w:rPr>
          <w:tab/>
        </w:r>
        <w:r w:rsidR="00AC26D7" w:rsidRPr="00ED342F">
          <w:rPr>
            <w:rStyle w:val="Hyperlink"/>
          </w:rPr>
          <w:t>MDA Definition and Licensing</w:t>
        </w:r>
        <w:r w:rsidR="00AC26D7">
          <w:rPr>
            <w:webHidden/>
          </w:rPr>
          <w:tab/>
        </w:r>
        <w:r w:rsidR="00AC26D7">
          <w:rPr>
            <w:webHidden/>
          </w:rPr>
          <w:fldChar w:fldCharType="begin"/>
        </w:r>
        <w:r w:rsidR="00AC26D7">
          <w:rPr>
            <w:webHidden/>
          </w:rPr>
          <w:instrText xml:space="preserve"> PAGEREF _Toc422233474 \h </w:instrText>
        </w:r>
        <w:r w:rsidR="00AC26D7">
          <w:rPr>
            <w:webHidden/>
          </w:rPr>
        </w:r>
        <w:r w:rsidR="00AC26D7">
          <w:rPr>
            <w:webHidden/>
          </w:rPr>
          <w:fldChar w:fldCharType="separate"/>
        </w:r>
        <w:r w:rsidR="00AC26D7">
          <w:rPr>
            <w:webHidden/>
          </w:rPr>
          <w:t>34</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75" w:history="1">
        <w:r w:rsidR="00AC26D7" w:rsidRPr="00ED342F">
          <w:rPr>
            <w:rStyle w:val="Hyperlink"/>
          </w:rPr>
          <w:t>3.1.4</w:t>
        </w:r>
        <w:r w:rsidR="00AC26D7">
          <w:rPr>
            <w:rFonts w:asciiTheme="minorHAnsi" w:eastAsiaTheme="minorEastAsia" w:hAnsiTheme="minorHAnsi" w:cstheme="minorBidi"/>
            <w:color w:val="auto"/>
            <w:szCs w:val="22"/>
            <w:lang w:val="en-IN" w:eastAsia="en-IN"/>
          </w:rPr>
          <w:tab/>
        </w:r>
        <w:r w:rsidR="00AC26D7" w:rsidRPr="00ED342F">
          <w:rPr>
            <w:rStyle w:val="Hyperlink"/>
          </w:rPr>
          <w:t>Hardware Specs</w:t>
        </w:r>
        <w:r w:rsidR="00AC26D7">
          <w:rPr>
            <w:webHidden/>
          </w:rPr>
          <w:tab/>
        </w:r>
        <w:r w:rsidR="00AC26D7">
          <w:rPr>
            <w:webHidden/>
          </w:rPr>
          <w:fldChar w:fldCharType="begin"/>
        </w:r>
        <w:r w:rsidR="00AC26D7">
          <w:rPr>
            <w:webHidden/>
          </w:rPr>
          <w:instrText xml:space="preserve"> PAGEREF _Toc422233475 \h </w:instrText>
        </w:r>
        <w:r w:rsidR="00AC26D7">
          <w:rPr>
            <w:webHidden/>
          </w:rPr>
        </w:r>
        <w:r w:rsidR="00AC26D7">
          <w:rPr>
            <w:webHidden/>
          </w:rPr>
          <w:fldChar w:fldCharType="separate"/>
        </w:r>
        <w:r w:rsidR="00AC26D7">
          <w:rPr>
            <w:webHidden/>
          </w:rPr>
          <w:t>35</w:t>
        </w:r>
        <w:r w:rsidR="00AC26D7">
          <w:rPr>
            <w:webHidden/>
          </w:rPr>
          <w:fldChar w:fldCharType="end"/>
        </w:r>
      </w:hyperlink>
    </w:p>
    <w:p w:rsidR="00AC26D7" w:rsidRDefault="00E72716">
      <w:pPr>
        <w:pStyle w:val="TOC2"/>
        <w:rPr>
          <w:rFonts w:asciiTheme="minorHAnsi" w:eastAsiaTheme="minorEastAsia" w:hAnsiTheme="minorHAnsi" w:cstheme="minorBidi"/>
          <w:b w:val="0"/>
          <w:bCs w:val="0"/>
          <w:color w:val="auto"/>
          <w:szCs w:val="22"/>
          <w:lang w:val="en-IN" w:eastAsia="en-IN"/>
        </w:rPr>
      </w:pPr>
      <w:hyperlink w:anchor="_Toc422233476" w:history="1">
        <w:r w:rsidR="00AC26D7" w:rsidRPr="00ED342F">
          <w:rPr>
            <w:rStyle w:val="Hyperlink"/>
          </w:rPr>
          <w:t>3.2</w:t>
        </w:r>
        <w:r w:rsidR="00AC26D7">
          <w:rPr>
            <w:rFonts w:asciiTheme="minorHAnsi" w:eastAsiaTheme="minorEastAsia" w:hAnsiTheme="minorHAnsi" w:cstheme="minorBidi"/>
            <w:b w:val="0"/>
            <w:bCs w:val="0"/>
            <w:color w:val="auto"/>
            <w:szCs w:val="22"/>
            <w:lang w:val="en-IN" w:eastAsia="en-IN"/>
          </w:rPr>
          <w:tab/>
        </w:r>
        <w:r w:rsidR="00AC26D7" w:rsidRPr="00ED342F">
          <w:rPr>
            <w:rStyle w:val="Hyperlink"/>
          </w:rPr>
          <w:t>Deployment Specifications</w:t>
        </w:r>
        <w:r w:rsidR="00AC26D7">
          <w:rPr>
            <w:webHidden/>
          </w:rPr>
          <w:tab/>
        </w:r>
        <w:r w:rsidR="00AC26D7">
          <w:rPr>
            <w:webHidden/>
          </w:rPr>
          <w:fldChar w:fldCharType="begin"/>
        </w:r>
        <w:r w:rsidR="00AC26D7">
          <w:rPr>
            <w:webHidden/>
          </w:rPr>
          <w:instrText xml:space="preserve"> PAGEREF _Toc422233476 \h </w:instrText>
        </w:r>
        <w:r w:rsidR="00AC26D7">
          <w:rPr>
            <w:webHidden/>
          </w:rPr>
        </w:r>
        <w:r w:rsidR="00AC26D7">
          <w:rPr>
            <w:webHidden/>
          </w:rPr>
          <w:fldChar w:fldCharType="separate"/>
        </w:r>
        <w:r w:rsidR="00AC26D7">
          <w:rPr>
            <w:webHidden/>
          </w:rPr>
          <w:t>36</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77" w:history="1">
        <w:r w:rsidR="00AC26D7" w:rsidRPr="00ED342F">
          <w:rPr>
            <w:rStyle w:val="Hyperlink"/>
          </w:rPr>
          <w:t>3.2.1</w:t>
        </w:r>
        <w:r w:rsidR="00AC26D7">
          <w:rPr>
            <w:rFonts w:asciiTheme="minorHAnsi" w:eastAsiaTheme="minorEastAsia" w:hAnsiTheme="minorHAnsi" w:cstheme="minorBidi"/>
            <w:color w:val="auto"/>
            <w:szCs w:val="22"/>
            <w:lang w:val="en-IN" w:eastAsia="en-IN"/>
          </w:rPr>
          <w:tab/>
        </w:r>
        <w:r w:rsidR="00AC26D7" w:rsidRPr="00ED342F">
          <w:rPr>
            <w:rStyle w:val="Hyperlink"/>
          </w:rPr>
          <w:t>Feature list</w:t>
        </w:r>
        <w:r w:rsidR="00AC26D7">
          <w:rPr>
            <w:webHidden/>
          </w:rPr>
          <w:tab/>
        </w:r>
        <w:r w:rsidR="00AC26D7">
          <w:rPr>
            <w:webHidden/>
          </w:rPr>
          <w:fldChar w:fldCharType="begin"/>
        </w:r>
        <w:r w:rsidR="00AC26D7">
          <w:rPr>
            <w:webHidden/>
          </w:rPr>
          <w:instrText xml:space="preserve"> PAGEREF _Toc422233477 \h </w:instrText>
        </w:r>
        <w:r w:rsidR="00AC26D7">
          <w:rPr>
            <w:webHidden/>
          </w:rPr>
        </w:r>
        <w:r w:rsidR="00AC26D7">
          <w:rPr>
            <w:webHidden/>
          </w:rPr>
          <w:fldChar w:fldCharType="separate"/>
        </w:r>
        <w:r w:rsidR="00AC26D7">
          <w:rPr>
            <w:webHidden/>
          </w:rPr>
          <w:t>36</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78" w:history="1">
        <w:r w:rsidR="00AC26D7" w:rsidRPr="00ED342F">
          <w:rPr>
            <w:rStyle w:val="Hyperlink"/>
          </w:rPr>
          <w:t>3.2.2</w:t>
        </w:r>
        <w:r w:rsidR="00AC26D7">
          <w:rPr>
            <w:rFonts w:asciiTheme="minorHAnsi" w:eastAsiaTheme="minorEastAsia" w:hAnsiTheme="minorHAnsi" w:cstheme="minorBidi"/>
            <w:color w:val="auto"/>
            <w:szCs w:val="22"/>
            <w:lang w:val="en-IN" w:eastAsia="en-IN"/>
          </w:rPr>
          <w:tab/>
        </w:r>
        <w:r w:rsidR="00AC26D7" w:rsidRPr="00ED342F">
          <w:rPr>
            <w:rStyle w:val="Hyperlink"/>
          </w:rPr>
          <w:t>Deployment Architecture</w:t>
        </w:r>
        <w:r w:rsidR="00AC26D7">
          <w:rPr>
            <w:webHidden/>
          </w:rPr>
          <w:tab/>
        </w:r>
        <w:r w:rsidR="00AC26D7">
          <w:rPr>
            <w:webHidden/>
          </w:rPr>
          <w:fldChar w:fldCharType="begin"/>
        </w:r>
        <w:r w:rsidR="00AC26D7">
          <w:rPr>
            <w:webHidden/>
          </w:rPr>
          <w:instrText xml:space="preserve"> PAGEREF _Toc422233478 \h </w:instrText>
        </w:r>
        <w:r w:rsidR="00AC26D7">
          <w:rPr>
            <w:webHidden/>
          </w:rPr>
        </w:r>
        <w:r w:rsidR="00AC26D7">
          <w:rPr>
            <w:webHidden/>
          </w:rPr>
          <w:fldChar w:fldCharType="separate"/>
        </w:r>
        <w:r w:rsidR="00AC26D7">
          <w:rPr>
            <w:webHidden/>
          </w:rPr>
          <w:t>36</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79" w:history="1">
        <w:r w:rsidR="00AC26D7" w:rsidRPr="00ED342F">
          <w:rPr>
            <w:rStyle w:val="Hyperlink"/>
          </w:rPr>
          <w:t>3.2.3</w:t>
        </w:r>
        <w:r w:rsidR="00AC26D7">
          <w:rPr>
            <w:rFonts w:asciiTheme="minorHAnsi" w:eastAsiaTheme="minorEastAsia" w:hAnsiTheme="minorHAnsi" w:cstheme="minorBidi"/>
            <w:color w:val="auto"/>
            <w:szCs w:val="22"/>
            <w:lang w:val="en-IN" w:eastAsia="en-IN"/>
          </w:rPr>
          <w:tab/>
        </w:r>
        <w:r w:rsidR="00AC26D7" w:rsidRPr="00ED342F">
          <w:rPr>
            <w:rStyle w:val="Hyperlink"/>
          </w:rPr>
          <w:t>Solution Redundancy Description</w:t>
        </w:r>
        <w:r w:rsidR="00AC26D7">
          <w:rPr>
            <w:webHidden/>
          </w:rPr>
          <w:tab/>
        </w:r>
        <w:r w:rsidR="00AC26D7">
          <w:rPr>
            <w:webHidden/>
          </w:rPr>
          <w:fldChar w:fldCharType="begin"/>
        </w:r>
        <w:r w:rsidR="00AC26D7">
          <w:rPr>
            <w:webHidden/>
          </w:rPr>
          <w:instrText xml:space="preserve"> PAGEREF _Toc422233479 \h </w:instrText>
        </w:r>
        <w:r w:rsidR="00AC26D7">
          <w:rPr>
            <w:webHidden/>
          </w:rPr>
        </w:r>
        <w:r w:rsidR="00AC26D7">
          <w:rPr>
            <w:webHidden/>
          </w:rPr>
          <w:fldChar w:fldCharType="separate"/>
        </w:r>
        <w:r w:rsidR="00AC26D7">
          <w:rPr>
            <w:webHidden/>
          </w:rPr>
          <w:t>36</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80" w:history="1">
        <w:r w:rsidR="00AC26D7" w:rsidRPr="00ED342F">
          <w:rPr>
            <w:rStyle w:val="Hyperlink"/>
          </w:rPr>
          <w:t>3.2.4</w:t>
        </w:r>
        <w:r w:rsidR="00AC26D7">
          <w:rPr>
            <w:rFonts w:asciiTheme="minorHAnsi" w:eastAsiaTheme="minorEastAsia" w:hAnsiTheme="minorHAnsi" w:cstheme="minorBidi"/>
            <w:color w:val="auto"/>
            <w:szCs w:val="22"/>
            <w:lang w:val="en-IN" w:eastAsia="en-IN"/>
          </w:rPr>
          <w:tab/>
        </w:r>
        <w:r w:rsidR="00AC26D7" w:rsidRPr="00ED342F">
          <w:rPr>
            <w:rStyle w:val="Hyperlink"/>
          </w:rPr>
          <w:t>System Integration Scope</w:t>
        </w:r>
        <w:r w:rsidR="00AC26D7">
          <w:rPr>
            <w:webHidden/>
          </w:rPr>
          <w:tab/>
        </w:r>
        <w:r w:rsidR="00AC26D7">
          <w:rPr>
            <w:webHidden/>
          </w:rPr>
          <w:fldChar w:fldCharType="begin"/>
        </w:r>
        <w:r w:rsidR="00AC26D7">
          <w:rPr>
            <w:webHidden/>
          </w:rPr>
          <w:instrText xml:space="preserve"> PAGEREF _Toc422233480 \h </w:instrText>
        </w:r>
        <w:r w:rsidR="00AC26D7">
          <w:rPr>
            <w:webHidden/>
          </w:rPr>
        </w:r>
        <w:r w:rsidR="00AC26D7">
          <w:rPr>
            <w:webHidden/>
          </w:rPr>
          <w:fldChar w:fldCharType="separate"/>
        </w:r>
        <w:r w:rsidR="00AC26D7">
          <w:rPr>
            <w:webHidden/>
          </w:rPr>
          <w:t>37</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81" w:history="1">
        <w:r w:rsidR="00AC26D7" w:rsidRPr="00ED342F">
          <w:rPr>
            <w:rStyle w:val="Hyperlink"/>
          </w:rPr>
          <w:t>3.2.5</w:t>
        </w:r>
        <w:r w:rsidR="00AC26D7">
          <w:rPr>
            <w:rFonts w:asciiTheme="minorHAnsi" w:eastAsiaTheme="minorEastAsia" w:hAnsiTheme="minorHAnsi" w:cstheme="minorBidi"/>
            <w:color w:val="auto"/>
            <w:szCs w:val="22"/>
            <w:lang w:val="en-IN" w:eastAsia="en-IN"/>
          </w:rPr>
          <w:tab/>
        </w:r>
        <w:r w:rsidR="00AC26D7" w:rsidRPr="00ED342F">
          <w:rPr>
            <w:rStyle w:val="Hyperlink"/>
          </w:rPr>
          <w:t>Operations, Maintenance and Administration</w:t>
        </w:r>
        <w:r w:rsidR="00AC26D7">
          <w:rPr>
            <w:webHidden/>
          </w:rPr>
          <w:tab/>
        </w:r>
        <w:r w:rsidR="00AC26D7">
          <w:rPr>
            <w:webHidden/>
          </w:rPr>
          <w:fldChar w:fldCharType="begin"/>
        </w:r>
        <w:r w:rsidR="00AC26D7">
          <w:rPr>
            <w:webHidden/>
          </w:rPr>
          <w:instrText xml:space="preserve"> PAGEREF _Toc422233481 \h </w:instrText>
        </w:r>
        <w:r w:rsidR="00AC26D7">
          <w:rPr>
            <w:webHidden/>
          </w:rPr>
        </w:r>
        <w:r w:rsidR="00AC26D7">
          <w:rPr>
            <w:webHidden/>
          </w:rPr>
          <w:fldChar w:fldCharType="separate"/>
        </w:r>
        <w:r w:rsidR="00AC26D7">
          <w:rPr>
            <w:webHidden/>
          </w:rPr>
          <w:t>37</w:t>
        </w:r>
        <w:r w:rsidR="00AC26D7">
          <w:rPr>
            <w:webHidden/>
          </w:rPr>
          <w:fldChar w:fldCharType="end"/>
        </w:r>
      </w:hyperlink>
    </w:p>
    <w:p w:rsidR="00AC26D7" w:rsidRDefault="00E72716">
      <w:pPr>
        <w:pStyle w:val="TOC2"/>
        <w:rPr>
          <w:rFonts w:asciiTheme="minorHAnsi" w:eastAsiaTheme="minorEastAsia" w:hAnsiTheme="minorHAnsi" w:cstheme="minorBidi"/>
          <w:b w:val="0"/>
          <w:bCs w:val="0"/>
          <w:color w:val="auto"/>
          <w:szCs w:val="22"/>
          <w:lang w:val="en-IN" w:eastAsia="en-IN"/>
        </w:rPr>
      </w:pPr>
      <w:hyperlink w:anchor="_Toc422233482" w:history="1">
        <w:r w:rsidR="00AC26D7" w:rsidRPr="00ED342F">
          <w:rPr>
            <w:rStyle w:val="Hyperlink"/>
          </w:rPr>
          <w:t>3.3</w:t>
        </w:r>
        <w:r w:rsidR="00AC26D7">
          <w:rPr>
            <w:rFonts w:asciiTheme="minorHAnsi" w:eastAsiaTheme="minorEastAsia" w:hAnsiTheme="minorHAnsi" w:cstheme="minorBidi"/>
            <w:b w:val="0"/>
            <w:bCs w:val="0"/>
            <w:color w:val="auto"/>
            <w:szCs w:val="22"/>
            <w:lang w:val="en-IN" w:eastAsia="en-IN"/>
          </w:rPr>
          <w:tab/>
        </w:r>
        <w:r w:rsidR="00AC26D7" w:rsidRPr="00ED342F">
          <w:rPr>
            <w:rStyle w:val="Hyperlink"/>
          </w:rPr>
          <w:t>Project Specific Scope</w:t>
        </w:r>
        <w:r w:rsidR="00AC26D7">
          <w:rPr>
            <w:webHidden/>
          </w:rPr>
          <w:tab/>
        </w:r>
        <w:r w:rsidR="00AC26D7">
          <w:rPr>
            <w:webHidden/>
          </w:rPr>
          <w:fldChar w:fldCharType="begin"/>
        </w:r>
        <w:r w:rsidR="00AC26D7">
          <w:rPr>
            <w:webHidden/>
          </w:rPr>
          <w:instrText xml:space="preserve"> PAGEREF _Toc422233482 \h </w:instrText>
        </w:r>
        <w:r w:rsidR="00AC26D7">
          <w:rPr>
            <w:webHidden/>
          </w:rPr>
        </w:r>
        <w:r w:rsidR="00AC26D7">
          <w:rPr>
            <w:webHidden/>
          </w:rPr>
          <w:fldChar w:fldCharType="separate"/>
        </w:r>
        <w:r w:rsidR="00AC26D7">
          <w:rPr>
            <w:webHidden/>
          </w:rPr>
          <w:t>41</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83" w:history="1">
        <w:r w:rsidR="00AC26D7" w:rsidRPr="00ED342F">
          <w:rPr>
            <w:rStyle w:val="Hyperlink"/>
          </w:rPr>
          <w:t>3.3.1</w:t>
        </w:r>
        <w:r w:rsidR="00AC26D7">
          <w:rPr>
            <w:rFonts w:asciiTheme="minorHAnsi" w:eastAsiaTheme="minorEastAsia" w:hAnsiTheme="minorHAnsi" w:cstheme="minorBidi"/>
            <w:color w:val="auto"/>
            <w:szCs w:val="22"/>
            <w:lang w:val="en-IN" w:eastAsia="en-IN"/>
          </w:rPr>
          <w:tab/>
        </w:r>
        <w:r w:rsidR="00AC26D7" w:rsidRPr="00ED342F">
          <w:rPr>
            <w:rStyle w:val="Hyperlink"/>
          </w:rPr>
          <w:t>RJio Specific requirements and customizations</w:t>
        </w:r>
        <w:r w:rsidR="00AC26D7">
          <w:rPr>
            <w:webHidden/>
          </w:rPr>
          <w:tab/>
        </w:r>
        <w:r w:rsidR="00AC26D7">
          <w:rPr>
            <w:webHidden/>
          </w:rPr>
          <w:fldChar w:fldCharType="begin"/>
        </w:r>
        <w:r w:rsidR="00AC26D7">
          <w:rPr>
            <w:webHidden/>
          </w:rPr>
          <w:instrText xml:space="preserve"> PAGEREF _Toc422233483 \h </w:instrText>
        </w:r>
        <w:r w:rsidR="00AC26D7">
          <w:rPr>
            <w:webHidden/>
          </w:rPr>
        </w:r>
        <w:r w:rsidR="00AC26D7">
          <w:rPr>
            <w:webHidden/>
          </w:rPr>
          <w:fldChar w:fldCharType="separate"/>
        </w:r>
        <w:r w:rsidR="00AC26D7">
          <w:rPr>
            <w:webHidden/>
          </w:rPr>
          <w:t>41</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84" w:history="1">
        <w:r w:rsidR="00AC26D7" w:rsidRPr="00ED342F">
          <w:rPr>
            <w:rStyle w:val="Hyperlink"/>
          </w:rPr>
          <w:t>3.3.2</w:t>
        </w:r>
        <w:r w:rsidR="00AC26D7">
          <w:rPr>
            <w:rFonts w:asciiTheme="minorHAnsi" w:eastAsiaTheme="minorEastAsia" w:hAnsiTheme="minorHAnsi" w:cstheme="minorBidi"/>
            <w:color w:val="auto"/>
            <w:szCs w:val="22"/>
            <w:lang w:val="en-IN" w:eastAsia="en-IN"/>
          </w:rPr>
          <w:tab/>
        </w:r>
        <w:r w:rsidR="00AC26D7" w:rsidRPr="00ED342F">
          <w:rPr>
            <w:rStyle w:val="Hyperlink"/>
          </w:rPr>
          <w:t>Applications (USSD)</w:t>
        </w:r>
        <w:r w:rsidR="00AC26D7">
          <w:rPr>
            <w:webHidden/>
          </w:rPr>
          <w:tab/>
        </w:r>
        <w:r w:rsidR="00AC26D7">
          <w:rPr>
            <w:webHidden/>
          </w:rPr>
          <w:fldChar w:fldCharType="begin"/>
        </w:r>
        <w:r w:rsidR="00AC26D7">
          <w:rPr>
            <w:webHidden/>
          </w:rPr>
          <w:instrText xml:space="preserve"> PAGEREF _Toc422233484 \h </w:instrText>
        </w:r>
        <w:r w:rsidR="00AC26D7">
          <w:rPr>
            <w:webHidden/>
          </w:rPr>
        </w:r>
        <w:r w:rsidR="00AC26D7">
          <w:rPr>
            <w:webHidden/>
          </w:rPr>
          <w:fldChar w:fldCharType="separate"/>
        </w:r>
        <w:r w:rsidR="00AC26D7">
          <w:rPr>
            <w:webHidden/>
          </w:rPr>
          <w:t>41</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85" w:history="1">
        <w:r w:rsidR="00AC26D7" w:rsidRPr="00ED342F">
          <w:rPr>
            <w:rStyle w:val="Hyperlink"/>
          </w:rPr>
          <w:t>3.3.3</w:t>
        </w:r>
        <w:r w:rsidR="00AC26D7">
          <w:rPr>
            <w:rFonts w:asciiTheme="minorHAnsi" w:eastAsiaTheme="minorEastAsia" w:hAnsiTheme="minorHAnsi" w:cstheme="minorBidi"/>
            <w:color w:val="auto"/>
            <w:szCs w:val="22"/>
            <w:lang w:val="en-IN" w:eastAsia="en-IN"/>
          </w:rPr>
          <w:tab/>
        </w:r>
        <w:r w:rsidR="00AC26D7" w:rsidRPr="00ED342F">
          <w:rPr>
            <w:rStyle w:val="Hyperlink"/>
          </w:rPr>
          <w:t>Migration Scope</w:t>
        </w:r>
        <w:r w:rsidR="00AC26D7">
          <w:rPr>
            <w:webHidden/>
          </w:rPr>
          <w:tab/>
        </w:r>
        <w:r w:rsidR="00AC26D7">
          <w:rPr>
            <w:webHidden/>
          </w:rPr>
          <w:fldChar w:fldCharType="begin"/>
        </w:r>
        <w:r w:rsidR="00AC26D7">
          <w:rPr>
            <w:webHidden/>
          </w:rPr>
          <w:instrText xml:space="preserve"> PAGEREF _Toc422233485 \h </w:instrText>
        </w:r>
        <w:r w:rsidR="00AC26D7">
          <w:rPr>
            <w:webHidden/>
          </w:rPr>
        </w:r>
        <w:r w:rsidR="00AC26D7">
          <w:rPr>
            <w:webHidden/>
          </w:rPr>
          <w:fldChar w:fldCharType="separate"/>
        </w:r>
        <w:r w:rsidR="00AC26D7">
          <w:rPr>
            <w:webHidden/>
          </w:rPr>
          <w:t>41</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86" w:history="1">
        <w:r w:rsidR="00AC26D7" w:rsidRPr="00ED342F">
          <w:rPr>
            <w:rStyle w:val="Hyperlink"/>
          </w:rPr>
          <w:t>3.3.4</w:t>
        </w:r>
        <w:r w:rsidR="00AC26D7">
          <w:rPr>
            <w:rFonts w:asciiTheme="minorHAnsi" w:eastAsiaTheme="minorEastAsia" w:hAnsiTheme="minorHAnsi" w:cstheme="minorBidi"/>
            <w:color w:val="auto"/>
            <w:szCs w:val="22"/>
            <w:lang w:val="en-IN" w:eastAsia="en-IN"/>
          </w:rPr>
          <w:tab/>
        </w:r>
        <w:r w:rsidR="00AC26D7" w:rsidRPr="00ED342F">
          <w:rPr>
            <w:rStyle w:val="Hyperlink"/>
          </w:rPr>
          <w:t>DND functionalities</w:t>
        </w:r>
        <w:r w:rsidR="00AC26D7">
          <w:rPr>
            <w:webHidden/>
          </w:rPr>
          <w:tab/>
        </w:r>
        <w:r w:rsidR="00AC26D7">
          <w:rPr>
            <w:webHidden/>
          </w:rPr>
          <w:fldChar w:fldCharType="begin"/>
        </w:r>
        <w:r w:rsidR="00AC26D7">
          <w:rPr>
            <w:webHidden/>
          </w:rPr>
          <w:instrText xml:space="preserve"> PAGEREF _Toc422233486 \h </w:instrText>
        </w:r>
        <w:r w:rsidR="00AC26D7">
          <w:rPr>
            <w:webHidden/>
          </w:rPr>
        </w:r>
        <w:r w:rsidR="00AC26D7">
          <w:rPr>
            <w:webHidden/>
          </w:rPr>
          <w:fldChar w:fldCharType="separate"/>
        </w:r>
        <w:r w:rsidR="00AC26D7">
          <w:rPr>
            <w:webHidden/>
          </w:rPr>
          <w:t>42</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87" w:history="1">
        <w:r w:rsidR="00AC26D7" w:rsidRPr="00ED342F">
          <w:rPr>
            <w:rStyle w:val="Hyperlink"/>
          </w:rPr>
          <w:t>3.3.5</w:t>
        </w:r>
        <w:r w:rsidR="00AC26D7">
          <w:rPr>
            <w:rFonts w:asciiTheme="minorHAnsi" w:eastAsiaTheme="minorEastAsia" w:hAnsiTheme="minorHAnsi" w:cstheme="minorBidi"/>
            <w:color w:val="auto"/>
            <w:szCs w:val="22"/>
            <w:lang w:val="en-IN" w:eastAsia="en-IN"/>
          </w:rPr>
          <w:tab/>
        </w:r>
        <w:r w:rsidR="00AC26D7" w:rsidRPr="00ED342F">
          <w:rPr>
            <w:rStyle w:val="Hyperlink"/>
          </w:rPr>
          <w:t>Charging and Billing</w:t>
        </w:r>
        <w:r w:rsidR="00AC26D7">
          <w:rPr>
            <w:webHidden/>
          </w:rPr>
          <w:tab/>
        </w:r>
        <w:r w:rsidR="00AC26D7">
          <w:rPr>
            <w:webHidden/>
          </w:rPr>
          <w:fldChar w:fldCharType="begin"/>
        </w:r>
        <w:r w:rsidR="00AC26D7">
          <w:rPr>
            <w:webHidden/>
          </w:rPr>
          <w:instrText xml:space="preserve"> PAGEREF _Toc422233487 \h </w:instrText>
        </w:r>
        <w:r w:rsidR="00AC26D7">
          <w:rPr>
            <w:webHidden/>
          </w:rPr>
        </w:r>
        <w:r w:rsidR="00AC26D7">
          <w:rPr>
            <w:webHidden/>
          </w:rPr>
          <w:fldChar w:fldCharType="separate"/>
        </w:r>
        <w:r w:rsidR="00AC26D7">
          <w:rPr>
            <w:webHidden/>
          </w:rPr>
          <w:t>43</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88" w:history="1">
        <w:r w:rsidR="00AC26D7" w:rsidRPr="00ED342F">
          <w:rPr>
            <w:rStyle w:val="Hyperlink"/>
          </w:rPr>
          <w:t>3.3.6</w:t>
        </w:r>
        <w:r w:rsidR="00AC26D7">
          <w:rPr>
            <w:rFonts w:asciiTheme="minorHAnsi" w:eastAsiaTheme="minorEastAsia" w:hAnsiTheme="minorHAnsi" w:cstheme="minorBidi"/>
            <w:color w:val="auto"/>
            <w:szCs w:val="22"/>
            <w:lang w:val="en-IN" w:eastAsia="en-IN"/>
          </w:rPr>
          <w:tab/>
        </w:r>
        <w:r w:rsidR="00AC26D7" w:rsidRPr="00ED342F">
          <w:rPr>
            <w:rStyle w:val="Hyperlink"/>
          </w:rPr>
          <w:t>Reports and Statistics</w:t>
        </w:r>
        <w:r w:rsidR="00AC26D7">
          <w:rPr>
            <w:webHidden/>
          </w:rPr>
          <w:tab/>
        </w:r>
        <w:r w:rsidR="00AC26D7">
          <w:rPr>
            <w:webHidden/>
          </w:rPr>
          <w:fldChar w:fldCharType="begin"/>
        </w:r>
        <w:r w:rsidR="00AC26D7">
          <w:rPr>
            <w:webHidden/>
          </w:rPr>
          <w:instrText xml:space="preserve"> PAGEREF _Toc422233488 \h </w:instrText>
        </w:r>
        <w:r w:rsidR="00AC26D7">
          <w:rPr>
            <w:webHidden/>
          </w:rPr>
        </w:r>
        <w:r w:rsidR="00AC26D7">
          <w:rPr>
            <w:webHidden/>
          </w:rPr>
          <w:fldChar w:fldCharType="separate"/>
        </w:r>
        <w:r w:rsidR="00AC26D7">
          <w:rPr>
            <w:webHidden/>
          </w:rPr>
          <w:t>43</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89" w:history="1">
        <w:r w:rsidR="00AC26D7" w:rsidRPr="00ED342F">
          <w:rPr>
            <w:rStyle w:val="Hyperlink"/>
          </w:rPr>
          <w:t>3.3.7</w:t>
        </w:r>
        <w:r w:rsidR="00AC26D7">
          <w:rPr>
            <w:rFonts w:asciiTheme="minorHAnsi" w:eastAsiaTheme="minorEastAsia" w:hAnsiTheme="minorHAnsi" w:cstheme="minorBidi"/>
            <w:color w:val="auto"/>
            <w:szCs w:val="22"/>
            <w:lang w:val="en-IN" w:eastAsia="en-IN"/>
          </w:rPr>
          <w:tab/>
        </w:r>
        <w:r w:rsidR="00AC26D7" w:rsidRPr="00ED342F">
          <w:rPr>
            <w:rStyle w:val="Hyperlink"/>
          </w:rPr>
          <w:t>Logs and CDRs</w:t>
        </w:r>
        <w:r w:rsidR="00AC26D7">
          <w:rPr>
            <w:webHidden/>
          </w:rPr>
          <w:tab/>
        </w:r>
        <w:r w:rsidR="00AC26D7">
          <w:rPr>
            <w:webHidden/>
          </w:rPr>
          <w:fldChar w:fldCharType="begin"/>
        </w:r>
        <w:r w:rsidR="00AC26D7">
          <w:rPr>
            <w:webHidden/>
          </w:rPr>
          <w:instrText xml:space="preserve"> PAGEREF _Toc422233489 \h </w:instrText>
        </w:r>
        <w:r w:rsidR="00AC26D7">
          <w:rPr>
            <w:webHidden/>
          </w:rPr>
        </w:r>
        <w:r w:rsidR="00AC26D7">
          <w:rPr>
            <w:webHidden/>
          </w:rPr>
          <w:fldChar w:fldCharType="separate"/>
        </w:r>
        <w:r w:rsidR="00AC26D7">
          <w:rPr>
            <w:webHidden/>
          </w:rPr>
          <w:t>45</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90" w:history="1">
        <w:r w:rsidR="00AC26D7" w:rsidRPr="00ED342F">
          <w:rPr>
            <w:rStyle w:val="Hyperlink"/>
          </w:rPr>
          <w:t>3.3.8</w:t>
        </w:r>
        <w:r w:rsidR="00AC26D7">
          <w:rPr>
            <w:rFonts w:asciiTheme="minorHAnsi" w:eastAsiaTheme="minorEastAsia" w:hAnsiTheme="minorHAnsi" w:cstheme="minorBidi"/>
            <w:color w:val="auto"/>
            <w:szCs w:val="22"/>
            <w:lang w:val="en-IN" w:eastAsia="en-IN"/>
          </w:rPr>
          <w:tab/>
        </w:r>
        <w:r w:rsidR="00AC26D7" w:rsidRPr="00ED342F">
          <w:rPr>
            <w:rStyle w:val="Hyperlink"/>
          </w:rPr>
          <w:t>KPI Requirements</w:t>
        </w:r>
        <w:r w:rsidR="00AC26D7">
          <w:rPr>
            <w:webHidden/>
          </w:rPr>
          <w:tab/>
        </w:r>
        <w:r w:rsidR="00AC26D7">
          <w:rPr>
            <w:webHidden/>
          </w:rPr>
          <w:fldChar w:fldCharType="begin"/>
        </w:r>
        <w:r w:rsidR="00AC26D7">
          <w:rPr>
            <w:webHidden/>
          </w:rPr>
          <w:instrText xml:space="preserve"> PAGEREF _Toc422233490 \h </w:instrText>
        </w:r>
        <w:r w:rsidR="00AC26D7">
          <w:rPr>
            <w:webHidden/>
          </w:rPr>
        </w:r>
        <w:r w:rsidR="00AC26D7">
          <w:rPr>
            <w:webHidden/>
          </w:rPr>
          <w:fldChar w:fldCharType="separate"/>
        </w:r>
        <w:r w:rsidR="00AC26D7">
          <w:rPr>
            <w:webHidden/>
          </w:rPr>
          <w:t>46</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91" w:history="1">
        <w:r w:rsidR="00AC26D7" w:rsidRPr="00ED342F">
          <w:rPr>
            <w:rStyle w:val="Hyperlink"/>
          </w:rPr>
          <w:t>3.3.9</w:t>
        </w:r>
        <w:r w:rsidR="00AC26D7">
          <w:rPr>
            <w:rFonts w:asciiTheme="minorHAnsi" w:eastAsiaTheme="minorEastAsia" w:hAnsiTheme="minorHAnsi" w:cstheme="minorBidi"/>
            <w:color w:val="auto"/>
            <w:szCs w:val="22"/>
            <w:lang w:val="en-IN" w:eastAsia="en-IN"/>
          </w:rPr>
          <w:tab/>
        </w:r>
        <w:r w:rsidR="00AC26D7" w:rsidRPr="00ED342F">
          <w:rPr>
            <w:rStyle w:val="Hyperlink"/>
          </w:rPr>
          <w:t>Security Requirements</w:t>
        </w:r>
        <w:r w:rsidR="00AC26D7">
          <w:rPr>
            <w:webHidden/>
          </w:rPr>
          <w:tab/>
        </w:r>
        <w:r w:rsidR="00AC26D7">
          <w:rPr>
            <w:webHidden/>
          </w:rPr>
          <w:fldChar w:fldCharType="begin"/>
        </w:r>
        <w:r w:rsidR="00AC26D7">
          <w:rPr>
            <w:webHidden/>
          </w:rPr>
          <w:instrText xml:space="preserve"> PAGEREF _Toc422233491 \h </w:instrText>
        </w:r>
        <w:r w:rsidR="00AC26D7">
          <w:rPr>
            <w:webHidden/>
          </w:rPr>
        </w:r>
        <w:r w:rsidR="00AC26D7">
          <w:rPr>
            <w:webHidden/>
          </w:rPr>
          <w:fldChar w:fldCharType="separate"/>
        </w:r>
        <w:r w:rsidR="00AC26D7">
          <w:rPr>
            <w:webHidden/>
          </w:rPr>
          <w:t>46</w:t>
        </w:r>
        <w:r w:rsidR="00AC26D7">
          <w:rPr>
            <w:webHidden/>
          </w:rPr>
          <w:fldChar w:fldCharType="end"/>
        </w:r>
      </w:hyperlink>
    </w:p>
    <w:p w:rsidR="00AC26D7" w:rsidRDefault="00E72716">
      <w:pPr>
        <w:pStyle w:val="TOC3"/>
        <w:tabs>
          <w:tab w:val="left" w:pos="1200"/>
        </w:tabs>
        <w:rPr>
          <w:rFonts w:asciiTheme="minorHAnsi" w:eastAsiaTheme="minorEastAsia" w:hAnsiTheme="minorHAnsi" w:cstheme="minorBidi"/>
          <w:color w:val="auto"/>
          <w:szCs w:val="22"/>
          <w:lang w:val="en-IN" w:eastAsia="en-IN"/>
        </w:rPr>
      </w:pPr>
      <w:hyperlink w:anchor="_Toc422233492" w:history="1">
        <w:r w:rsidR="00AC26D7" w:rsidRPr="00ED342F">
          <w:rPr>
            <w:rStyle w:val="Hyperlink"/>
          </w:rPr>
          <w:t>3.3.10</w:t>
        </w:r>
        <w:r w:rsidR="00AC26D7">
          <w:rPr>
            <w:rFonts w:asciiTheme="minorHAnsi" w:eastAsiaTheme="minorEastAsia" w:hAnsiTheme="minorHAnsi" w:cstheme="minorBidi"/>
            <w:color w:val="auto"/>
            <w:szCs w:val="22"/>
            <w:lang w:val="en-IN" w:eastAsia="en-IN"/>
          </w:rPr>
          <w:tab/>
        </w:r>
        <w:r w:rsidR="00AC26D7" w:rsidRPr="00ED342F">
          <w:rPr>
            <w:rStyle w:val="Hyperlink"/>
          </w:rPr>
          <w:t>Data Retention, Archiving and Cleanup</w:t>
        </w:r>
        <w:r w:rsidR="00AC26D7">
          <w:rPr>
            <w:webHidden/>
          </w:rPr>
          <w:tab/>
        </w:r>
        <w:r w:rsidR="00AC26D7">
          <w:rPr>
            <w:webHidden/>
          </w:rPr>
          <w:fldChar w:fldCharType="begin"/>
        </w:r>
        <w:r w:rsidR="00AC26D7">
          <w:rPr>
            <w:webHidden/>
          </w:rPr>
          <w:instrText xml:space="preserve"> PAGEREF _Toc422233492 \h </w:instrText>
        </w:r>
        <w:r w:rsidR="00AC26D7">
          <w:rPr>
            <w:webHidden/>
          </w:rPr>
        </w:r>
        <w:r w:rsidR="00AC26D7">
          <w:rPr>
            <w:webHidden/>
          </w:rPr>
          <w:fldChar w:fldCharType="separate"/>
        </w:r>
        <w:r w:rsidR="00AC26D7">
          <w:rPr>
            <w:webHidden/>
          </w:rPr>
          <w:t>47</w:t>
        </w:r>
        <w:r w:rsidR="00AC26D7">
          <w:rPr>
            <w:webHidden/>
          </w:rPr>
          <w:fldChar w:fldCharType="end"/>
        </w:r>
      </w:hyperlink>
    </w:p>
    <w:p w:rsidR="00AC26D7" w:rsidRDefault="00E72716">
      <w:pPr>
        <w:pStyle w:val="TOC3"/>
        <w:tabs>
          <w:tab w:val="left" w:pos="1200"/>
        </w:tabs>
        <w:rPr>
          <w:rFonts w:asciiTheme="minorHAnsi" w:eastAsiaTheme="minorEastAsia" w:hAnsiTheme="minorHAnsi" w:cstheme="minorBidi"/>
          <w:color w:val="auto"/>
          <w:szCs w:val="22"/>
          <w:lang w:val="en-IN" w:eastAsia="en-IN"/>
        </w:rPr>
      </w:pPr>
      <w:hyperlink w:anchor="_Toc422233493" w:history="1">
        <w:r w:rsidR="00AC26D7" w:rsidRPr="00ED342F">
          <w:rPr>
            <w:rStyle w:val="Hyperlink"/>
          </w:rPr>
          <w:t>3.3.11</w:t>
        </w:r>
        <w:r w:rsidR="00AC26D7">
          <w:rPr>
            <w:rFonts w:asciiTheme="minorHAnsi" w:eastAsiaTheme="minorEastAsia" w:hAnsiTheme="minorHAnsi" w:cstheme="minorBidi"/>
            <w:color w:val="auto"/>
            <w:szCs w:val="22"/>
            <w:lang w:val="en-IN" w:eastAsia="en-IN"/>
          </w:rPr>
          <w:tab/>
        </w:r>
        <w:r w:rsidR="00AC26D7" w:rsidRPr="00ED342F">
          <w:rPr>
            <w:rStyle w:val="Hyperlink"/>
          </w:rPr>
          <w:t>Backup and Restore</w:t>
        </w:r>
        <w:r w:rsidR="00AC26D7">
          <w:rPr>
            <w:webHidden/>
          </w:rPr>
          <w:tab/>
        </w:r>
        <w:r w:rsidR="00AC26D7">
          <w:rPr>
            <w:webHidden/>
          </w:rPr>
          <w:fldChar w:fldCharType="begin"/>
        </w:r>
        <w:r w:rsidR="00AC26D7">
          <w:rPr>
            <w:webHidden/>
          </w:rPr>
          <w:instrText xml:space="preserve"> PAGEREF _Toc422233493 \h </w:instrText>
        </w:r>
        <w:r w:rsidR="00AC26D7">
          <w:rPr>
            <w:webHidden/>
          </w:rPr>
        </w:r>
        <w:r w:rsidR="00AC26D7">
          <w:rPr>
            <w:webHidden/>
          </w:rPr>
          <w:fldChar w:fldCharType="separate"/>
        </w:r>
        <w:r w:rsidR="00AC26D7">
          <w:rPr>
            <w:webHidden/>
          </w:rPr>
          <w:t>47</w:t>
        </w:r>
        <w:r w:rsidR="00AC26D7">
          <w:rPr>
            <w:webHidden/>
          </w:rPr>
          <w:fldChar w:fldCharType="end"/>
        </w:r>
      </w:hyperlink>
    </w:p>
    <w:p w:rsidR="00AC26D7" w:rsidRDefault="00E72716">
      <w:pPr>
        <w:pStyle w:val="TOC3"/>
        <w:tabs>
          <w:tab w:val="left" w:pos="1200"/>
        </w:tabs>
        <w:rPr>
          <w:rFonts w:asciiTheme="minorHAnsi" w:eastAsiaTheme="minorEastAsia" w:hAnsiTheme="minorHAnsi" w:cstheme="minorBidi"/>
          <w:color w:val="auto"/>
          <w:szCs w:val="22"/>
          <w:lang w:val="en-IN" w:eastAsia="en-IN"/>
        </w:rPr>
      </w:pPr>
      <w:hyperlink w:anchor="_Toc422233494" w:history="1">
        <w:r w:rsidR="00AC26D7" w:rsidRPr="00ED342F">
          <w:rPr>
            <w:rStyle w:val="Hyperlink"/>
          </w:rPr>
          <w:t>3.3.12</w:t>
        </w:r>
        <w:r w:rsidR="00AC26D7">
          <w:rPr>
            <w:rFonts w:asciiTheme="minorHAnsi" w:eastAsiaTheme="minorEastAsia" w:hAnsiTheme="minorHAnsi" w:cstheme="minorBidi"/>
            <w:color w:val="auto"/>
            <w:szCs w:val="22"/>
            <w:lang w:val="en-IN" w:eastAsia="en-IN"/>
          </w:rPr>
          <w:tab/>
        </w:r>
        <w:r w:rsidR="00AC26D7" w:rsidRPr="00ED342F">
          <w:rPr>
            <w:rStyle w:val="Hyperlink"/>
          </w:rPr>
          <w:t>Implementation and Services</w:t>
        </w:r>
        <w:r w:rsidR="00AC26D7">
          <w:rPr>
            <w:webHidden/>
          </w:rPr>
          <w:tab/>
        </w:r>
        <w:r w:rsidR="00AC26D7">
          <w:rPr>
            <w:webHidden/>
          </w:rPr>
          <w:fldChar w:fldCharType="begin"/>
        </w:r>
        <w:r w:rsidR="00AC26D7">
          <w:rPr>
            <w:webHidden/>
          </w:rPr>
          <w:instrText xml:space="preserve"> PAGEREF _Toc422233494 \h </w:instrText>
        </w:r>
        <w:r w:rsidR="00AC26D7">
          <w:rPr>
            <w:webHidden/>
          </w:rPr>
        </w:r>
        <w:r w:rsidR="00AC26D7">
          <w:rPr>
            <w:webHidden/>
          </w:rPr>
          <w:fldChar w:fldCharType="separate"/>
        </w:r>
        <w:r w:rsidR="00AC26D7">
          <w:rPr>
            <w:webHidden/>
          </w:rPr>
          <w:t>47</w:t>
        </w:r>
        <w:r w:rsidR="00AC26D7">
          <w:rPr>
            <w:webHidden/>
          </w:rPr>
          <w:fldChar w:fldCharType="end"/>
        </w:r>
      </w:hyperlink>
    </w:p>
    <w:p w:rsidR="00AC26D7" w:rsidRDefault="00E72716">
      <w:pPr>
        <w:pStyle w:val="TOC3"/>
        <w:tabs>
          <w:tab w:val="left" w:pos="1200"/>
        </w:tabs>
        <w:rPr>
          <w:rFonts w:asciiTheme="minorHAnsi" w:eastAsiaTheme="minorEastAsia" w:hAnsiTheme="minorHAnsi" w:cstheme="minorBidi"/>
          <w:color w:val="auto"/>
          <w:szCs w:val="22"/>
          <w:lang w:val="en-IN" w:eastAsia="en-IN"/>
        </w:rPr>
      </w:pPr>
      <w:hyperlink w:anchor="_Toc422233495" w:history="1">
        <w:r w:rsidR="00AC26D7" w:rsidRPr="00ED342F">
          <w:rPr>
            <w:rStyle w:val="Hyperlink"/>
          </w:rPr>
          <w:t>3.3.13</w:t>
        </w:r>
        <w:r w:rsidR="00AC26D7">
          <w:rPr>
            <w:rFonts w:asciiTheme="minorHAnsi" w:eastAsiaTheme="minorEastAsia" w:hAnsiTheme="minorHAnsi" w:cstheme="minorBidi"/>
            <w:color w:val="auto"/>
            <w:szCs w:val="22"/>
            <w:lang w:val="en-IN" w:eastAsia="en-IN"/>
          </w:rPr>
          <w:tab/>
        </w:r>
        <w:r w:rsidR="00AC26D7" w:rsidRPr="00ED342F">
          <w:rPr>
            <w:rStyle w:val="Hyperlink"/>
          </w:rPr>
          <w:t>SLA</w:t>
        </w:r>
        <w:r w:rsidR="00AC26D7">
          <w:rPr>
            <w:webHidden/>
          </w:rPr>
          <w:tab/>
        </w:r>
        <w:r w:rsidR="00AC26D7">
          <w:rPr>
            <w:webHidden/>
          </w:rPr>
          <w:fldChar w:fldCharType="begin"/>
        </w:r>
        <w:r w:rsidR="00AC26D7">
          <w:rPr>
            <w:webHidden/>
          </w:rPr>
          <w:instrText xml:space="preserve"> PAGEREF _Toc422233495 \h </w:instrText>
        </w:r>
        <w:r w:rsidR="00AC26D7">
          <w:rPr>
            <w:webHidden/>
          </w:rPr>
        </w:r>
        <w:r w:rsidR="00AC26D7">
          <w:rPr>
            <w:webHidden/>
          </w:rPr>
          <w:fldChar w:fldCharType="separate"/>
        </w:r>
        <w:r w:rsidR="00AC26D7">
          <w:rPr>
            <w:webHidden/>
          </w:rPr>
          <w:t>48</w:t>
        </w:r>
        <w:r w:rsidR="00AC26D7">
          <w:rPr>
            <w:webHidden/>
          </w:rPr>
          <w:fldChar w:fldCharType="end"/>
        </w:r>
      </w:hyperlink>
    </w:p>
    <w:p w:rsidR="00AC26D7" w:rsidRDefault="00E72716">
      <w:pPr>
        <w:pStyle w:val="TOC3"/>
        <w:tabs>
          <w:tab w:val="left" w:pos="1200"/>
        </w:tabs>
        <w:rPr>
          <w:rFonts w:asciiTheme="minorHAnsi" w:eastAsiaTheme="minorEastAsia" w:hAnsiTheme="minorHAnsi" w:cstheme="minorBidi"/>
          <w:color w:val="auto"/>
          <w:szCs w:val="22"/>
          <w:lang w:val="en-IN" w:eastAsia="en-IN"/>
        </w:rPr>
      </w:pPr>
      <w:hyperlink w:anchor="_Toc422233496" w:history="1">
        <w:r w:rsidR="00AC26D7" w:rsidRPr="00ED342F">
          <w:rPr>
            <w:rStyle w:val="Hyperlink"/>
          </w:rPr>
          <w:t>3.3.14</w:t>
        </w:r>
        <w:r w:rsidR="00AC26D7">
          <w:rPr>
            <w:rFonts w:asciiTheme="minorHAnsi" w:eastAsiaTheme="minorEastAsia" w:hAnsiTheme="minorHAnsi" w:cstheme="minorBidi"/>
            <w:color w:val="auto"/>
            <w:szCs w:val="22"/>
            <w:lang w:val="en-IN" w:eastAsia="en-IN"/>
          </w:rPr>
          <w:tab/>
        </w:r>
        <w:r w:rsidR="00AC26D7" w:rsidRPr="00ED342F">
          <w:rPr>
            <w:rStyle w:val="Hyperlink"/>
          </w:rPr>
          <w:t>Training</w:t>
        </w:r>
        <w:r w:rsidR="00AC26D7">
          <w:rPr>
            <w:webHidden/>
          </w:rPr>
          <w:tab/>
        </w:r>
        <w:r w:rsidR="00AC26D7">
          <w:rPr>
            <w:webHidden/>
          </w:rPr>
          <w:fldChar w:fldCharType="begin"/>
        </w:r>
        <w:r w:rsidR="00AC26D7">
          <w:rPr>
            <w:webHidden/>
          </w:rPr>
          <w:instrText xml:space="preserve"> PAGEREF _Toc422233496 \h </w:instrText>
        </w:r>
        <w:r w:rsidR="00AC26D7">
          <w:rPr>
            <w:webHidden/>
          </w:rPr>
        </w:r>
        <w:r w:rsidR="00AC26D7">
          <w:rPr>
            <w:webHidden/>
          </w:rPr>
          <w:fldChar w:fldCharType="separate"/>
        </w:r>
        <w:r w:rsidR="00AC26D7">
          <w:rPr>
            <w:webHidden/>
          </w:rPr>
          <w:t>48</w:t>
        </w:r>
        <w:r w:rsidR="00AC26D7">
          <w:rPr>
            <w:webHidden/>
          </w:rPr>
          <w:fldChar w:fldCharType="end"/>
        </w:r>
      </w:hyperlink>
    </w:p>
    <w:p w:rsidR="00AC26D7" w:rsidRDefault="00E72716">
      <w:pPr>
        <w:pStyle w:val="TOC3"/>
        <w:tabs>
          <w:tab w:val="left" w:pos="1200"/>
        </w:tabs>
        <w:rPr>
          <w:rFonts w:asciiTheme="minorHAnsi" w:eastAsiaTheme="minorEastAsia" w:hAnsiTheme="minorHAnsi" w:cstheme="minorBidi"/>
          <w:color w:val="auto"/>
          <w:szCs w:val="22"/>
          <w:lang w:val="en-IN" w:eastAsia="en-IN"/>
        </w:rPr>
      </w:pPr>
      <w:hyperlink w:anchor="_Toc422233497" w:history="1">
        <w:r w:rsidR="00AC26D7" w:rsidRPr="00ED342F">
          <w:rPr>
            <w:rStyle w:val="Hyperlink"/>
          </w:rPr>
          <w:t>3.3.15</w:t>
        </w:r>
        <w:r w:rsidR="00AC26D7">
          <w:rPr>
            <w:rFonts w:asciiTheme="minorHAnsi" w:eastAsiaTheme="minorEastAsia" w:hAnsiTheme="minorHAnsi" w:cstheme="minorBidi"/>
            <w:color w:val="auto"/>
            <w:szCs w:val="22"/>
            <w:lang w:val="en-IN" w:eastAsia="en-IN"/>
          </w:rPr>
          <w:tab/>
        </w:r>
        <w:r w:rsidR="00AC26D7" w:rsidRPr="00ED342F">
          <w:rPr>
            <w:rStyle w:val="Hyperlink"/>
          </w:rPr>
          <w:t>Documentation</w:t>
        </w:r>
        <w:r w:rsidR="00AC26D7">
          <w:rPr>
            <w:webHidden/>
          </w:rPr>
          <w:tab/>
        </w:r>
        <w:r w:rsidR="00AC26D7">
          <w:rPr>
            <w:webHidden/>
          </w:rPr>
          <w:fldChar w:fldCharType="begin"/>
        </w:r>
        <w:r w:rsidR="00AC26D7">
          <w:rPr>
            <w:webHidden/>
          </w:rPr>
          <w:instrText xml:space="preserve"> PAGEREF _Toc422233497 \h </w:instrText>
        </w:r>
        <w:r w:rsidR="00AC26D7">
          <w:rPr>
            <w:webHidden/>
          </w:rPr>
        </w:r>
        <w:r w:rsidR="00AC26D7">
          <w:rPr>
            <w:webHidden/>
          </w:rPr>
          <w:fldChar w:fldCharType="separate"/>
        </w:r>
        <w:r w:rsidR="00AC26D7">
          <w:rPr>
            <w:webHidden/>
          </w:rPr>
          <w:t>48</w:t>
        </w:r>
        <w:r w:rsidR="00AC26D7">
          <w:rPr>
            <w:webHidden/>
          </w:rPr>
          <w:fldChar w:fldCharType="end"/>
        </w:r>
      </w:hyperlink>
    </w:p>
    <w:p w:rsidR="00AC26D7" w:rsidRDefault="00E72716">
      <w:pPr>
        <w:pStyle w:val="TOC2"/>
        <w:rPr>
          <w:rFonts w:asciiTheme="minorHAnsi" w:eastAsiaTheme="minorEastAsia" w:hAnsiTheme="minorHAnsi" w:cstheme="minorBidi"/>
          <w:b w:val="0"/>
          <w:bCs w:val="0"/>
          <w:color w:val="auto"/>
          <w:szCs w:val="22"/>
          <w:lang w:val="en-IN" w:eastAsia="en-IN"/>
        </w:rPr>
      </w:pPr>
      <w:hyperlink w:anchor="_Toc422233498" w:history="1">
        <w:r w:rsidR="00AC26D7" w:rsidRPr="00ED342F">
          <w:rPr>
            <w:rStyle w:val="Hyperlink"/>
          </w:rPr>
          <w:t>3.4</w:t>
        </w:r>
        <w:r w:rsidR="00AC26D7">
          <w:rPr>
            <w:rFonts w:asciiTheme="minorHAnsi" w:eastAsiaTheme="minorEastAsia" w:hAnsiTheme="minorHAnsi" w:cstheme="minorBidi"/>
            <w:b w:val="0"/>
            <w:bCs w:val="0"/>
            <w:color w:val="auto"/>
            <w:szCs w:val="22"/>
            <w:lang w:val="en-IN" w:eastAsia="en-IN"/>
          </w:rPr>
          <w:tab/>
        </w:r>
        <w:r w:rsidR="00AC26D7" w:rsidRPr="00ED342F">
          <w:rPr>
            <w:rStyle w:val="Hyperlink"/>
          </w:rPr>
          <w:t>Testing and Acceptance</w:t>
        </w:r>
        <w:r w:rsidR="00AC26D7">
          <w:rPr>
            <w:webHidden/>
          </w:rPr>
          <w:tab/>
        </w:r>
        <w:r w:rsidR="00AC26D7">
          <w:rPr>
            <w:webHidden/>
          </w:rPr>
          <w:fldChar w:fldCharType="begin"/>
        </w:r>
        <w:r w:rsidR="00AC26D7">
          <w:rPr>
            <w:webHidden/>
          </w:rPr>
          <w:instrText xml:space="preserve"> PAGEREF _Toc422233498 \h </w:instrText>
        </w:r>
        <w:r w:rsidR="00AC26D7">
          <w:rPr>
            <w:webHidden/>
          </w:rPr>
        </w:r>
        <w:r w:rsidR="00AC26D7">
          <w:rPr>
            <w:webHidden/>
          </w:rPr>
          <w:fldChar w:fldCharType="separate"/>
        </w:r>
        <w:r w:rsidR="00AC26D7">
          <w:rPr>
            <w:webHidden/>
          </w:rPr>
          <w:t>48</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499" w:history="1">
        <w:r w:rsidR="00AC26D7" w:rsidRPr="00ED342F">
          <w:rPr>
            <w:rStyle w:val="Hyperlink"/>
          </w:rPr>
          <w:t>3.4.1</w:t>
        </w:r>
        <w:r w:rsidR="00AC26D7">
          <w:rPr>
            <w:rFonts w:asciiTheme="minorHAnsi" w:eastAsiaTheme="minorEastAsia" w:hAnsiTheme="minorHAnsi" w:cstheme="minorBidi"/>
            <w:color w:val="auto"/>
            <w:szCs w:val="22"/>
            <w:lang w:val="en-IN" w:eastAsia="en-IN"/>
          </w:rPr>
          <w:tab/>
        </w:r>
        <w:r w:rsidR="00AC26D7" w:rsidRPr="00ED342F">
          <w:rPr>
            <w:rStyle w:val="Hyperlink"/>
          </w:rPr>
          <w:t>System Integration Testing</w:t>
        </w:r>
        <w:r w:rsidR="00AC26D7">
          <w:rPr>
            <w:webHidden/>
          </w:rPr>
          <w:tab/>
        </w:r>
        <w:r w:rsidR="00AC26D7">
          <w:rPr>
            <w:webHidden/>
          </w:rPr>
          <w:fldChar w:fldCharType="begin"/>
        </w:r>
        <w:r w:rsidR="00AC26D7">
          <w:rPr>
            <w:webHidden/>
          </w:rPr>
          <w:instrText xml:space="preserve"> PAGEREF _Toc422233499 \h </w:instrText>
        </w:r>
        <w:r w:rsidR="00AC26D7">
          <w:rPr>
            <w:webHidden/>
          </w:rPr>
        </w:r>
        <w:r w:rsidR="00AC26D7">
          <w:rPr>
            <w:webHidden/>
          </w:rPr>
          <w:fldChar w:fldCharType="separate"/>
        </w:r>
        <w:r w:rsidR="00AC26D7">
          <w:rPr>
            <w:webHidden/>
          </w:rPr>
          <w:t>48</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500" w:history="1">
        <w:r w:rsidR="00AC26D7" w:rsidRPr="00ED342F">
          <w:rPr>
            <w:rStyle w:val="Hyperlink"/>
          </w:rPr>
          <w:t>3.4.2</w:t>
        </w:r>
        <w:r w:rsidR="00AC26D7">
          <w:rPr>
            <w:rFonts w:asciiTheme="minorHAnsi" w:eastAsiaTheme="minorEastAsia" w:hAnsiTheme="minorHAnsi" w:cstheme="minorBidi"/>
            <w:color w:val="auto"/>
            <w:szCs w:val="22"/>
            <w:lang w:val="en-IN" w:eastAsia="en-IN"/>
          </w:rPr>
          <w:tab/>
        </w:r>
        <w:r w:rsidR="00AC26D7" w:rsidRPr="00ED342F">
          <w:rPr>
            <w:rStyle w:val="Hyperlink"/>
          </w:rPr>
          <w:t>User Acceptance Procedure</w:t>
        </w:r>
        <w:r w:rsidR="00AC26D7">
          <w:rPr>
            <w:webHidden/>
          </w:rPr>
          <w:tab/>
        </w:r>
        <w:r w:rsidR="00AC26D7">
          <w:rPr>
            <w:webHidden/>
          </w:rPr>
          <w:fldChar w:fldCharType="begin"/>
        </w:r>
        <w:r w:rsidR="00AC26D7">
          <w:rPr>
            <w:webHidden/>
          </w:rPr>
          <w:instrText xml:space="preserve"> PAGEREF _Toc422233500 \h </w:instrText>
        </w:r>
        <w:r w:rsidR="00AC26D7">
          <w:rPr>
            <w:webHidden/>
          </w:rPr>
        </w:r>
        <w:r w:rsidR="00AC26D7">
          <w:rPr>
            <w:webHidden/>
          </w:rPr>
          <w:fldChar w:fldCharType="separate"/>
        </w:r>
        <w:r w:rsidR="00AC26D7">
          <w:rPr>
            <w:webHidden/>
          </w:rPr>
          <w:t>49</w:t>
        </w:r>
        <w:r w:rsidR="00AC26D7">
          <w:rPr>
            <w:webHidden/>
          </w:rPr>
          <w:fldChar w:fldCharType="end"/>
        </w:r>
      </w:hyperlink>
    </w:p>
    <w:p w:rsidR="00AC26D7" w:rsidRDefault="00E72716">
      <w:pPr>
        <w:pStyle w:val="TOC2"/>
        <w:rPr>
          <w:rFonts w:asciiTheme="minorHAnsi" w:eastAsiaTheme="minorEastAsia" w:hAnsiTheme="minorHAnsi" w:cstheme="minorBidi"/>
          <w:b w:val="0"/>
          <w:bCs w:val="0"/>
          <w:color w:val="auto"/>
          <w:szCs w:val="22"/>
          <w:lang w:val="en-IN" w:eastAsia="en-IN"/>
        </w:rPr>
      </w:pPr>
      <w:hyperlink w:anchor="_Toc422233501" w:history="1">
        <w:r w:rsidR="00AC26D7" w:rsidRPr="00ED342F">
          <w:rPr>
            <w:rStyle w:val="Hyperlink"/>
          </w:rPr>
          <w:t>3.5</w:t>
        </w:r>
        <w:r w:rsidR="00AC26D7">
          <w:rPr>
            <w:rFonts w:asciiTheme="minorHAnsi" w:eastAsiaTheme="minorEastAsia" w:hAnsiTheme="minorHAnsi" w:cstheme="minorBidi"/>
            <w:b w:val="0"/>
            <w:bCs w:val="0"/>
            <w:color w:val="auto"/>
            <w:szCs w:val="22"/>
            <w:lang w:val="en-IN" w:eastAsia="en-IN"/>
          </w:rPr>
          <w:tab/>
        </w:r>
        <w:r w:rsidR="00AC26D7" w:rsidRPr="00ED342F">
          <w:rPr>
            <w:rStyle w:val="Hyperlink"/>
          </w:rPr>
          <w:t>Assumptions, Pre-requisites and Dependencies</w:t>
        </w:r>
        <w:r w:rsidR="00AC26D7">
          <w:rPr>
            <w:webHidden/>
          </w:rPr>
          <w:tab/>
        </w:r>
        <w:r w:rsidR="00AC26D7">
          <w:rPr>
            <w:webHidden/>
          </w:rPr>
          <w:fldChar w:fldCharType="begin"/>
        </w:r>
        <w:r w:rsidR="00AC26D7">
          <w:rPr>
            <w:webHidden/>
          </w:rPr>
          <w:instrText xml:space="preserve"> PAGEREF _Toc422233501 \h </w:instrText>
        </w:r>
        <w:r w:rsidR="00AC26D7">
          <w:rPr>
            <w:webHidden/>
          </w:rPr>
        </w:r>
        <w:r w:rsidR="00AC26D7">
          <w:rPr>
            <w:webHidden/>
          </w:rPr>
          <w:fldChar w:fldCharType="separate"/>
        </w:r>
        <w:r w:rsidR="00AC26D7">
          <w:rPr>
            <w:webHidden/>
          </w:rPr>
          <w:t>49</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502" w:history="1">
        <w:r w:rsidR="00AC26D7" w:rsidRPr="00ED342F">
          <w:rPr>
            <w:rStyle w:val="Hyperlink"/>
          </w:rPr>
          <w:t>3.5.1</w:t>
        </w:r>
        <w:r w:rsidR="00AC26D7">
          <w:rPr>
            <w:rFonts w:asciiTheme="minorHAnsi" w:eastAsiaTheme="minorEastAsia" w:hAnsiTheme="minorHAnsi" w:cstheme="minorBidi"/>
            <w:color w:val="auto"/>
            <w:szCs w:val="22"/>
            <w:lang w:val="en-IN" w:eastAsia="en-IN"/>
          </w:rPr>
          <w:tab/>
        </w:r>
        <w:r w:rsidR="00AC26D7" w:rsidRPr="00ED342F">
          <w:rPr>
            <w:rStyle w:val="Hyperlink"/>
          </w:rPr>
          <w:t>Major Assumptions and Constraints</w:t>
        </w:r>
        <w:r w:rsidR="00AC26D7">
          <w:rPr>
            <w:webHidden/>
          </w:rPr>
          <w:tab/>
        </w:r>
        <w:r w:rsidR="00AC26D7">
          <w:rPr>
            <w:webHidden/>
          </w:rPr>
          <w:fldChar w:fldCharType="begin"/>
        </w:r>
        <w:r w:rsidR="00AC26D7">
          <w:rPr>
            <w:webHidden/>
          </w:rPr>
          <w:instrText xml:space="preserve"> PAGEREF _Toc422233502 \h </w:instrText>
        </w:r>
        <w:r w:rsidR="00AC26D7">
          <w:rPr>
            <w:webHidden/>
          </w:rPr>
        </w:r>
        <w:r w:rsidR="00AC26D7">
          <w:rPr>
            <w:webHidden/>
          </w:rPr>
          <w:fldChar w:fldCharType="separate"/>
        </w:r>
        <w:r w:rsidR="00AC26D7">
          <w:rPr>
            <w:webHidden/>
          </w:rPr>
          <w:t>49</w:t>
        </w:r>
        <w:r w:rsidR="00AC26D7">
          <w:rPr>
            <w:webHidden/>
          </w:rPr>
          <w:fldChar w:fldCharType="end"/>
        </w:r>
      </w:hyperlink>
    </w:p>
    <w:p w:rsidR="00AC26D7" w:rsidRDefault="00E72716">
      <w:pPr>
        <w:pStyle w:val="TOC3"/>
        <w:rPr>
          <w:rFonts w:asciiTheme="minorHAnsi" w:eastAsiaTheme="minorEastAsia" w:hAnsiTheme="minorHAnsi" w:cstheme="minorBidi"/>
          <w:color w:val="auto"/>
          <w:szCs w:val="22"/>
          <w:lang w:val="en-IN" w:eastAsia="en-IN"/>
        </w:rPr>
      </w:pPr>
      <w:hyperlink w:anchor="_Toc422233503" w:history="1">
        <w:r w:rsidR="00AC26D7" w:rsidRPr="00ED342F">
          <w:rPr>
            <w:rStyle w:val="Hyperlink"/>
          </w:rPr>
          <w:t>3.5.2</w:t>
        </w:r>
        <w:r w:rsidR="00AC26D7">
          <w:rPr>
            <w:rFonts w:asciiTheme="minorHAnsi" w:eastAsiaTheme="minorEastAsia" w:hAnsiTheme="minorHAnsi" w:cstheme="minorBidi"/>
            <w:color w:val="auto"/>
            <w:szCs w:val="22"/>
            <w:lang w:val="en-IN" w:eastAsia="en-IN"/>
          </w:rPr>
          <w:tab/>
        </w:r>
        <w:r w:rsidR="00AC26D7" w:rsidRPr="00ED342F">
          <w:rPr>
            <w:rStyle w:val="Hyperlink"/>
          </w:rPr>
          <w:t>Pre-requisites &amp; Dependencies</w:t>
        </w:r>
        <w:r w:rsidR="00AC26D7">
          <w:rPr>
            <w:webHidden/>
          </w:rPr>
          <w:tab/>
        </w:r>
        <w:r w:rsidR="00AC26D7">
          <w:rPr>
            <w:webHidden/>
          </w:rPr>
          <w:fldChar w:fldCharType="begin"/>
        </w:r>
        <w:r w:rsidR="00AC26D7">
          <w:rPr>
            <w:webHidden/>
          </w:rPr>
          <w:instrText xml:space="preserve"> PAGEREF _Toc422233503 \h </w:instrText>
        </w:r>
        <w:r w:rsidR="00AC26D7">
          <w:rPr>
            <w:webHidden/>
          </w:rPr>
        </w:r>
        <w:r w:rsidR="00AC26D7">
          <w:rPr>
            <w:webHidden/>
          </w:rPr>
          <w:fldChar w:fldCharType="separate"/>
        </w:r>
        <w:r w:rsidR="00AC26D7">
          <w:rPr>
            <w:webHidden/>
          </w:rPr>
          <w:t>51</w:t>
        </w:r>
        <w:r w:rsidR="00AC26D7">
          <w:rPr>
            <w:webHidden/>
          </w:rPr>
          <w:fldChar w:fldCharType="end"/>
        </w:r>
      </w:hyperlink>
    </w:p>
    <w:p w:rsidR="00AC26D7" w:rsidRDefault="00E72716">
      <w:pPr>
        <w:pStyle w:val="TOC2"/>
        <w:rPr>
          <w:rFonts w:asciiTheme="minorHAnsi" w:eastAsiaTheme="minorEastAsia" w:hAnsiTheme="minorHAnsi" w:cstheme="minorBidi"/>
          <w:b w:val="0"/>
          <w:bCs w:val="0"/>
          <w:color w:val="auto"/>
          <w:szCs w:val="22"/>
          <w:lang w:val="en-IN" w:eastAsia="en-IN"/>
        </w:rPr>
      </w:pPr>
      <w:hyperlink w:anchor="_Toc422233504" w:history="1">
        <w:r w:rsidR="00AC26D7" w:rsidRPr="00ED342F">
          <w:rPr>
            <w:rStyle w:val="Hyperlink"/>
          </w:rPr>
          <w:t>3.6</w:t>
        </w:r>
        <w:r w:rsidR="00AC26D7">
          <w:rPr>
            <w:rFonts w:asciiTheme="minorHAnsi" w:eastAsiaTheme="minorEastAsia" w:hAnsiTheme="minorHAnsi" w:cstheme="minorBidi"/>
            <w:b w:val="0"/>
            <w:bCs w:val="0"/>
            <w:color w:val="auto"/>
            <w:szCs w:val="22"/>
            <w:lang w:val="en-IN" w:eastAsia="en-IN"/>
          </w:rPr>
          <w:tab/>
        </w:r>
        <w:r w:rsidR="00AC26D7" w:rsidRPr="00ED342F">
          <w:rPr>
            <w:rStyle w:val="Hyperlink"/>
          </w:rPr>
          <w:t>Risks, Impact and Mitigation</w:t>
        </w:r>
        <w:r w:rsidR="00AC26D7">
          <w:rPr>
            <w:webHidden/>
          </w:rPr>
          <w:tab/>
        </w:r>
        <w:r w:rsidR="00AC26D7">
          <w:rPr>
            <w:webHidden/>
          </w:rPr>
          <w:fldChar w:fldCharType="begin"/>
        </w:r>
        <w:r w:rsidR="00AC26D7">
          <w:rPr>
            <w:webHidden/>
          </w:rPr>
          <w:instrText xml:space="preserve"> PAGEREF _Toc422233504 \h </w:instrText>
        </w:r>
        <w:r w:rsidR="00AC26D7">
          <w:rPr>
            <w:webHidden/>
          </w:rPr>
        </w:r>
        <w:r w:rsidR="00AC26D7">
          <w:rPr>
            <w:webHidden/>
          </w:rPr>
          <w:fldChar w:fldCharType="separate"/>
        </w:r>
        <w:r w:rsidR="00AC26D7">
          <w:rPr>
            <w:webHidden/>
          </w:rPr>
          <w:t>53</w:t>
        </w:r>
        <w:r w:rsidR="00AC26D7">
          <w:rPr>
            <w:webHidden/>
          </w:rPr>
          <w:fldChar w:fldCharType="end"/>
        </w:r>
      </w:hyperlink>
    </w:p>
    <w:p w:rsidR="00AC26D7" w:rsidRDefault="00E72716">
      <w:pPr>
        <w:pStyle w:val="TOC2"/>
        <w:rPr>
          <w:rFonts w:asciiTheme="minorHAnsi" w:eastAsiaTheme="minorEastAsia" w:hAnsiTheme="minorHAnsi" w:cstheme="minorBidi"/>
          <w:b w:val="0"/>
          <w:bCs w:val="0"/>
          <w:color w:val="auto"/>
          <w:szCs w:val="22"/>
          <w:lang w:val="en-IN" w:eastAsia="en-IN"/>
        </w:rPr>
      </w:pPr>
      <w:hyperlink w:anchor="_Toc422233505" w:history="1">
        <w:r w:rsidR="00AC26D7" w:rsidRPr="00ED342F">
          <w:rPr>
            <w:rStyle w:val="Hyperlink"/>
          </w:rPr>
          <w:t>3.7</w:t>
        </w:r>
        <w:r w:rsidR="00AC26D7">
          <w:rPr>
            <w:rFonts w:asciiTheme="minorHAnsi" w:eastAsiaTheme="minorEastAsia" w:hAnsiTheme="minorHAnsi" w:cstheme="minorBidi"/>
            <w:b w:val="0"/>
            <w:bCs w:val="0"/>
            <w:color w:val="auto"/>
            <w:szCs w:val="22"/>
            <w:lang w:val="en-IN" w:eastAsia="en-IN"/>
          </w:rPr>
          <w:tab/>
        </w:r>
        <w:r w:rsidR="00AC26D7" w:rsidRPr="00ED342F">
          <w:rPr>
            <w:rStyle w:val="Hyperlink"/>
          </w:rPr>
          <w:t>Responsibility Matrix</w:t>
        </w:r>
        <w:r w:rsidR="00AC26D7">
          <w:rPr>
            <w:webHidden/>
          </w:rPr>
          <w:tab/>
        </w:r>
        <w:r w:rsidR="00AC26D7">
          <w:rPr>
            <w:webHidden/>
          </w:rPr>
          <w:fldChar w:fldCharType="begin"/>
        </w:r>
        <w:r w:rsidR="00AC26D7">
          <w:rPr>
            <w:webHidden/>
          </w:rPr>
          <w:instrText xml:space="preserve"> PAGEREF _Toc422233505 \h </w:instrText>
        </w:r>
        <w:r w:rsidR="00AC26D7">
          <w:rPr>
            <w:webHidden/>
          </w:rPr>
        </w:r>
        <w:r w:rsidR="00AC26D7">
          <w:rPr>
            <w:webHidden/>
          </w:rPr>
          <w:fldChar w:fldCharType="separate"/>
        </w:r>
        <w:r w:rsidR="00AC26D7">
          <w:rPr>
            <w:webHidden/>
          </w:rPr>
          <w:t>53</w:t>
        </w:r>
        <w:r w:rsidR="00AC26D7">
          <w:rPr>
            <w:webHidden/>
          </w:rPr>
          <w:fldChar w:fldCharType="end"/>
        </w:r>
      </w:hyperlink>
    </w:p>
    <w:p w:rsidR="00AC26D7" w:rsidRDefault="00E72716">
      <w:pPr>
        <w:pStyle w:val="TOC2"/>
        <w:rPr>
          <w:rFonts w:asciiTheme="minorHAnsi" w:eastAsiaTheme="minorEastAsia" w:hAnsiTheme="minorHAnsi" w:cstheme="minorBidi"/>
          <w:b w:val="0"/>
          <w:bCs w:val="0"/>
          <w:color w:val="auto"/>
          <w:szCs w:val="22"/>
          <w:lang w:val="en-IN" w:eastAsia="en-IN"/>
        </w:rPr>
      </w:pPr>
      <w:hyperlink w:anchor="_Toc422233506" w:history="1">
        <w:r w:rsidR="00AC26D7" w:rsidRPr="00ED342F">
          <w:rPr>
            <w:rStyle w:val="Hyperlink"/>
          </w:rPr>
          <w:t>3.8</w:t>
        </w:r>
        <w:r w:rsidR="00AC26D7">
          <w:rPr>
            <w:rFonts w:asciiTheme="minorHAnsi" w:eastAsiaTheme="minorEastAsia" w:hAnsiTheme="minorHAnsi" w:cstheme="minorBidi"/>
            <w:b w:val="0"/>
            <w:bCs w:val="0"/>
            <w:color w:val="auto"/>
            <w:szCs w:val="22"/>
            <w:lang w:val="en-IN" w:eastAsia="en-IN"/>
          </w:rPr>
          <w:tab/>
        </w:r>
        <w:r w:rsidR="00AC26D7" w:rsidRPr="00ED342F">
          <w:rPr>
            <w:rStyle w:val="Hyperlink"/>
          </w:rPr>
          <w:t>Out of Scope</w:t>
        </w:r>
        <w:r w:rsidR="00AC26D7">
          <w:rPr>
            <w:webHidden/>
          </w:rPr>
          <w:tab/>
        </w:r>
        <w:r w:rsidR="00AC26D7">
          <w:rPr>
            <w:webHidden/>
          </w:rPr>
          <w:fldChar w:fldCharType="begin"/>
        </w:r>
        <w:r w:rsidR="00AC26D7">
          <w:rPr>
            <w:webHidden/>
          </w:rPr>
          <w:instrText xml:space="preserve"> PAGEREF _Toc422233506 \h </w:instrText>
        </w:r>
        <w:r w:rsidR="00AC26D7">
          <w:rPr>
            <w:webHidden/>
          </w:rPr>
        </w:r>
        <w:r w:rsidR="00AC26D7">
          <w:rPr>
            <w:webHidden/>
          </w:rPr>
          <w:fldChar w:fldCharType="separate"/>
        </w:r>
        <w:r w:rsidR="00AC26D7">
          <w:rPr>
            <w:webHidden/>
          </w:rPr>
          <w:t>54</w:t>
        </w:r>
        <w:r w:rsidR="00AC26D7">
          <w:rPr>
            <w:webHidden/>
          </w:rPr>
          <w:fldChar w:fldCharType="end"/>
        </w:r>
      </w:hyperlink>
    </w:p>
    <w:p w:rsidR="00AC26D7" w:rsidRDefault="00E72716">
      <w:pPr>
        <w:pStyle w:val="TOC1"/>
        <w:tabs>
          <w:tab w:val="right" w:leader="dot" w:pos="8810"/>
        </w:tabs>
        <w:rPr>
          <w:rFonts w:asciiTheme="minorHAnsi" w:eastAsiaTheme="minorEastAsia" w:hAnsiTheme="minorHAnsi" w:cstheme="minorBidi"/>
          <w:b w:val="0"/>
          <w:bCs w:val="0"/>
          <w:color w:val="auto"/>
          <w:sz w:val="22"/>
          <w:szCs w:val="22"/>
          <w:lang w:val="en-IN" w:eastAsia="en-IN"/>
        </w:rPr>
      </w:pPr>
      <w:hyperlink w:anchor="_Toc422233507" w:history="1">
        <w:r w:rsidR="00AC26D7" w:rsidRPr="00ED342F">
          <w:rPr>
            <w:rStyle w:val="Hyperlink"/>
          </w:rPr>
          <w:t>4 Document Change History</w:t>
        </w:r>
        <w:r w:rsidR="00AC26D7">
          <w:rPr>
            <w:webHidden/>
          </w:rPr>
          <w:tab/>
        </w:r>
        <w:r w:rsidR="00AC26D7">
          <w:rPr>
            <w:webHidden/>
          </w:rPr>
          <w:fldChar w:fldCharType="begin"/>
        </w:r>
        <w:r w:rsidR="00AC26D7">
          <w:rPr>
            <w:webHidden/>
          </w:rPr>
          <w:instrText xml:space="preserve"> PAGEREF _Toc422233507 \h </w:instrText>
        </w:r>
        <w:r w:rsidR="00AC26D7">
          <w:rPr>
            <w:webHidden/>
          </w:rPr>
        </w:r>
        <w:r w:rsidR="00AC26D7">
          <w:rPr>
            <w:webHidden/>
          </w:rPr>
          <w:fldChar w:fldCharType="separate"/>
        </w:r>
        <w:r w:rsidR="00AC26D7">
          <w:rPr>
            <w:webHidden/>
          </w:rPr>
          <w:t>56</w:t>
        </w:r>
        <w:r w:rsidR="00AC26D7">
          <w:rPr>
            <w:webHidden/>
          </w:rPr>
          <w:fldChar w:fldCharType="end"/>
        </w:r>
      </w:hyperlink>
    </w:p>
    <w:p w:rsidR="00097657" w:rsidRPr="00B27BFE" w:rsidRDefault="00EA3AD8">
      <w:pPr>
        <w:rPr>
          <w:color w:val="000000"/>
        </w:rPr>
      </w:pPr>
      <w:r w:rsidRPr="00B27BFE">
        <w:rPr>
          <w:color w:val="000000"/>
        </w:rPr>
        <w:fldChar w:fldCharType="end"/>
      </w:r>
    </w:p>
    <w:p w:rsidR="00E55162" w:rsidRDefault="00EC1AF1" w:rsidP="00EC1AF1">
      <w:pPr>
        <w:spacing w:before="100" w:beforeAutospacing="1" w:after="100" w:afterAutospacing="1"/>
        <w:jc w:val="both"/>
        <w:rPr>
          <w:rFonts w:ascii="Arial" w:hAnsi="Arial" w:cs="Arial"/>
          <w:b/>
          <w:color w:val="000000"/>
          <w:sz w:val="20"/>
          <w:szCs w:val="20"/>
        </w:rPr>
      </w:pPr>
      <w:r w:rsidRPr="00B27BFE">
        <w:rPr>
          <w:rFonts w:ascii="Arial" w:hAnsi="Arial" w:cs="Arial"/>
          <w:b/>
          <w:color w:val="000000"/>
          <w:sz w:val="20"/>
          <w:szCs w:val="20"/>
        </w:rPr>
        <w:t xml:space="preserve"> </w:t>
      </w:r>
    </w:p>
    <w:p w:rsidR="00EC1AF1" w:rsidRPr="00B27BFE" w:rsidRDefault="00E55162" w:rsidP="00D07318">
      <w:pPr>
        <w:rPr>
          <w:rFonts w:ascii="Arial" w:hAnsi="Arial" w:cs="Arial"/>
          <w:b/>
          <w:color w:val="000000"/>
          <w:sz w:val="20"/>
          <w:szCs w:val="20"/>
        </w:rPr>
      </w:pPr>
      <w:r>
        <w:rPr>
          <w:rFonts w:ascii="Arial" w:hAnsi="Arial" w:cs="Arial"/>
          <w:b/>
          <w:color w:val="000000"/>
          <w:sz w:val="20"/>
          <w:szCs w:val="20"/>
        </w:rPr>
        <w:br w:type="page"/>
      </w:r>
    </w:p>
    <w:p w:rsidR="00F92091" w:rsidRPr="006645E8" w:rsidRDefault="00541EA4" w:rsidP="00F92091">
      <w:pPr>
        <w:pStyle w:val="Heading1"/>
        <w:pBdr>
          <w:bottom w:val="single" w:sz="12" w:space="1" w:color="184365"/>
        </w:pBdr>
        <w:rPr>
          <w:sz w:val="48"/>
          <w:szCs w:val="48"/>
        </w:rPr>
      </w:pPr>
      <w:r w:rsidRPr="006645E8">
        <w:rPr>
          <w:sz w:val="48"/>
          <w:szCs w:val="48"/>
        </w:rPr>
        <w:lastRenderedPageBreak/>
        <w:t xml:space="preserve"> </w:t>
      </w:r>
      <w:bookmarkStart w:id="19" w:name="_Toc422233437"/>
      <w:bookmarkStart w:id="20" w:name="_Toc258941533"/>
      <w:bookmarkStart w:id="21" w:name="_Toc229121456"/>
      <w:bookmarkStart w:id="22" w:name="_Toc258941522"/>
      <w:r w:rsidR="00477482" w:rsidRPr="006645E8">
        <w:rPr>
          <w:sz w:val="48"/>
          <w:szCs w:val="48"/>
        </w:rPr>
        <w:t>Introduction</w:t>
      </w:r>
      <w:bookmarkEnd w:id="19"/>
    </w:p>
    <w:p w:rsidR="003B0FBD" w:rsidRDefault="00477482" w:rsidP="00B76453">
      <w:pPr>
        <w:pStyle w:val="Heading2"/>
      </w:pPr>
      <w:bookmarkStart w:id="23" w:name="_Toc422233438"/>
      <w:r>
        <w:t>Purpose</w:t>
      </w:r>
      <w:bookmarkEnd w:id="23"/>
    </w:p>
    <w:p w:rsidR="0087714D" w:rsidRPr="0087714D" w:rsidRDefault="0087714D" w:rsidP="0087714D">
      <w:pPr>
        <w:pStyle w:val="BodyText2"/>
        <w:spacing w:line="360" w:lineRule="auto"/>
      </w:pPr>
      <w:r w:rsidRPr="00CB59A5">
        <w:rPr>
          <w:rFonts w:cs="Arial"/>
        </w:rPr>
        <w:t xml:space="preserve">The purpose of this document is to provide solution details of Mahindra </w:t>
      </w:r>
      <w:proofErr w:type="spellStart"/>
      <w:r w:rsidR="00130EB6">
        <w:rPr>
          <w:rFonts w:cs="Arial"/>
        </w:rPr>
        <w:t>Unixplus</w:t>
      </w:r>
      <w:r w:rsidRPr="00CB59A5">
        <w:rPr>
          <w:rFonts w:cs="Arial"/>
        </w:rPr>
        <w:t>’s</w:t>
      </w:r>
      <w:proofErr w:type="spellEnd"/>
      <w:r w:rsidR="006645E8">
        <w:rPr>
          <w:rFonts w:cs="Arial"/>
        </w:rPr>
        <w:t xml:space="preserve"> Integrated Messaging</w:t>
      </w:r>
      <w:r w:rsidRPr="00CB59A5">
        <w:rPr>
          <w:rFonts w:cs="Arial"/>
        </w:rPr>
        <w:t xml:space="preserve"> </w:t>
      </w:r>
      <w:r w:rsidR="001D646E">
        <w:rPr>
          <w:rFonts w:cs="Arial"/>
        </w:rPr>
        <w:t xml:space="preserve">(enabled with SMS and </w:t>
      </w:r>
      <w:r w:rsidR="009F744E">
        <w:rPr>
          <w:rFonts w:cs="Arial"/>
        </w:rPr>
        <w:t>USSD</w:t>
      </w:r>
      <w:r>
        <w:rPr>
          <w:rFonts w:cs="Arial"/>
        </w:rPr>
        <w:t xml:space="preserve"> </w:t>
      </w:r>
      <w:r w:rsidR="006645E8">
        <w:rPr>
          <w:rFonts w:cs="Arial"/>
        </w:rPr>
        <w:t>bearers/channels</w:t>
      </w:r>
      <w:r w:rsidR="001D646E">
        <w:rPr>
          <w:rFonts w:cs="Arial"/>
        </w:rPr>
        <w:t>) and SMS-GW</w:t>
      </w:r>
      <w:r w:rsidR="006645E8">
        <w:rPr>
          <w:rFonts w:cs="Arial"/>
        </w:rPr>
        <w:t xml:space="preserve"> </w:t>
      </w:r>
      <w:r w:rsidRPr="00CB59A5">
        <w:rPr>
          <w:rFonts w:cs="Arial"/>
        </w:rPr>
        <w:t xml:space="preserve">to </w:t>
      </w:r>
      <w:proofErr w:type="spellStart"/>
      <w:r w:rsidR="00130EB6">
        <w:rPr>
          <w:rFonts w:eastAsia="Calibri" w:cs="Arial"/>
          <w:szCs w:val="20"/>
        </w:rPr>
        <w:t>Unixplus</w:t>
      </w:r>
      <w:proofErr w:type="spellEnd"/>
      <w:r w:rsidR="00422ED2">
        <w:rPr>
          <w:rFonts w:eastAsia="Calibri" w:cs="Arial"/>
          <w:szCs w:val="20"/>
        </w:rPr>
        <w:t xml:space="preserve"> India</w:t>
      </w:r>
      <w:r w:rsidRPr="00CB59A5">
        <w:rPr>
          <w:rFonts w:cs="Arial"/>
        </w:rPr>
        <w:t>.</w:t>
      </w:r>
      <w:r w:rsidR="00953A17">
        <w:rPr>
          <w:rFonts w:cs="Arial"/>
        </w:rPr>
        <w:t xml:space="preserve"> </w:t>
      </w:r>
    </w:p>
    <w:p w:rsidR="00820070" w:rsidRDefault="00477482" w:rsidP="00B76453">
      <w:pPr>
        <w:pStyle w:val="Heading2"/>
      </w:pPr>
      <w:bookmarkStart w:id="24" w:name="_Toc422233439"/>
      <w:bookmarkEnd w:id="20"/>
      <w:r>
        <w:t>Scope</w:t>
      </w:r>
      <w:bookmarkEnd w:id="24"/>
    </w:p>
    <w:p w:rsidR="0087714D" w:rsidRPr="0087714D" w:rsidRDefault="0087714D" w:rsidP="0087714D">
      <w:pPr>
        <w:pStyle w:val="BodyText2"/>
        <w:spacing w:line="360" w:lineRule="auto"/>
      </w:pPr>
      <w:r w:rsidRPr="00CB59A5">
        <w:rPr>
          <w:rFonts w:cs="Arial"/>
        </w:rPr>
        <w:t xml:space="preserve">The scope of this document is to provide the overview of Mahindra </w:t>
      </w:r>
      <w:proofErr w:type="spellStart"/>
      <w:r w:rsidR="00130EB6">
        <w:rPr>
          <w:rFonts w:cs="Arial"/>
        </w:rPr>
        <w:t>Unixplus</w:t>
      </w:r>
      <w:r w:rsidRPr="00CB59A5">
        <w:rPr>
          <w:rFonts w:cs="Arial"/>
        </w:rPr>
        <w:t>’s</w:t>
      </w:r>
      <w:proofErr w:type="spellEnd"/>
      <w:r w:rsidR="00762367">
        <w:rPr>
          <w:rFonts w:cs="Arial"/>
        </w:rPr>
        <w:t xml:space="preserve"> Integrated Messaging</w:t>
      </w:r>
      <w:r w:rsidR="00762367" w:rsidRPr="00CB59A5">
        <w:rPr>
          <w:rFonts w:cs="Arial"/>
        </w:rPr>
        <w:t xml:space="preserve"> </w:t>
      </w:r>
      <w:r w:rsidR="00762367">
        <w:rPr>
          <w:rFonts w:cs="Arial"/>
        </w:rPr>
        <w:t>(enabled with SMS and USSD bearers/channels) and SMS-GW</w:t>
      </w:r>
      <w:r w:rsidRPr="00CB59A5">
        <w:rPr>
          <w:rFonts w:cs="Arial"/>
        </w:rPr>
        <w:t xml:space="preserve"> to</w:t>
      </w:r>
      <w:r w:rsidR="006928E2">
        <w:rPr>
          <w:rFonts w:cs="Arial"/>
        </w:rPr>
        <w:t xml:space="preserve"> </w:t>
      </w:r>
      <w:proofErr w:type="spellStart"/>
      <w:r w:rsidR="00130EB6">
        <w:rPr>
          <w:rFonts w:eastAsia="Calibri" w:cs="Arial"/>
          <w:szCs w:val="20"/>
        </w:rPr>
        <w:t>Unixplus</w:t>
      </w:r>
      <w:proofErr w:type="spellEnd"/>
      <w:r w:rsidR="00422ED2">
        <w:rPr>
          <w:rFonts w:eastAsia="Calibri" w:cs="Arial"/>
          <w:szCs w:val="20"/>
        </w:rPr>
        <w:t xml:space="preserve"> India</w:t>
      </w:r>
      <w:r w:rsidR="006928E2">
        <w:rPr>
          <w:rFonts w:eastAsia="Calibri" w:cs="Arial"/>
          <w:szCs w:val="20"/>
        </w:rPr>
        <w:t xml:space="preserve"> </w:t>
      </w:r>
      <w:r w:rsidRPr="00CB59A5">
        <w:rPr>
          <w:rFonts w:cs="Arial"/>
        </w:rPr>
        <w:t>and provide the features that will be provided as part of the solution</w:t>
      </w:r>
      <w:r>
        <w:rPr>
          <w:rFonts w:cs="Arial"/>
        </w:rPr>
        <w:t>.</w:t>
      </w:r>
      <w:r w:rsidR="00240DF1">
        <w:rPr>
          <w:rFonts w:cs="Arial"/>
        </w:rPr>
        <w:t xml:space="preserve"> </w:t>
      </w:r>
      <w:r w:rsidR="00240DF1" w:rsidRPr="003302D6">
        <w:rPr>
          <w:rFonts w:cs="Arial"/>
          <w:b/>
          <w:color w:val="000000"/>
          <w:szCs w:val="20"/>
        </w:rPr>
        <w:t>USSD shall be deployed when RJio is ready to launch the USSD based services.</w:t>
      </w:r>
    </w:p>
    <w:p w:rsidR="00820070" w:rsidRDefault="00477482" w:rsidP="00B76453">
      <w:pPr>
        <w:pStyle w:val="Heading2"/>
      </w:pPr>
      <w:bookmarkStart w:id="25" w:name="_Toc422233440"/>
      <w:bookmarkStart w:id="26" w:name="_Toc211153017"/>
      <w:bookmarkStart w:id="27" w:name="_Toc229121468"/>
      <w:bookmarkStart w:id="28" w:name="_Toc258941537"/>
      <w:r>
        <w:t>Definitions, Acronyms, Abbreviations</w:t>
      </w:r>
      <w:bookmarkEnd w:id="25"/>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718"/>
        <w:gridCol w:w="6030"/>
      </w:tblGrid>
      <w:tr w:rsidR="004D1915" w:rsidRPr="00DF6B25" w:rsidTr="00320F9F">
        <w:tc>
          <w:tcPr>
            <w:tcW w:w="2718" w:type="dxa"/>
            <w:shd w:val="clear" w:color="auto" w:fill="C00000"/>
          </w:tcPr>
          <w:p w:rsidR="004D1915" w:rsidRPr="00DF6B25" w:rsidRDefault="004D1915" w:rsidP="00532749">
            <w:pPr>
              <w:pStyle w:val="TableColumnLabels"/>
              <w:rPr>
                <w:color w:val="0D0D0D"/>
              </w:rPr>
            </w:pPr>
            <w:r w:rsidRPr="00DF6B25">
              <w:rPr>
                <w:color w:val="0D0D0D"/>
              </w:rPr>
              <w:t>Acronyms</w:t>
            </w:r>
          </w:p>
        </w:tc>
        <w:tc>
          <w:tcPr>
            <w:tcW w:w="6030" w:type="dxa"/>
            <w:shd w:val="clear" w:color="auto" w:fill="C00000"/>
          </w:tcPr>
          <w:p w:rsidR="004D1915" w:rsidRPr="00DF6B25" w:rsidRDefault="004D1915" w:rsidP="00532749">
            <w:pPr>
              <w:pStyle w:val="TableColumnLabels"/>
              <w:rPr>
                <w:color w:val="0D0D0D"/>
              </w:rPr>
            </w:pPr>
            <w:r w:rsidRPr="00DF6B25">
              <w:rPr>
                <w:color w:val="0D0D0D"/>
              </w:rPr>
              <w:t>Full Form</w:t>
            </w:r>
          </w:p>
        </w:tc>
      </w:tr>
      <w:tr w:rsidR="004D1915" w:rsidTr="00F368D2">
        <w:tc>
          <w:tcPr>
            <w:tcW w:w="2718"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CDR </w:t>
            </w:r>
          </w:p>
        </w:tc>
        <w:tc>
          <w:tcPr>
            <w:tcW w:w="6030"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Call Data Record </w:t>
            </w:r>
          </w:p>
        </w:tc>
      </w:tr>
      <w:tr w:rsidR="004D1915" w:rsidTr="00F368D2">
        <w:tc>
          <w:tcPr>
            <w:tcW w:w="2718"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GSM </w:t>
            </w:r>
          </w:p>
        </w:tc>
        <w:tc>
          <w:tcPr>
            <w:tcW w:w="6030"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Global System for Mobile Communication </w:t>
            </w:r>
          </w:p>
        </w:tc>
      </w:tr>
      <w:tr w:rsidR="004D1915" w:rsidTr="00F368D2">
        <w:tc>
          <w:tcPr>
            <w:tcW w:w="2718"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GSMSCF </w:t>
            </w:r>
          </w:p>
        </w:tc>
        <w:tc>
          <w:tcPr>
            <w:tcW w:w="6030"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GSM Service Control Function </w:t>
            </w:r>
          </w:p>
        </w:tc>
      </w:tr>
      <w:tr w:rsidR="004D1915" w:rsidTr="00F368D2">
        <w:tc>
          <w:tcPr>
            <w:tcW w:w="2718"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HLR </w:t>
            </w:r>
          </w:p>
        </w:tc>
        <w:tc>
          <w:tcPr>
            <w:tcW w:w="6030"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Home Location Register </w:t>
            </w:r>
          </w:p>
        </w:tc>
      </w:tr>
      <w:tr w:rsidR="004D1915" w:rsidTr="00F368D2">
        <w:tc>
          <w:tcPr>
            <w:tcW w:w="2718"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IMSI </w:t>
            </w:r>
          </w:p>
        </w:tc>
        <w:tc>
          <w:tcPr>
            <w:tcW w:w="6030"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International Mobile Subscriber Identity </w:t>
            </w:r>
          </w:p>
        </w:tc>
      </w:tr>
      <w:tr w:rsidR="004D1915" w:rsidTr="00F368D2">
        <w:tc>
          <w:tcPr>
            <w:tcW w:w="2718"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IP </w:t>
            </w:r>
          </w:p>
        </w:tc>
        <w:tc>
          <w:tcPr>
            <w:tcW w:w="6030"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Internet Protocol</w:t>
            </w:r>
          </w:p>
        </w:tc>
      </w:tr>
      <w:tr w:rsidR="004D1915" w:rsidTr="00F368D2">
        <w:tc>
          <w:tcPr>
            <w:tcW w:w="2718"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LME </w:t>
            </w:r>
          </w:p>
        </w:tc>
        <w:tc>
          <w:tcPr>
            <w:tcW w:w="6030"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Layer Management Entity </w:t>
            </w:r>
          </w:p>
        </w:tc>
      </w:tr>
      <w:tr w:rsidR="004D1915" w:rsidTr="00F368D2">
        <w:tc>
          <w:tcPr>
            <w:tcW w:w="2718"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MAP </w:t>
            </w:r>
          </w:p>
        </w:tc>
        <w:tc>
          <w:tcPr>
            <w:tcW w:w="6030"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Mobile Application Part </w:t>
            </w:r>
          </w:p>
        </w:tc>
      </w:tr>
      <w:tr w:rsidR="00DE7511" w:rsidTr="00F368D2">
        <w:tc>
          <w:tcPr>
            <w:tcW w:w="2718" w:type="dxa"/>
            <w:shd w:val="clear" w:color="auto" w:fill="FFFFFF"/>
          </w:tcPr>
          <w:p w:rsidR="00DE7511" w:rsidRPr="00DF6B25" w:rsidRDefault="00DE7511" w:rsidP="00532749">
            <w:pPr>
              <w:pStyle w:val="Default"/>
              <w:rPr>
                <w:rFonts w:ascii="Arial" w:hAnsi="Arial" w:cs="Arial"/>
                <w:sz w:val="20"/>
                <w:szCs w:val="20"/>
              </w:rPr>
            </w:pPr>
            <w:r>
              <w:rPr>
                <w:rFonts w:ascii="Arial" w:hAnsi="Arial" w:cs="Arial"/>
                <w:sz w:val="20"/>
                <w:szCs w:val="20"/>
              </w:rPr>
              <w:t>MDA</w:t>
            </w:r>
          </w:p>
        </w:tc>
        <w:tc>
          <w:tcPr>
            <w:tcW w:w="6030" w:type="dxa"/>
            <w:shd w:val="clear" w:color="auto" w:fill="FFFFFF"/>
          </w:tcPr>
          <w:p w:rsidR="00DE7511" w:rsidRPr="00DF6B25" w:rsidRDefault="00DE7511" w:rsidP="00532749">
            <w:pPr>
              <w:pStyle w:val="Default"/>
              <w:rPr>
                <w:rFonts w:ascii="Arial" w:hAnsi="Arial" w:cs="Arial"/>
                <w:sz w:val="20"/>
                <w:szCs w:val="20"/>
              </w:rPr>
            </w:pPr>
            <w:r>
              <w:rPr>
                <w:rFonts w:ascii="Arial" w:hAnsi="Arial" w:cs="Arial"/>
                <w:sz w:val="20"/>
                <w:szCs w:val="20"/>
              </w:rPr>
              <w:t>Message Delivery Attempt</w:t>
            </w:r>
          </w:p>
        </w:tc>
      </w:tr>
      <w:tr w:rsidR="004D1915" w:rsidTr="00F368D2">
        <w:tc>
          <w:tcPr>
            <w:tcW w:w="2718"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MMI </w:t>
            </w:r>
          </w:p>
        </w:tc>
        <w:tc>
          <w:tcPr>
            <w:tcW w:w="6030" w:type="dxa"/>
            <w:shd w:val="clear" w:color="auto" w:fill="D9D9D9"/>
          </w:tcPr>
          <w:p w:rsidR="004D1915" w:rsidRPr="00DF6B25" w:rsidRDefault="004D1915" w:rsidP="00532749">
            <w:pPr>
              <w:pStyle w:val="Default"/>
              <w:rPr>
                <w:rFonts w:ascii="Arial" w:hAnsi="Arial" w:cs="Arial"/>
                <w:sz w:val="20"/>
                <w:szCs w:val="20"/>
              </w:rPr>
            </w:pPr>
            <w:proofErr w:type="gramStart"/>
            <w:r w:rsidRPr="00DF6B25">
              <w:rPr>
                <w:rFonts w:ascii="Arial" w:hAnsi="Arial" w:cs="Arial"/>
                <w:sz w:val="20"/>
                <w:szCs w:val="20"/>
              </w:rPr>
              <w:t>Man</w:t>
            </w:r>
            <w:proofErr w:type="gramEnd"/>
            <w:r w:rsidRPr="00DF6B25">
              <w:rPr>
                <w:rFonts w:ascii="Arial" w:hAnsi="Arial" w:cs="Arial"/>
                <w:sz w:val="20"/>
                <w:szCs w:val="20"/>
              </w:rPr>
              <w:t xml:space="preserve"> Machine Interface </w:t>
            </w:r>
          </w:p>
        </w:tc>
      </w:tr>
      <w:tr w:rsidR="004D1915" w:rsidTr="00F368D2">
        <w:tc>
          <w:tcPr>
            <w:tcW w:w="2718"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MS </w:t>
            </w:r>
          </w:p>
        </w:tc>
        <w:tc>
          <w:tcPr>
            <w:tcW w:w="6030"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Mobile Station </w:t>
            </w:r>
          </w:p>
        </w:tc>
      </w:tr>
      <w:tr w:rsidR="004D1915" w:rsidTr="00F368D2">
        <w:tc>
          <w:tcPr>
            <w:tcW w:w="2718"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MSC </w:t>
            </w:r>
          </w:p>
        </w:tc>
        <w:tc>
          <w:tcPr>
            <w:tcW w:w="6030"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Mobile Switching Center </w:t>
            </w:r>
          </w:p>
        </w:tc>
      </w:tr>
      <w:tr w:rsidR="004D1915" w:rsidTr="00F368D2">
        <w:tc>
          <w:tcPr>
            <w:tcW w:w="2718" w:type="dxa"/>
            <w:shd w:val="clear" w:color="auto" w:fill="FFFFFF"/>
          </w:tcPr>
          <w:p w:rsidR="004D1915" w:rsidRPr="00DF6B25" w:rsidRDefault="004D1915" w:rsidP="00532749">
            <w:pPr>
              <w:pStyle w:val="Default"/>
              <w:rPr>
                <w:rFonts w:ascii="Arial" w:hAnsi="Arial" w:cs="Arial"/>
                <w:sz w:val="18"/>
                <w:szCs w:val="18"/>
              </w:rPr>
            </w:pPr>
            <w:r w:rsidRPr="00DF6B25">
              <w:rPr>
                <w:rFonts w:ascii="Arial" w:hAnsi="Arial" w:cs="Arial"/>
                <w:sz w:val="18"/>
                <w:szCs w:val="18"/>
              </w:rPr>
              <w:t xml:space="preserve">MSISDN </w:t>
            </w:r>
          </w:p>
        </w:tc>
        <w:tc>
          <w:tcPr>
            <w:tcW w:w="6030"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Mobile Station International ISDN Number </w:t>
            </w:r>
          </w:p>
        </w:tc>
      </w:tr>
      <w:tr w:rsidR="004D1915" w:rsidTr="00F368D2">
        <w:tc>
          <w:tcPr>
            <w:tcW w:w="2718"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PLMN </w:t>
            </w:r>
          </w:p>
        </w:tc>
        <w:tc>
          <w:tcPr>
            <w:tcW w:w="6030"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Public Land Mobile Network </w:t>
            </w:r>
          </w:p>
        </w:tc>
      </w:tr>
      <w:tr w:rsidR="004D1915" w:rsidTr="00F368D2">
        <w:tc>
          <w:tcPr>
            <w:tcW w:w="2718"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PSSR </w:t>
            </w:r>
          </w:p>
        </w:tc>
        <w:tc>
          <w:tcPr>
            <w:tcW w:w="6030"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Process Unstructured Supplementary Service Request </w:t>
            </w:r>
          </w:p>
        </w:tc>
      </w:tr>
      <w:tr w:rsidR="004D1915" w:rsidTr="00F368D2">
        <w:tc>
          <w:tcPr>
            <w:tcW w:w="2718"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PSSD </w:t>
            </w:r>
          </w:p>
        </w:tc>
        <w:tc>
          <w:tcPr>
            <w:tcW w:w="6030"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Process Unstructured Supplementary Service Data </w:t>
            </w:r>
          </w:p>
        </w:tc>
      </w:tr>
      <w:tr w:rsidR="004D1915" w:rsidTr="00F368D2">
        <w:tc>
          <w:tcPr>
            <w:tcW w:w="2718"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SME </w:t>
            </w:r>
          </w:p>
        </w:tc>
        <w:tc>
          <w:tcPr>
            <w:tcW w:w="6030"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System Management Entity </w:t>
            </w:r>
          </w:p>
        </w:tc>
      </w:tr>
      <w:tr w:rsidR="004D1915" w:rsidTr="00F368D2">
        <w:tc>
          <w:tcPr>
            <w:tcW w:w="2718"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SMPP </w:t>
            </w:r>
          </w:p>
        </w:tc>
        <w:tc>
          <w:tcPr>
            <w:tcW w:w="6030"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Short Message Peer to Peer </w:t>
            </w:r>
          </w:p>
        </w:tc>
      </w:tr>
      <w:tr w:rsidR="004D1915" w:rsidTr="00F368D2">
        <w:tc>
          <w:tcPr>
            <w:tcW w:w="2718"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SMS </w:t>
            </w:r>
          </w:p>
        </w:tc>
        <w:tc>
          <w:tcPr>
            <w:tcW w:w="6030"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Short Message Service </w:t>
            </w:r>
          </w:p>
        </w:tc>
      </w:tr>
      <w:tr w:rsidR="004D1915" w:rsidTr="00F368D2">
        <w:tc>
          <w:tcPr>
            <w:tcW w:w="2718"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SS7 </w:t>
            </w:r>
          </w:p>
        </w:tc>
        <w:tc>
          <w:tcPr>
            <w:tcW w:w="6030"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Signaling System No. 7 </w:t>
            </w:r>
          </w:p>
        </w:tc>
      </w:tr>
      <w:tr w:rsidR="004D1915" w:rsidTr="00F368D2">
        <w:tc>
          <w:tcPr>
            <w:tcW w:w="2718"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TCP </w:t>
            </w:r>
          </w:p>
        </w:tc>
        <w:tc>
          <w:tcPr>
            <w:tcW w:w="6030"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Transmission Control Protocol </w:t>
            </w:r>
          </w:p>
        </w:tc>
      </w:tr>
      <w:tr w:rsidR="004D1915" w:rsidTr="00F368D2">
        <w:tc>
          <w:tcPr>
            <w:tcW w:w="2718"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SCCP </w:t>
            </w:r>
          </w:p>
        </w:tc>
        <w:tc>
          <w:tcPr>
            <w:tcW w:w="6030"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Signaling Connection Control Part </w:t>
            </w:r>
          </w:p>
        </w:tc>
      </w:tr>
      <w:tr w:rsidR="004D1915" w:rsidTr="00F368D2">
        <w:tc>
          <w:tcPr>
            <w:tcW w:w="2718"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TCAP </w:t>
            </w:r>
          </w:p>
        </w:tc>
        <w:tc>
          <w:tcPr>
            <w:tcW w:w="6030"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Transaction Capabilities Application Part </w:t>
            </w:r>
          </w:p>
        </w:tc>
      </w:tr>
      <w:tr w:rsidR="004D1915" w:rsidTr="00F368D2">
        <w:tc>
          <w:tcPr>
            <w:tcW w:w="2718"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USSD </w:t>
            </w:r>
          </w:p>
        </w:tc>
        <w:tc>
          <w:tcPr>
            <w:tcW w:w="6030"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Unstructured Supplementary Service Data </w:t>
            </w:r>
          </w:p>
        </w:tc>
      </w:tr>
      <w:tr w:rsidR="004D1915" w:rsidTr="00F368D2">
        <w:tc>
          <w:tcPr>
            <w:tcW w:w="2718"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USSN </w:t>
            </w:r>
          </w:p>
        </w:tc>
        <w:tc>
          <w:tcPr>
            <w:tcW w:w="6030"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Unstructured Supplementary Service Notification </w:t>
            </w:r>
          </w:p>
        </w:tc>
      </w:tr>
      <w:tr w:rsidR="004D1915" w:rsidTr="00F368D2">
        <w:tc>
          <w:tcPr>
            <w:tcW w:w="2718"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USSR </w:t>
            </w:r>
          </w:p>
        </w:tc>
        <w:tc>
          <w:tcPr>
            <w:tcW w:w="6030"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Unstructured Supplementary Service Response </w:t>
            </w:r>
          </w:p>
        </w:tc>
      </w:tr>
      <w:tr w:rsidR="004D1915" w:rsidTr="00F368D2">
        <w:tc>
          <w:tcPr>
            <w:tcW w:w="2718"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VLR </w:t>
            </w:r>
          </w:p>
        </w:tc>
        <w:tc>
          <w:tcPr>
            <w:tcW w:w="6030"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Visitor Location Register </w:t>
            </w:r>
          </w:p>
        </w:tc>
      </w:tr>
      <w:tr w:rsidR="004D1915" w:rsidTr="00F368D2">
        <w:tc>
          <w:tcPr>
            <w:tcW w:w="2718"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VPLMN </w:t>
            </w:r>
          </w:p>
        </w:tc>
        <w:tc>
          <w:tcPr>
            <w:tcW w:w="6030" w:type="dxa"/>
            <w:shd w:val="clear" w:color="auto" w:fill="D9D9D9"/>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Visited Public Land Mobile Network </w:t>
            </w:r>
          </w:p>
        </w:tc>
      </w:tr>
      <w:tr w:rsidR="004D1915" w:rsidTr="00F368D2">
        <w:tc>
          <w:tcPr>
            <w:tcW w:w="2718"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USSN </w:t>
            </w:r>
          </w:p>
        </w:tc>
        <w:tc>
          <w:tcPr>
            <w:tcW w:w="6030" w:type="dxa"/>
            <w:shd w:val="clear" w:color="auto" w:fill="FFFFFF"/>
          </w:tcPr>
          <w:p w:rsidR="004D1915" w:rsidRPr="00DF6B25" w:rsidRDefault="004D1915" w:rsidP="00532749">
            <w:pPr>
              <w:pStyle w:val="Default"/>
              <w:rPr>
                <w:rFonts w:ascii="Arial" w:hAnsi="Arial" w:cs="Arial"/>
                <w:sz w:val="20"/>
                <w:szCs w:val="20"/>
              </w:rPr>
            </w:pPr>
            <w:r w:rsidRPr="00DF6B25">
              <w:rPr>
                <w:rFonts w:ascii="Arial" w:hAnsi="Arial" w:cs="Arial"/>
                <w:sz w:val="20"/>
                <w:szCs w:val="20"/>
              </w:rPr>
              <w:t xml:space="preserve">Unstructured Supplementary Service Notification </w:t>
            </w:r>
          </w:p>
        </w:tc>
      </w:tr>
    </w:tbl>
    <w:p w:rsidR="00CB7123" w:rsidRDefault="00477482" w:rsidP="00B76453">
      <w:pPr>
        <w:pStyle w:val="Heading2"/>
      </w:pPr>
      <w:bookmarkStart w:id="29" w:name="_Toc422233441"/>
      <w:r>
        <w:t>Audience</w:t>
      </w:r>
      <w:bookmarkEnd w:id="29"/>
    </w:p>
    <w:p w:rsidR="00477482" w:rsidRPr="001735FD" w:rsidRDefault="004D1915" w:rsidP="004D1915">
      <w:pPr>
        <w:pStyle w:val="BodyText2"/>
        <w:tabs>
          <w:tab w:val="left" w:pos="5970"/>
        </w:tabs>
        <w:spacing w:line="360" w:lineRule="auto"/>
        <w:rPr>
          <w:rFonts w:cs="Arial"/>
        </w:rPr>
      </w:pPr>
      <w:bookmarkStart w:id="30" w:name="_Toc205182310"/>
      <w:bookmarkStart w:id="31" w:name="_Ref193619898"/>
      <w:r w:rsidRPr="00CB59A5">
        <w:rPr>
          <w:rFonts w:cs="Arial"/>
        </w:rPr>
        <w:t>This document is intended for the technical group of</w:t>
      </w:r>
      <w:r w:rsidR="006928E2">
        <w:rPr>
          <w:rFonts w:cs="Arial"/>
        </w:rPr>
        <w:t xml:space="preserve"> </w:t>
      </w:r>
      <w:proofErr w:type="spellStart"/>
      <w:r w:rsidR="00130EB6">
        <w:rPr>
          <w:rFonts w:cs="Arial"/>
        </w:rPr>
        <w:t>Unixplus</w:t>
      </w:r>
      <w:proofErr w:type="spellEnd"/>
      <w:r w:rsidR="00422ED2">
        <w:rPr>
          <w:rFonts w:cs="Arial"/>
        </w:rPr>
        <w:t xml:space="preserve"> India</w:t>
      </w:r>
      <w:r w:rsidR="00E168AA">
        <w:rPr>
          <w:rFonts w:eastAsia="Calibri" w:cs="Arial"/>
          <w:b/>
          <w:szCs w:val="20"/>
        </w:rPr>
        <w:t xml:space="preserve"> </w:t>
      </w:r>
      <w:r>
        <w:rPr>
          <w:rFonts w:cs="Arial"/>
        </w:rPr>
        <w:t xml:space="preserve">and Mahindra </w:t>
      </w:r>
      <w:proofErr w:type="spellStart"/>
      <w:r w:rsidR="00130EB6">
        <w:rPr>
          <w:rFonts w:cs="Arial"/>
        </w:rPr>
        <w:t>Unixplus</w:t>
      </w:r>
      <w:proofErr w:type="spellEnd"/>
      <w:r w:rsidRPr="00CB59A5">
        <w:rPr>
          <w:rFonts w:cs="Arial"/>
        </w:rPr>
        <w:t>.</w:t>
      </w:r>
      <w:bookmarkEnd w:id="30"/>
      <w:bookmarkEnd w:id="31"/>
    </w:p>
    <w:p w:rsidR="006928E2" w:rsidRDefault="006928E2" w:rsidP="009A7AEB">
      <w:pPr>
        <w:pStyle w:val="Heading1"/>
        <w:pBdr>
          <w:bottom w:val="single" w:sz="12" w:space="1" w:color="184365"/>
        </w:pBdr>
        <w:rPr>
          <w:sz w:val="48"/>
          <w:szCs w:val="48"/>
        </w:rPr>
        <w:sectPr w:rsidR="006928E2" w:rsidSect="00364941">
          <w:footerReference w:type="default" r:id="rId8"/>
          <w:pgSz w:w="11909" w:h="16834" w:code="9"/>
          <w:pgMar w:top="1440" w:right="1289" w:bottom="1440" w:left="1800" w:header="720" w:footer="720" w:gutter="0"/>
          <w:cols w:space="720"/>
          <w:docGrid w:linePitch="360"/>
        </w:sectPr>
      </w:pPr>
    </w:p>
    <w:p w:rsidR="00820070" w:rsidRPr="00DA453A" w:rsidRDefault="00477482" w:rsidP="009A7AEB">
      <w:pPr>
        <w:pStyle w:val="Heading1"/>
        <w:pBdr>
          <w:bottom w:val="single" w:sz="12" w:space="1" w:color="184365"/>
        </w:pBdr>
        <w:rPr>
          <w:sz w:val="48"/>
          <w:szCs w:val="48"/>
        </w:rPr>
      </w:pPr>
      <w:bookmarkStart w:id="32" w:name="_Toc422233442"/>
      <w:r w:rsidRPr="00DA453A">
        <w:rPr>
          <w:sz w:val="48"/>
          <w:szCs w:val="48"/>
        </w:rPr>
        <w:lastRenderedPageBreak/>
        <w:t>Product Overview</w:t>
      </w:r>
      <w:bookmarkEnd w:id="32"/>
    </w:p>
    <w:p w:rsidR="00BE4F44" w:rsidRDefault="00BE4F44" w:rsidP="00B76453">
      <w:pPr>
        <w:pStyle w:val="Heading2"/>
      </w:pPr>
      <w:bookmarkStart w:id="33" w:name="_Toc370310881"/>
      <w:bookmarkStart w:id="34" w:name="_Toc422233443"/>
      <w:bookmarkEnd w:id="26"/>
      <w:bookmarkEnd w:id="27"/>
      <w:bookmarkEnd w:id="28"/>
      <w:r>
        <w:t>Product Description</w:t>
      </w:r>
      <w:bookmarkEnd w:id="33"/>
      <w:bookmarkEnd w:id="34"/>
    </w:p>
    <w:bookmarkEnd w:id="21"/>
    <w:bookmarkEnd w:id="22"/>
    <w:p w:rsidR="00486843" w:rsidRPr="00212F5D" w:rsidRDefault="00486843" w:rsidP="00486843">
      <w:pPr>
        <w:spacing w:before="100" w:beforeAutospacing="1" w:line="360" w:lineRule="auto"/>
        <w:jc w:val="both"/>
        <w:rPr>
          <w:rFonts w:ascii="Arial" w:hAnsi="Arial" w:cs="Arial"/>
          <w:sz w:val="20"/>
          <w:lang w:val="en-IN"/>
        </w:rPr>
      </w:pPr>
      <w:r>
        <w:rPr>
          <w:rFonts w:ascii="Arial" w:hAnsi="Arial" w:cs="Arial"/>
          <w:sz w:val="20"/>
          <w:lang w:val="en-IN"/>
        </w:rPr>
        <w:t xml:space="preserve">Mahindra </w:t>
      </w:r>
      <w:proofErr w:type="spellStart"/>
      <w:r w:rsidR="00130EB6">
        <w:rPr>
          <w:rFonts w:ascii="Arial" w:hAnsi="Arial" w:cs="Arial"/>
          <w:sz w:val="20"/>
          <w:lang w:val="en-IN"/>
        </w:rPr>
        <w:t>Unixplus</w:t>
      </w:r>
      <w:r w:rsidRPr="00212F5D">
        <w:rPr>
          <w:rFonts w:ascii="Arial" w:hAnsi="Arial" w:cs="Arial"/>
          <w:sz w:val="20"/>
          <w:lang w:val="en-IN"/>
        </w:rPr>
        <w:t>’s</w:t>
      </w:r>
      <w:proofErr w:type="spellEnd"/>
      <w:r w:rsidR="00DD3066">
        <w:rPr>
          <w:rFonts w:ascii="Arial" w:hAnsi="Arial" w:cs="Arial"/>
          <w:sz w:val="20"/>
          <w:lang w:val="en-IN"/>
        </w:rPr>
        <w:t xml:space="preserve"> Integrated M</w:t>
      </w:r>
      <w:r w:rsidRPr="00212F5D">
        <w:rPr>
          <w:rFonts w:ascii="Arial" w:hAnsi="Arial" w:cs="Arial"/>
          <w:sz w:val="20"/>
          <w:lang w:val="en-IN"/>
        </w:rPr>
        <w:t xml:space="preserve">essaging </w:t>
      </w:r>
      <w:r w:rsidR="00DD3066">
        <w:rPr>
          <w:rFonts w:ascii="Arial" w:hAnsi="Arial" w:cs="Arial"/>
          <w:sz w:val="20"/>
          <w:lang w:val="en-IN"/>
        </w:rPr>
        <w:t xml:space="preserve">and SMS-GW </w:t>
      </w:r>
      <w:r w:rsidRPr="00212F5D">
        <w:rPr>
          <w:rFonts w:ascii="Arial" w:hAnsi="Arial" w:cs="Arial"/>
          <w:sz w:val="20"/>
          <w:lang w:val="en-IN"/>
        </w:rPr>
        <w:t>platform</w:t>
      </w:r>
      <w:r w:rsidR="00246B33">
        <w:rPr>
          <w:rFonts w:ascii="Arial" w:hAnsi="Arial" w:cs="Arial"/>
          <w:sz w:val="20"/>
          <w:lang w:val="en-IN"/>
        </w:rPr>
        <w:t xml:space="preserve"> offered to </w:t>
      </w:r>
      <w:proofErr w:type="spellStart"/>
      <w:r w:rsidR="00130EB6">
        <w:rPr>
          <w:rFonts w:ascii="Arial" w:hAnsi="Arial" w:cs="Arial"/>
          <w:sz w:val="20"/>
          <w:lang w:val="en-IN"/>
        </w:rPr>
        <w:t>Unixplus</w:t>
      </w:r>
      <w:proofErr w:type="spellEnd"/>
      <w:r w:rsidRPr="00212F5D">
        <w:rPr>
          <w:rFonts w:ascii="Arial" w:hAnsi="Arial" w:cs="Arial"/>
          <w:sz w:val="20"/>
          <w:lang w:val="en-IN"/>
        </w:rPr>
        <w:t xml:space="preserve"> is a highly scalable, cloud-ready and consolidated messaging infrastructure platform. It enables </w:t>
      </w:r>
      <w:r>
        <w:rPr>
          <w:rFonts w:ascii="Arial" w:hAnsi="Arial" w:cs="Arial"/>
          <w:sz w:val="20"/>
          <w:lang w:val="en-IN"/>
        </w:rPr>
        <w:t xml:space="preserve">the </w:t>
      </w:r>
      <w:r w:rsidRPr="00212F5D">
        <w:rPr>
          <w:rFonts w:ascii="Arial" w:hAnsi="Arial" w:cs="Arial"/>
          <w:sz w:val="20"/>
          <w:lang w:val="en-IN"/>
        </w:rPr>
        <w:t xml:space="preserve">operator to efficiently and cost-effectively manage a range of messaging related services by consolidating </w:t>
      </w:r>
      <w:proofErr w:type="gramStart"/>
      <w:r w:rsidRPr="00212F5D">
        <w:rPr>
          <w:rFonts w:ascii="Arial" w:hAnsi="Arial" w:cs="Arial"/>
          <w:sz w:val="20"/>
          <w:lang w:val="en-IN"/>
        </w:rPr>
        <w:t>all of</w:t>
      </w:r>
      <w:proofErr w:type="gramEnd"/>
      <w:r w:rsidRPr="00212F5D">
        <w:rPr>
          <w:rFonts w:ascii="Arial" w:hAnsi="Arial" w:cs="Arial"/>
          <w:sz w:val="20"/>
          <w:lang w:val="en-IN"/>
        </w:rPr>
        <w:t xml:space="preserve"> the key messaging delivery channels required by them. </w:t>
      </w:r>
    </w:p>
    <w:p w:rsidR="00486843" w:rsidRPr="00212F5D" w:rsidRDefault="00486843" w:rsidP="00486843">
      <w:pPr>
        <w:spacing w:before="100" w:beforeAutospacing="1" w:line="360" w:lineRule="auto"/>
        <w:jc w:val="both"/>
        <w:rPr>
          <w:rFonts w:ascii="Arial" w:hAnsi="Arial" w:cs="Arial"/>
          <w:sz w:val="20"/>
          <w:lang w:val="en-IN"/>
        </w:rPr>
      </w:pPr>
      <w:r w:rsidRPr="00212F5D">
        <w:rPr>
          <w:rFonts w:ascii="Arial" w:hAnsi="Arial" w:cs="Arial"/>
          <w:sz w:val="20"/>
          <w:lang w:val="en-IN"/>
        </w:rPr>
        <w:t xml:space="preserve">It simplifies management of the complete messaging lifecycle – from service creation and deployment to service management </w:t>
      </w:r>
      <w:r>
        <w:rPr>
          <w:rFonts w:ascii="Arial" w:hAnsi="Arial" w:cs="Arial"/>
          <w:sz w:val="20"/>
          <w:lang w:val="en-IN"/>
        </w:rPr>
        <w:t xml:space="preserve">&amp; </w:t>
      </w:r>
      <w:r w:rsidRPr="00212F5D">
        <w:rPr>
          <w:rFonts w:ascii="Arial" w:hAnsi="Arial" w:cs="Arial"/>
          <w:sz w:val="20"/>
          <w:lang w:val="en-IN"/>
        </w:rPr>
        <w:t>maintenance – the</w:t>
      </w:r>
      <w:r w:rsidR="008D3232">
        <w:rPr>
          <w:rFonts w:ascii="Arial" w:hAnsi="Arial" w:cs="Arial"/>
          <w:sz w:val="20"/>
          <w:lang w:val="en-IN"/>
        </w:rPr>
        <w:t xml:space="preserve"> </w:t>
      </w:r>
      <w:r w:rsidRPr="00212F5D">
        <w:rPr>
          <w:rFonts w:ascii="Arial" w:hAnsi="Arial" w:cs="Arial"/>
          <w:sz w:val="20"/>
          <w:lang w:val="en-IN"/>
        </w:rPr>
        <w:t>Integrated Messaging</w:t>
      </w:r>
      <w:r w:rsidR="00A239AE">
        <w:rPr>
          <w:rFonts w:ascii="Arial" w:hAnsi="Arial" w:cs="Arial"/>
          <w:sz w:val="20"/>
          <w:lang w:val="en-IN"/>
        </w:rPr>
        <w:t xml:space="preserve"> and SMS-GW</w:t>
      </w:r>
      <w:r w:rsidRPr="00212F5D">
        <w:rPr>
          <w:rFonts w:ascii="Arial" w:hAnsi="Arial" w:cs="Arial"/>
          <w:sz w:val="20"/>
          <w:lang w:val="en-IN"/>
        </w:rPr>
        <w:t xml:space="preserve"> Solution places greater control in the hands of the mobile operator, faster service launch, and implementation of enhanced operational efficiencies from a common OAM and Reporting GUI. </w:t>
      </w:r>
    </w:p>
    <w:p w:rsidR="00486843" w:rsidRPr="00212F5D" w:rsidRDefault="00486843" w:rsidP="00486843">
      <w:pPr>
        <w:spacing w:before="100" w:beforeAutospacing="1" w:line="360" w:lineRule="auto"/>
        <w:jc w:val="both"/>
        <w:rPr>
          <w:rFonts w:ascii="Arial" w:hAnsi="Arial" w:cs="Arial"/>
          <w:sz w:val="20"/>
          <w:lang w:val="en-IN"/>
        </w:rPr>
      </w:pPr>
      <w:r w:rsidRPr="00212F5D">
        <w:rPr>
          <w:rFonts w:ascii="Arial" w:hAnsi="Arial" w:cs="Arial"/>
          <w:sz w:val="20"/>
          <w:lang w:val="en-IN"/>
        </w:rPr>
        <w:t>Taking an open-standards approach to enable greater flexibility, the solution seamlessly handles third-party components, ensuring new services can be launched rapidly and at a small incremental cost. The platform further optimizes outlays by being architected to ensure that each module scales independently.</w:t>
      </w:r>
    </w:p>
    <w:p w:rsidR="00486843" w:rsidRPr="00212F5D" w:rsidRDefault="00486843" w:rsidP="00486843">
      <w:pPr>
        <w:spacing w:before="100" w:beforeAutospacing="1" w:line="360" w:lineRule="auto"/>
        <w:jc w:val="both"/>
        <w:rPr>
          <w:rFonts w:ascii="Arial" w:hAnsi="Arial" w:cs="Arial"/>
          <w:sz w:val="20"/>
          <w:lang w:val="en-IN"/>
        </w:rPr>
      </w:pPr>
      <w:r>
        <w:rPr>
          <w:rFonts w:ascii="Arial" w:hAnsi="Arial" w:cs="Arial"/>
          <w:sz w:val="20"/>
          <w:lang w:val="en-IN"/>
        </w:rPr>
        <w:t>Platform</w:t>
      </w:r>
      <w:r w:rsidRPr="00212F5D">
        <w:rPr>
          <w:rFonts w:ascii="Arial" w:hAnsi="Arial" w:cs="Arial"/>
          <w:sz w:val="20"/>
          <w:lang w:val="en-IN"/>
        </w:rPr>
        <w:t xml:space="preserve"> enables operators to have better message management and control by offering single reporting tool which provides end-to-end visibility of all transactions, capacity utilization, and subscriber activity across channels.</w:t>
      </w:r>
    </w:p>
    <w:p w:rsidR="00486843" w:rsidRPr="00FF7FC4" w:rsidRDefault="00486843" w:rsidP="00486843">
      <w:pPr>
        <w:pStyle w:val="Heading2"/>
      </w:pPr>
      <w:bookmarkStart w:id="35" w:name="_Toc372730165"/>
      <w:bookmarkStart w:id="36" w:name="_Toc422233444"/>
      <w:bookmarkStart w:id="37" w:name="_GoBack"/>
      <w:bookmarkEnd w:id="37"/>
      <w:r w:rsidRPr="00FF7FC4">
        <w:t>Philosophy of Messaging</w:t>
      </w:r>
      <w:bookmarkEnd w:id="35"/>
      <w:r w:rsidR="00B13ED3">
        <w:t xml:space="preserve"> Solution</w:t>
      </w:r>
      <w:bookmarkEnd w:id="36"/>
      <w:r w:rsidRPr="00FF7FC4">
        <w:t xml:space="preserve">   </w:t>
      </w:r>
    </w:p>
    <w:p w:rsidR="00486843" w:rsidRDefault="00130EB6" w:rsidP="00486843">
      <w:pPr>
        <w:spacing w:before="100" w:beforeAutospacing="1" w:line="360" w:lineRule="auto"/>
        <w:jc w:val="both"/>
        <w:rPr>
          <w:rFonts w:ascii="Arial" w:hAnsi="Arial" w:cs="Arial"/>
          <w:sz w:val="20"/>
          <w:lang w:val="en-IN"/>
        </w:rPr>
      </w:pPr>
      <w:proofErr w:type="spellStart"/>
      <w:r>
        <w:rPr>
          <w:rFonts w:ascii="Arial" w:hAnsi="Arial" w:cs="Arial"/>
          <w:sz w:val="20"/>
          <w:lang w:val="en-IN"/>
        </w:rPr>
        <w:t>Unixplus</w:t>
      </w:r>
      <w:r w:rsidR="00486843" w:rsidRPr="00212F5D">
        <w:rPr>
          <w:rFonts w:ascii="Arial" w:hAnsi="Arial" w:cs="Arial"/>
          <w:sz w:val="20"/>
          <w:lang w:val="en-IN"/>
        </w:rPr>
        <w:t>’s</w:t>
      </w:r>
      <w:proofErr w:type="spellEnd"/>
      <w:r w:rsidR="00486843" w:rsidRPr="00212F5D">
        <w:rPr>
          <w:rFonts w:ascii="Arial" w:hAnsi="Arial" w:cs="Arial"/>
          <w:sz w:val="20"/>
          <w:lang w:val="en-IN"/>
        </w:rPr>
        <w:t xml:space="preserve"> integrated messaging platform is built on the philosophy of offering a single platform </w:t>
      </w:r>
      <w:r w:rsidR="00486843">
        <w:rPr>
          <w:rFonts w:ascii="Arial" w:hAnsi="Arial" w:cs="Arial"/>
          <w:sz w:val="20"/>
          <w:lang w:val="en-IN"/>
        </w:rPr>
        <w:t>to</w:t>
      </w:r>
      <w:r w:rsidR="00486843" w:rsidRPr="00212F5D">
        <w:rPr>
          <w:rFonts w:ascii="Arial" w:hAnsi="Arial" w:cs="Arial"/>
          <w:sz w:val="20"/>
          <w:lang w:val="en-IN"/>
        </w:rPr>
        <w:t xml:space="preserve"> mobile operators </w:t>
      </w:r>
      <w:r w:rsidR="00486843">
        <w:rPr>
          <w:rFonts w:ascii="Arial" w:hAnsi="Arial" w:cs="Arial"/>
          <w:sz w:val="20"/>
          <w:lang w:val="en-IN"/>
        </w:rPr>
        <w:t xml:space="preserve">for </w:t>
      </w:r>
      <w:r w:rsidR="00486843" w:rsidRPr="00212F5D">
        <w:rPr>
          <w:rFonts w:ascii="Arial" w:hAnsi="Arial" w:cs="Arial"/>
          <w:sz w:val="20"/>
          <w:lang w:val="en-IN"/>
        </w:rPr>
        <w:t>fulfil</w:t>
      </w:r>
      <w:r w:rsidR="00486843">
        <w:rPr>
          <w:rFonts w:ascii="Arial" w:hAnsi="Arial" w:cs="Arial"/>
          <w:sz w:val="20"/>
          <w:lang w:val="en-IN"/>
        </w:rPr>
        <w:t>ling</w:t>
      </w:r>
      <w:r w:rsidR="00486843" w:rsidRPr="00212F5D">
        <w:rPr>
          <w:rFonts w:ascii="Arial" w:hAnsi="Arial" w:cs="Arial"/>
          <w:sz w:val="20"/>
          <w:lang w:val="en-IN"/>
        </w:rPr>
        <w:t xml:space="preserve"> all their messaging needs and at the same time providing business benefits </w:t>
      </w:r>
      <w:r w:rsidR="00486843">
        <w:rPr>
          <w:rFonts w:ascii="Arial" w:hAnsi="Arial" w:cs="Arial"/>
          <w:sz w:val="20"/>
          <w:lang w:val="en-IN"/>
        </w:rPr>
        <w:t xml:space="preserve">such as </w:t>
      </w:r>
      <w:r w:rsidR="00486843" w:rsidRPr="00212F5D">
        <w:rPr>
          <w:rFonts w:ascii="Arial" w:hAnsi="Arial" w:cs="Arial"/>
          <w:sz w:val="20"/>
          <w:lang w:val="en-IN"/>
        </w:rPr>
        <w:t>bringing do</w:t>
      </w:r>
      <w:r w:rsidR="00486843">
        <w:rPr>
          <w:rFonts w:ascii="Arial" w:hAnsi="Arial" w:cs="Arial"/>
          <w:sz w:val="20"/>
          <w:lang w:val="en-IN"/>
        </w:rPr>
        <w:t xml:space="preserve">wn the overall TCO and improving </w:t>
      </w:r>
      <w:r w:rsidR="00486843" w:rsidRPr="00212F5D">
        <w:rPr>
          <w:rFonts w:ascii="Arial" w:hAnsi="Arial" w:cs="Arial"/>
          <w:sz w:val="20"/>
          <w:lang w:val="en-IN"/>
        </w:rPr>
        <w:t>customer experience</w:t>
      </w:r>
      <w:r w:rsidR="00486843">
        <w:rPr>
          <w:rFonts w:ascii="Arial" w:hAnsi="Arial" w:cs="Arial"/>
          <w:sz w:val="20"/>
          <w:lang w:val="en-IN"/>
        </w:rPr>
        <w:t>/ satisfaction</w:t>
      </w:r>
      <w:r w:rsidR="00486843" w:rsidRPr="00212F5D">
        <w:rPr>
          <w:rFonts w:ascii="Arial" w:hAnsi="Arial" w:cs="Arial"/>
          <w:sz w:val="20"/>
          <w:lang w:val="en-IN"/>
        </w:rPr>
        <w:t xml:space="preserve">. Following are some advantages </w:t>
      </w:r>
      <w:r w:rsidR="00486843">
        <w:rPr>
          <w:rFonts w:ascii="Arial" w:hAnsi="Arial" w:cs="Arial"/>
          <w:sz w:val="20"/>
          <w:lang w:val="en-IN"/>
        </w:rPr>
        <w:t xml:space="preserve">of </w:t>
      </w:r>
      <w:proofErr w:type="spellStart"/>
      <w:r>
        <w:rPr>
          <w:rFonts w:ascii="Arial" w:hAnsi="Arial" w:cs="Arial"/>
          <w:sz w:val="20"/>
          <w:lang w:val="en-IN"/>
        </w:rPr>
        <w:t>Unixplus</w:t>
      </w:r>
      <w:r w:rsidR="00486843" w:rsidRPr="00212F5D">
        <w:rPr>
          <w:rFonts w:ascii="Arial" w:hAnsi="Arial" w:cs="Arial"/>
          <w:sz w:val="20"/>
          <w:lang w:val="en-IN"/>
        </w:rPr>
        <w:t>’s</w:t>
      </w:r>
      <w:proofErr w:type="spellEnd"/>
      <w:r w:rsidR="00486843" w:rsidRPr="00212F5D">
        <w:rPr>
          <w:rFonts w:ascii="Arial" w:hAnsi="Arial" w:cs="Arial"/>
          <w:sz w:val="20"/>
          <w:lang w:val="en-IN"/>
        </w:rPr>
        <w:t xml:space="preserve"> integrated messaging platform</w:t>
      </w:r>
      <w:r w:rsidR="00486843">
        <w:rPr>
          <w:rFonts w:ascii="Arial" w:hAnsi="Arial" w:cs="Arial"/>
          <w:sz w:val="20"/>
          <w:lang w:val="en-IN"/>
        </w:rPr>
        <w:t>.</w:t>
      </w:r>
    </w:p>
    <w:p w:rsidR="00486843" w:rsidRPr="00FF7FC4" w:rsidRDefault="00486843" w:rsidP="004E25ED">
      <w:pPr>
        <w:pStyle w:val="Heading3"/>
      </w:pPr>
      <w:bookmarkStart w:id="38" w:name="_Toc372730166"/>
      <w:bookmarkStart w:id="39" w:name="_Toc422233445"/>
      <w:r w:rsidRPr="00DA4270">
        <w:t>Multiple Delivery Channels</w:t>
      </w:r>
      <w:bookmarkEnd w:id="38"/>
      <w:bookmarkEnd w:id="39"/>
      <w:r w:rsidRPr="00FF7FC4">
        <w:t xml:space="preserve">   </w:t>
      </w:r>
    </w:p>
    <w:p w:rsidR="00486843" w:rsidRDefault="00130EB6" w:rsidP="00486843">
      <w:pPr>
        <w:autoSpaceDE w:val="0"/>
        <w:autoSpaceDN w:val="0"/>
        <w:adjustRightInd w:val="0"/>
        <w:spacing w:before="100" w:beforeAutospacing="1" w:line="360" w:lineRule="auto"/>
        <w:jc w:val="both"/>
        <w:rPr>
          <w:rFonts w:ascii="Arial" w:hAnsi="Arial" w:cs="Arial"/>
          <w:sz w:val="20"/>
          <w:lang w:val="en-IN"/>
        </w:rPr>
      </w:pPr>
      <w:proofErr w:type="spellStart"/>
      <w:r>
        <w:rPr>
          <w:rFonts w:ascii="Arial" w:hAnsi="Arial" w:cs="Arial"/>
          <w:sz w:val="20"/>
          <w:lang w:val="en-IN"/>
        </w:rPr>
        <w:t>Unixplus</w:t>
      </w:r>
      <w:r w:rsidR="00486843" w:rsidRPr="00212F5D">
        <w:rPr>
          <w:rFonts w:ascii="Arial" w:hAnsi="Arial" w:cs="Arial"/>
          <w:sz w:val="20"/>
          <w:lang w:val="en-IN"/>
        </w:rPr>
        <w:t>’s</w:t>
      </w:r>
      <w:proofErr w:type="spellEnd"/>
      <w:r w:rsidR="00486843" w:rsidRPr="00212F5D">
        <w:rPr>
          <w:rFonts w:ascii="Arial" w:hAnsi="Arial" w:cs="Arial"/>
          <w:sz w:val="20"/>
          <w:lang w:val="en-IN"/>
        </w:rPr>
        <w:t xml:space="preserve"> integrated messaging platform gives access to multiple messaging delivery channels from a single place, enabling the management and delivery of multi-channel content from a centralized repository. </w:t>
      </w:r>
      <w:r w:rsidR="00486843">
        <w:rPr>
          <w:rFonts w:ascii="Arial" w:hAnsi="Arial" w:cs="Arial"/>
          <w:sz w:val="20"/>
          <w:lang w:val="en-IN"/>
        </w:rPr>
        <w:t>In addition</w:t>
      </w:r>
      <w:r w:rsidR="00486843" w:rsidRPr="00212F5D">
        <w:rPr>
          <w:rFonts w:ascii="Arial" w:hAnsi="Arial" w:cs="Arial"/>
          <w:sz w:val="20"/>
          <w:lang w:val="en-IN"/>
        </w:rPr>
        <w:t xml:space="preserve">, </w:t>
      </w:r>
      <w:r w:rsidR="00486843">
        <w:rPr>
          <w:rFonts w:ascii="Arial" w:hAnsi="Arial" w:cs="Arial"/>
          <w:sz w:val="20"/>
          <w:lang w:val="en-IN"/>
        </w:rPr>
        <w:t xml:space="preserve">the solution has </w:t>
      </w:r>
      <w:r w:rsidR="00486843" w:rsidRPr="00212F5D">
        <w:rPr>
          <w:rFonts w:ascii="Arial" w:hAnsi="Arial" w:cs="Arial"/>
          <w:sz w:val="20"/>
          <w:lang w:val="en-IN"/>
        </w:rPr>
        <w:t xml:space="preserve">a Common Reporting engine for all channels with associated features </w:t>
      </w:r>
      <w:r w:rsidR="00486843">
        <w:rPr>
          <w:rFonts w:ascii="Arial" w:hAnsi="Arial" w:cs="Arial"/>
          <w:sz w:val="20"/>
          <w:lang w:val="en-IN"/>
        </w:rPr>
        <w:t xml:space="preserve">such as </w:t>
      </w:r>
      <w:r w:rsidR="00486843" w:rsidRPr="00212F5D">
        <w:rPr>
          <w:rFonts w:ascii="Arial" w:hAnsi="Arial" w:cs="Arial"/>
          <w:sz w:val="20"/>
          <w:lang w:val="en-IN"/>
        </w:rPr>
        <w:t>Common Transaction ID for easy end-to-end tracing of messages across channels and applications. Following are the different messaging delivery channels supported by the platform:</w:t>
      </w:r>
    </w:p>
    <w:tbl>
      <w:tblPr>
        <w:tblStyle w:val="TableGrid"/>
        <w:tblW w:w="5000" w:type="pct"/>
        <w:tblLook w:val="04A0" w:firstRow="1" w:lastRow="0" w:firstColumn="1" w:lastColumn="0" w:noHBand="0" w:noVBand="1"/>
      </w:tblPr>
      <w:tblGrid>
        <w:gridCol w:w="1079"/>
        <w:gridCol w:w="6399"/>
        <w:gridCol w:w="1558"/>
      </w:tblGrid>
      <w:tr w:rsidR="00486843" w:rsidRPr="004C36DD" w:rsidTr="00364941">
        <w:trPr>
          <w:cnfStyle w:val="100000000000" w:firstRow="1" w:lastRow="0" w:firstColumn="0" w:lastColumn="0" w:oddVBand="0" w:evenVBand="0" w:oddHBand="0" w:evenHBand="0" w:firstRowFirstColumn="0" w:firstRowLastColumn="0" w:lastRowFirstColumn="0" w:lastRowLastColumn="0"/>
          <w:trHeight w:val="416"/>
        </w:trPr>
        <w:tc>
          <w:tcPr>
            <w:tcW w:w="5000" w:type="pct"/>
            <w:gridSpan w:val="3"/>
            <w:tcBorders>
              <w:bottom w:val="dotted" w:sz="4" w:space="0" w:color="auto"/>
            </w:tcBorders>
          </w:tcPr>
          <w:p w:rsidR="00486843" w:rsidRPr="004419C5" w:rsidRDefault="00486843" w:rsidP="004347F3">
            <w:pPr>
              <w:pStyle w:val="Caption"/>
            </w:pPr>
            <w:bookmarkStart w:id="40" w:name="_Toc372635667"/>
            <w:r w:rsidRPr="004419C5">
              <w:lastRenderedPageBreak/>
              <w:t xml:space="preserve">Table </w:t>
            </w:r>
            <w:r w:rsidR="00450BE8">
              <w:fldChar w:fldCharType="begin"/>
            </w:r>
            <w:r w:rsidR="00450BE8">
              <w:instrText xml:space="preserve"> SEQ Table \* ARABIC </w:instrText>
            </w:r>
            <w:r w:rsidR="00450BE8">
              <w:fldChar w:fldCharType="separate"/>
            </w:r>
            <w:r>
              <w:rPr>
                <w:noProof/>
              </w:rPr>
              <w:t>1</w:t>
            </w:r>
            <w:r w:rsidR="00450BE8">
              <w:rPr>
                <w:noProof/>
              </w:rPr>
              <w:fldChar w:fldCharType="end"/>
            </w:r>
            <w:r w:rsidRPr="004419C5">
              <w:t>: Delivery channels</w:t>
            </w:r>
            <w:bookmarkEnd w:id="40"/>
            <w:r w:rsidRPr="004419C5">
              <w:t xml:space="preserve"> </w:t>
            </w:r>
          </w:p>
        </w:tc>
      </w:tr>
      <w:tr w:rsidR="00486843" w:rsidRPr="004C36DD" w:rsidTr="00364941">
        <w:trPr>
          <w:cnfStyle w:val="000000100000" w:firstRow="0" w:lastRow="0" w:firstColumn="0" w:lastColumn="0" w:oddVBand="0" w:evenVBand="0" w:oddHBand="1" w:evenHBand="0" w:firstRowFirstColumn="0" w:firstRowLastColumn="0" w:lastRowFirstColumn="0" w:lastRowLastColumn="0"/>
          <w:trHeight w:val="601"/>
        </w:trPr>
        <w:tc>
          <w:tcPr>
            <w:tcW w:w="597" w:type="pct"/>
            <w:shd w:val="clear" w:color="auto" w:fill="FBD4B4" w:themeFill="accent6" w:themeFillTint="66"/>
          </w:tcPr>
          <w:p w:rsidR="00486843" w:rsidRPr="00C2557F" w:rsidRDefault="00486843" w:rsidP="004347F3">
            <w:pPr>
              <w:pStyle w:val="TableColumnLabels"/>
              <w:rPr>
                <w:color w:val="0D0D0D"/>
                <w:lang w:val="en-IN"/>
              </w:rPr>
            </w:pPr>
            <w:r w:rsidRPr="00C2557F">
              <w:rPr>
                <w:color w:val="0D0D0D"/>
                <w:lang w:val="en-IN"/>
              </w:rPr>
              <w:t>Delivery Channels Type</w:t>
            </w:r>
          </w:p>
        </w:tc>
        <w:tc>
          <w:tcPr>
            <w:tcW w:w="3541" w:type="pct"/>
            <w:shd w:val="clear" w:color="auto" w:fill="FBD4B4" w:themeFill="accent6" w:themeFillTint="66"/>
          </w:tcPr>
          <w:p w:rsidR="00486843" w:rsidRPr="00C2557F" w:rsidRDefault="00486843" w:rsidP="004347F3">
            <w:pPr>
              <w:pStyle w:val="TableColumnLabels"/>
              <w:rPr>
                <w:color w:val="0D0D0D"/>
                <w:lang w:val="en-IN"/>
              </w:rPr>
            </w:pPr>
            <w:r w:rsidRPr="00C2557F">
              <w:rPr>
                <w:color w:val="0D0D0D"/>
                <w:lang w:val="en-IN"/>
              </w:rPr>
              <w:t xml:space="preserve">Brief Description  </w:t>
            </w:r>
          </w:p>
        </w:tc>
        <w:tc>
          <w:tcPr>
            <w:tcW w:w="862" w:type="pct"/>
            <w:shd w:val="clear" w:color="auto" w:fill="FBD4B4" w:themeFill="accent6" w:themeFillTint="66"/>
          </w:tcPr>
          <w:p w:rsidR="00486843" w:rsidRPr="00C2557F" w:rsidRDefault="00486843" w:rsidP="004347F3">
            <w:pPr>
              <w:pStyle w:val="TableColumnLabels"/>
              <w:rPr>
                <w:color w:val="0D0D0D"/>
                <w:lang w:val="en-IN"/>
              </w:rPr>
            </w:pPr>
            <w:r>
              <w:rPr>
                <w:color w:val="0D0D0D"/>
                <w:lang w:val="en-IN"/>
              </w:rPr>
              <w:t>Offered/Not Offered</w:t>
            </w:r>
          </w:p>
        </w:tc>
      </w:tr>
      <w:tr w:rsidR="00486843" w:rsidRPr="004C36DD" w:rsidTr="00364941">
        <w:trPr>
          <w:cnfStyle w:val="000000010000" w:firstRow="0" w:lastRow="0" w:firstColumn="0" w:lastColumn="0" w:oddVBand="0" w:evenVBand="0" w:oddHBand="0" w:evenHBand="1" w:firstRowFirstColumn="0" w:firstRowLastColumn="0" w:lastRowFirstColumn="0" w:lastRowLastColumn="0"/>
          <w:trHeight w:val="800"/>
        </w:trPr>
        <w:tc>
          <w:tcPr>
            <w:tcW w:w="597" w:type="pct"/>
          </w:tcPr>
          <w:p w:rsidR="00486843" w:rsidRPr="00C2557F" w:rsidRDefault="00486843" w:rsidP="004347F3">
            <w:pPr>
              <w:pStyle w:val="Tablecontent"/>
              <w:rPr>
                <w:lang w:val="en-IN"/>
              </w:rPr>
            </w:pPr>
            <w:r w:rsidRPr="00C2557F">
              <w:rPr>
                <w:lang w:val="en-IN"/>
              </w:rPr>
              <w:t xml:space="preserve">SMS </w:t>
            </w:r>
          </w:p>
        </w:tc>
        <w:tc>
          <w:tcPr>
            <w:tcW w:w="3541" w:type="pct"/>
          </w:tcPr>
          <w:p w:rsidR="00486843" w:rsidRPr="00D72865" w:rsidRDefault="00486843" w:rsidP="004347F3">
            <w:pPr>
              <w:pStyle w:val="BodyText2"/>
              <w:rPr>
                <w:lang w:val="en-IN"/>
              </w:rPr>
            </w:pPr>
            <w:r w:rsidRPr="00C2557F">
              <w:rPr>
                <w:lang w:val="en-IN"/>
              </w:rPr>
              <w:t xml:space="preserve">SMS channel is available as part of our integrated messaging platform for sending and receiving of SMS messages between the network and the user.   </w:t>
            </w:r>
          </w:p>
        </w:tc>
        <w:tc>
          <w:tcPr>
            <w:tcW w:w="862" w:type="pct"/>
          </w:tcPr>
          <w:p w:rsidR="00486843" w:rsidRPr="00C2557F" w:rsidRDefault="00486843" w:rsidP="004347F3">
            <w:pPr>
              <w:pStyle w:val="BodyText2"/>
              <w:jc w:val="center"/>
              <w:rPr>
                <w:lang w:val="en-IN"/>
              </w:rPr>
            </w:pPr>
            <w:r>
              <w:rPr>
                <w:lang w:val="en-IN"/>
              </w:rPr>
              <w:t>Offered</w:t>
            </w:r>
          </w:p>
        </w:tc>
      </w:tr>
      <w:tr w:rsidR="00486843" w:rsidRPr="004C36DD" w:rsidTr="00364941">
        <w:trPr>
          <w:cnfStyle w:val="000000100000" w:firstRow="0" w:lastRow="0" w:firstColumn="0" w:lastColumn="0" w:oddVBand="0" w:evenVBand="0" w:oddHBand="1" w:evenHBand="0" w:firstRowFirstColumn="0" w:firstRowLastColumn="0" w:lastRowFirstColumn="0" w:lastRowLastColumn="0"/>
          <w:trHeight w:val="1052"/>
        </w:trPr>
        <w:tc>
          <w:tcPr>
            <w:tcW w:w="597" w:type="pct"/>
          </w:tcPr>
          <w:p w:rsidR="00486843" w:rsidRPr="00C2557F" w:rsidRDefault="00486843" w:rsidP="004347F3">
            <w:pPr>
              <w:pStyle w:val="Tablecontent"/>
              <w:rPr>
                <w:lang w:val="en-IN"/>
              </w:rPr>
            </w:pPr>
            <w:r w:rsidRPr="00C2557F">
              <w:rPr>
                <w:lang w:val="en-IN"/>
              </w:rPr>
              <w:t xml:space="preserve">USSD </w:t>
            </w:r>
          </w:p>
        </w:tc>
        <w:tc>
          <w:tcPr>
            <w:tcW w:w="3541" w:type="pct"/>
          </w:tcPr>
          <w:p w:rsidR="00486843" w:rsidRPr="00C2557F" w:rsidRDefault="00486843" w:rsidP="004347F3">
            <w:pPr>
              <w:pStyle w:val="BodyText2"/>
              <w:rPr>
                <w:lang w:val="en-IN"/>
              </w:rPr>
            </w:pPr>
            <w:r w:rsidRPr="00C2557F">
              <w:rPr>
                <w:lang w:val="en-IN"/>
              </w:rPr>
              <w:t xml:space="preserve">USSD channel is available as part of our integrated messaging platform for sending and receiving of session-oriented USSD messages between the network and the user. Both push and pull based services are supported. </w:t>
            </w:r>
          </w:p>
        </w:tc>
        <w:tc>
          <w:tcPr>
            <w:tcW w:w="862" w:type="pct"/>
          </w:tcPr>
          <w:p w:rsidR="00486843" w:rsidRPr="00C2557F" w:rsidRDefault="00486843" w:rsidP="004347F3">
            <w:pPr>
              <w:pStyle w:val="BodyText2"/>
              <w:jc w:val="center"/>
              <w:rPr>
                <w:lang w:val="en-IN"/>
              </w:rPr>
            </w:pPr>
            <w:r>
              <w:rPr>
                <w:lang w:val="en-IN"/>
              </w:rPr>
              <w:t>Offered</w:t>
            </w:r>
          </w:p>
        </w:tc>
      </w:tr>
      <w:tr w:rsidR="00486843" w:rsidRPr="004C36DD" w:rsidTr="00364941">
        <w:trPr>
          <w:cnfStyle w:val="000000010000" w:firstRow="0" w:lastRow="0" w:firstColumn="0" w:lastColumn="0" w:oddVBand="0" w:evenVBand="0" w:oddHBand="0" w:evenHBand="1" w:firstRowFirstColumn="0" w:firstRowLastColumn="0" w:lastRowFirstColumn="0" w:lastRowLastColumn="0"/>
          <w:trHeight w:val="322"/>
        </w:trPr>
        <w:tc>
          <w:tcPr>
            <w:tcW w:w="4138" w:type="pct"/>
            <w:gridSpan w:val="2"/>
          </w:tcPr>
          <w:p w:rsidR="00486843" w:rsidRPr="00C2557F" w:rsidRDefault="00486843" w:rsidP="004347F3">
            <w:pPr>
              <w:pStyle w:val="Signature"/>
              <w:rPr>
                <w:i w:val="0"/>
                <w:lang w:val="en-IN"/>
              </w:rPr>
            </w:pPr>
            <w:r w:rsidRPr="00C2557F">
              <w:rPr>
                <w:i w:val="0"/>
                <w:lang w:val="en-IN"/>
              </w:rPr>
              <w:t xml:space="preserve">Source: </w:t>
            </w:r>
            <w:proofErr w:type="spellStart"/>
            <w:r w:rsidR="00130EB6">
              <w:rPr>
                <w:i w:val="0"/>
                <w:lang w:val="en-IN"/>
              </w:rPr>
              <w:t>Unixplus</w:t>
            </w:r>
            <w:proofErr w:type="spellEnd"/>
          </w:p>
        </w:tc>
        <w:tc>
          <w:tcPr>
            <w:tcW w:w="862" w:type="pct"/>
          </w:tcPr>
          <w:p w:rsidR="00486843" w:rsidRPr="00C2557F" w:rsidRDefault="00486843" w:rsidP="004347F3">
            <w:pPr>
              <w:pStyle w:val="Signature"/>
              <w:rPr>
                <w:i w:val="0"/>
                <w:lang w:val="en-IN"/>
              </w:rPr>
            </w:pPr>
          </w:p>
        </w:tc>
      </w:tr>
    </w:tbl>
    <w:p w:rsidR="00486843" w:rsidRDefault="00486843" w:rsidP="00486843">
      <w:pPr>
        <w:autoSpaceDE w:val="0"/>
        <w:autoSpaceDN w:val="0"/>
        <w:adjustRightInd w:val="0"/>
        <w:spacing w:before="100" w:beforeAutospacing="1" w:line="360" w:lineRule="auto"/>
        <w:jc w:val="both"/>
        <w:rPr>
          <w:rFonts w:ascii="Arial" w:hAnsi="Arial" w:cs="Arial"/>
          <w:sz w:val="20"/>
          <w:lang w:val="en-IN"/>
        </w:rPr>
      </w:pPr>
    </w:p>
    <w:p w:rsidR="00486843" w:rsidRPr="00923DCB" w:rsidRDefault="00486843" w:rsidP="00486843">
      <w:pPr>
        <w:pStyle w:val="NoteHeading"/>
      </w:pPr>
      <w:r w:rsidRPr="0058232D">
        <w:t>**</w:t>
      </w:r>
      <w:r>
        <w:t xml:space="preserve">Only USSD and SMSC </w:t>
      </w:r>
      <w:r w:rsidR="004347F3">
        <w:t xml:space="preserve">channels </w:t>
      </w:r>
      <w:r>
        <w:t xml:space="preserve">are part of the proposed solution. </w:t>
      </w:r>
      <w:r w:rsidRPr="0058232D">
        <w:t xml:space="preserve">Any </w:t>
      </w:r>
      <w:r>
        <w:t xml:space="preserve">requirement to enable any other channels (enablers) in the future shall have commercial implications as applicable and defined in the </w:t>
      </w:r>
      <w:r w:rsidR="00E802D8">
        <w:t>Integrated Messaging</w:t>
      </w:r>
      <w:r>
        <w:t xml:space="preserve"> commercial proposal submitted to </w:t>
      </w:r>
      <w:proofErr w:type="spellStart"/>
      <w:r w:rsidR="00130EB6">
        <w:t>Unixplus</w:t>
      </w:r>
      <w:proofErr w:type="spellEnd"/>
      <w:r w:rsidR="00422ED2">
        <w:t xml:space="preserve"> India</w:t>
      </w:r>
      <w:r w:rsidRPr="0058232D">
        <w:t>.</w:t>
      </w:r>
    </w:p>
    <w:p w:rsidR="00486843" w:rsidRPr="004C36DD" w:rsidRDefault="00486843" w:rsidP="004E25ED">
      <w:pPr>
        <w:pStyle w:val="Heading3"/>
        <w:rPr>
          <w:lang w:val="en-IN"/>
        </w:rPr>
      </w:pPr>
      <w:bookmarkStart w:id="41" w:name="_Toc372730167"/>
      <w:bookmarkStart w:id="42" w:name="_Toc422233446"/>
      <w:r w:rsidRPr="004419C5">
        <w:rPr>
          <w:lang w:val="en-IN"/>
        </w:rPr>
        <w:t>Simpler Management</w:t>
      </w:r>
      <w:bookmarkEnd w:id="41"/>
      <w:bookmarkEnd w:id="42"/>
    </w:p>
    <w:p w:rsidR="00486843" w:rsidRPr="00212F5D" w:rsidRDefault="00486843" w:rsidP="00486843">
      <w:pPr>
        <w:autoSpaceDE w:val="0"/>
        <w:autoSpaceDN w:val="0"/>
        <w:adjustRightInd w:val="0"/>
        <w:spacing w:before="100" w:beforeAutospacing="1" w:line="360" w:lineRule="auto"/>
        <w:jc w:val="both"/>
        <w:rPr>
          <w:rFonts w:ascii="Arial" w:hAnsi="Arial" w:cs="Arial"/>
          <w:sz w:val="20"/>
          <w:lang w:val="en-IN"/>
        </w:rPr>
      </w:pPr>
      <w:r w:rsidRPr="00212F5D">
        <w:rPr>
          <w:rFonts w:ascii="Arial" w:hAnsi="Arial" w:cs="Arial"/>
          <w:sz w:val="20"/>
          <w:lang w:val="en-IN"/>
        </w:rPr>
        <w:t xml:space="preserve">Integrated messaging platform offers centralized control for managing all </w:t>
      </w:r>
      <w:proofErr w:type="gramStart"/>
      <w:r>
        <w:rPr>
          <w:rFonts w:ascii="Arial" w:hAnsi="Arial" w:cs="Arial"/>
          <w:sz w:val="20"/>
          <w:lang w:val="en-IN"/>
        </w:rPr>
        <w:t xml:space="preserve">third </w:t>
      </w:r>
      <w:r w:rsidRPr="00212F5D">
        <w:rPr>
          <w:rFonts w:ascii="Arial" w:hAnsi="Arial" w:cs="Arial"/>
          <w:sz w:val="20"/>
          <w:lang w:val="en-IN"/>
        </w:rPr>
        <w:t>party</w:t>
      </w:r>
      <w:proofErr w:type="gramEnd"/>
      <w:r w:rsidRPr="00212F5D">
        <w:rPr>
          <w:rFonts w:ascii="Arial" w:hAnsi="Arial" w:cs="Arial"/>
          <w:sz w:val="20"/>
          <w:lang w:val="en-IN"/>
        </w:rPr>
        <w:t xml:space="preserve"> application interfaces across </w:t>
      </w:r>
      <w:r>
        <w:rPr>
          <w:rFonts w:ascii="Arial" w:hAnsi="Arial" w:cs="Arial"/>
          <w:sz w:val="20"/>
          <w:lang w:val="en-IN"/>
        </w:rPr>
        <w:t xml:space="preserve">multiple </w:t>
      </w:r>
      <w:r w:rsidRPr="00212F5D">
        <w:rPr>
          <w:rFonts w:ascii="Arial" w:hAnsi="Arial" w:cs="Arial"/>
          <w:sz w:val="20"/>
          <w:lang w:val="en-IN"/>
        </w:rPr>
        <w:t xml:space="preserve">channels through a </w:t>
      </w:r>
      <w:r>
        <w:rPr>
          <w:rFonts w:ascii="Arial" w:hAnsi="Arial" w:cs="Arial"/>
          <w:sz w:val="20"/>
          <w:lang w:val="en-IN"/>
        </w:rPr>
        <w:t>Single, W</w:t>
      </w:r>
      <w:r w:rsidRPr="00212F5D">
        <w:rPr>
          <w:rFonts w:ascii="Arial" w:hAnsi="Arial" w:cs="Arial"/>
          <w:sz w:val="20"/>
          <w:lang w:val="en-IN"/>
        </w:rPr>
        <w:t xml:space="preserve">eb-based GUI.  It provides superior usability </w:t>
      </w:r>
      <w:r>
        <w:rPr>
          <w:rFonts w:ascii="Arial" w:hAnsi="Arial" w:cs="Arial"/>
          <w:sz w:val="20"/>
          <w:lang w:val="en-IN"/>
        </w:rPr>
        <w:t>and user-</w:t>
      </w:r>
      <w:r w:rsidRPr="00212F5D">
        <w:rPr>
          <w:rFonts w:ascii="Arial" w:hAnsi="Arial" w:cs="Arial"/>
          <w:sz w:val="20"/>
          <w:lang w:val="en-IN"/>
        </w:rPr>
        <w:t xml:space="preserve">experience to mobile operators via easy-to-use point and click tabs in a single web interface enabling end-to-end management of all applications across </w:t>
      </w:r>
      <w:r>
        <w:rPr>
          <w:rFonts w:ascii="Arial" w:hAnsi="Arial" w:cs="Arial"/>
          <w:sz w:val="20"/>
          <w:lang w:val="en-IN"/>
        </w:rPr>
        <w:t xml:space="preserve">the </w:t>
      </w:r>
      <w:r w:rsidRPr="00212F5D">
        <w:rPr>
          <w:rFonts w:ascii="Arial" w:hAnsi="Arial" w:cs="Arial"/>
          <w:sz w:val="20"/>
          <w:lang w:val="en-IN"/>
        </w:rPr>
        <w:t xml:space="preserve">channels. Automated backend integration reduces effort associated with configuration of keywords, short codes, subscription process, provisioning, etc…for all channels.  </w:t>
      </w:r>
    </w:p>
    <w:p w:rsidR="00486843" w:rsidRPr="004C36DD" w:rsidRDefault="00486843" w:rsidP="004E25ED">
      <w:pPr>
        <w:pStyle w:val="Heading3"/>
        <w:rPr>
          <w:lang w:val="en-IN"/>
        </w:rPr>
      </w:pPr>
      <w:bookmarkStart w:id="43" w:name="_Toc372730168"/>
      <w:bookmarkStart w:id="44" w:name="_Toc422233447"/>
      <w:r w:rsidRPr="004419C5">
        <w:rPr>
          <w:lang w:val="en-IN"/>
        </w:rPr>
        <w:t>Enhanced Value</w:t>
      </w:r>
      <w:bookmarkEnd w:id="43"/>
      <w:bookmarkEnd w:id="44"/>
      <w:r w:rsidRPr="004419C5">
        <w:rPr>
          <w:lang w:val="en-IN"/>
        </w:rPr>
        <w:t xml:space="preserve"> </w:t>
      </w:r>
    </w:p>
    <w:p w:rsidR="00486843" w:rsidRPr="00212F5D" w:rsidRDefault="00130EB6" w:rsidP="00486843">
      <w:pPr>
        <w:autoSpaceDE w:val="0"/>
        <w:autoSpaceDN w:val="0"/>
        <w:adjustRightInd w:val="0"/>
        <w:spacing w:before="100" w:beforeAutospacing="1" w:line="360" w:lineRule="auto"/>
        <w:jc w:val="both"/>
        <w:rPr>
          <w:rFonts w:ascii="Arial" w:hAnsi="Arial" w:cs="Arial"/>
          <w:sz w:val="20"/>
          <w:lang w:val="en-IN"/>
        </w:rPr>
      </w:pPr>
      <w:proofErr w:type="spellStart"/>
      <w:r>
        <w:rPr>
          <w:rFonts w:ascii="Arial" w:hAnsi="Arial" w:cs="Arial"/>
          <w:sz w:val="20"/>
          <w:lang w:val="en-IN"/>
        </w:rPr>
        <w:t>Unixplus</w:t>
      </w:r>
      <w:r w:rsidR="00486843" w:rsidRPr="00212F5D">
        <w:rPr>
          <w:rFonts w:ascii="Arial" w:hAnsi="Arial" w:cs="Arial"/>
          <w:sz w:val="20"/>
          <w:lang w:val="en-IN"/>
        </w:rPr>
        <w:t>’s</w:t>
      </w:r>
      <w:proofErr w:type="spellEnd"/>
      <w:r w:rsidR="00486843" w:rsidRPr="00212F5D">
        <w:rPr>
          <w:rFonts w:ascii="Arial" w:hAnsi="Arial" w:cs="Arial"/>
          <w:sz w:val="20"/>
          <w:lang w:val="en-IN"/>
        </w:rPr>
        <w:t xml:space="preserve"> integrated messaging solution provides some enhanced features to improvise customer experience by addressing the specific needs of the consumer and at the same time offering a unique value proposition in terms of new business models and alternative revenue streams for mobile operators to increase their falling ARPU levels.</w:t>
      </w:r>
    </w:p>
    <w:p w:rsidR="00486843" w:rsidRPr="004C36DD" w:rsidRDefault="00486843" w:rsidP="004E25ED">
      <w:pPr>
        <w:pStyle w:val="Heading3"/>
        <w:rPr>
          <w:lang w:val="en-IN"/>
        </w:rPr>
      </w:pPr>
      <w:bookmarkStart w:id="45" w:name="_Toc372730169"/>
      <w:bookmarkStart w:id="46" w:name="_Toc422233448"/>
      <w:r w:rsidRPr="004419C5">
        <w:rPr>
          <w:lang w:val="en-IN"/>
        </w:rPr>
        <w:t>Power and Space Savings</w:t>
      </w:r>
      <w:bookmarkEnd w:id="45"/>
      <w:bookmarkEnd w:id="46"/>
      <w:r w:rsidRPr="004419C5">
        <w:rPr>
          <w:lang w:val="en-IN"/>
        </w:rPr>
        <w:t xml:space="preserve"> </w:t>
      </w:r>
    </w:p>
    <w:p w:rsidR="00486843" w:rsidRDefault="00486843" w:rsidP="00486843">
      <w:pPr>
        <w:autoSpaceDE w:val="0"/>
        <w:autoSpaceDN w:val="0"/>
        <w:adjustRightInd w:val="0"/>
        <w:spacing w:before="100" w:beforeAutospacing="1" w:line="360" w:lineRule="auto"/>
        <w:jc w:val="both"/>
        <w:rPr>
          <w:rFonts w:ascii="Arial" w:hAnsi="Arial" w:cs="Arial"/>
          <w:sz w:val="20"/>
          <w:lang w:val="en-IN"/>
        </w:rPr>
      </w:pPr>
      <w:r w:rsidRPr="00212F5D">
        <w:rPr>
          <w:rFonts w:ascii="Arial" w:hAnsi="Arial" w:cs="Arial"/>
          <w:sz w:val="20"/>
          <w:lang w:val="en-IN"/>
        </w:rPr>
        <w:t xml:space="preserve">Significant amount of power and space saving can be achieved by replacing aging inefficient servers with up-to-date, more powerful, and energy efficient blade servers and unified storage. Improve power and cooling efficiency in every aspect of mobile operator’s data-centre </w:t>
      </w:r>
      <w:proofErr w:type="gramStart"/>
      <w:r w:rsidRPr="00212F5D">
        <w:rPr>
          <w:rFonts w:ascii="Arial" w:hAnsi="Arial" w:cs="Arial"/>
          <w:sz w:val="20"/>
          <w:lang w:val="en-IN"/>
        </w:rPr>
        <w:t>operations</w:t>
      </w:r>
      <w:proofErr w:type="gramEnd"/>
      <w:r w:rsidRPr="00212F5D">
        <w:rPr>
          <w:rFonts w:ascii="Arial" w:hAnsi="Arial" w:cs="Arial"/>
          <w:sz w:val="20"/>
          <w:lang w:val="en-IN"/>
        </w:rPr>
        <w:t>.</w:t>
      </w:r>
    </w:p>
    <w:p w:rsidR="00486843" w:rsidRPr="00FF7FC4" w:rsidRDefault="00486843" w:rsidP="00486843">
      <w:pPr>
        <w:pStyle w:val="Heading2"/>
      </w:pPr>
      <w:bookmarkStart w:id="47" w:name="_Toc422233449"/>
      <w:r>
        <w:lastRenderedPageBreak/>
        <w:t>Delivery Channels</w:t>
      </w:r>
      <w:r w:rsidR="00246B33">
        <w:t xml:space="preserve"> Offered to </w:t>
      </w:r>
      <w:proofErr w:type="spellStart"/>
      <w:r w:rsidR="00130EB6">
        <w:t>Unixplus</w:t>
      </w:r>
      <w:bookmarkEnd w:id="47"/>
      <w:proofErr w:type="spellEnd"/>
    </w:p>
    <w:p w:rsidR="00486843" w:rsidRPr="00125975" w:rsidRDefault="00486843" w:rsidP="004E25ED">
      <w:pPr>
        <w:pStyle w:val="Heading3"/>
      </w:pPr>
      <w:bookmarkStart w:id="48" w:name="_Toc396731812"/>
      <w:bookmarkStart w:id="49" w:name="_Toc422233450"/>
      <w:bookmarkStart w:id="50" w:name="_Toc351978564"/>
      <w:bookmarkStart w:id="51" w:name="_Toc355874420"/>
      <w:r w:rsidRPr="00125975">
        <w:t>SMS</w:t>
      </w:r>
      <w:bookmarkEnd w:id="48"/>
      <w:r w:rsidR="001F1B19">
        <w:t xml:space="preserve"> Channel</w:t>
      </w:r>
      <w:bookmarkEnd w:id="49"/>
    </w:p>
    <w:p w:rsidR="00486843" w:rsidRPr="00125975" w:rsidRDefault="00486843" w:rsidP="00486843">
      <w:pPr>
        <w:pStyle w:val="MCBodyTextIndent1"/>
        <w:rPr>
          <w:rFonts w:ascii="Arial" w:hAnsi="Arial" w:cs="Arial"/>
        </w:rPr>
      </w:pPr>
      <w:r w:rsidRPr="00125975">
        <w:rPr>
          <w:rFonts w:ascii="Arial" w:hAnsi="Arial" w:cs="Arial"/>
        </w:rPr>
        <w:t xml:space="preserve">Representing an evolution in intelligent message delivery, Mahindra </w:t>
      </w:r>
      <w:proofErr w:type="spellStart"/>
      <w:r w:rsidR="00130EB6">
        <w:rPr>
          <w:rFonts w:ascii="Arial" w:hAnsi="Arial" w:cs="Arial"/>
        </w:rPr>
        <w:t>Unixplus</w:t>
      </w:r>
      <w:r w:rsidRPr="00125975">
        <w:rPr>
          <w:rFonts w:ascii="Arial" w:hAnsi="Arial" w:cs="Arial"/>
        </w:rPr>
        <w:t>'s</w:t>
      </w:r>
      <w:proofErr w:type="spellEnd"/>
      <w:r w:rsidRPr="00125975">
        <w:rPr>
          <w:rFonts w:ascii="Arial" w:hAnsi="Arial" w:cs="Arial"/>
        </w:rPr>
        <w:t xml:space="preserve"> SMSC is designed to deliver SMS according to the priority of the message itself. High priority messages, representing 80% of the messaging load, can be delivered via first delivery attempt (FDA), while the non-critical messages can be delivered in a store and forward manner. This helps optimize message delivery, even during peak hours.</w:t>
      </w:r>
    </w:p>
    <w:p w:rsidR="00486843" w:rsidRPr="00125975" w:rsidRDefault="00486843" w:rsidP="00486843">
      <w:pPr>
        <w:pStyle w:val="MCBodyTextIndent1"/>
        <w:rPr>
          <w:rFonts w:ascii="Arial" w:hAnsi="Arial" w:cs="Arial"/>
        </w:rPr>
      </w:pPr>
      <w:r w:rsidRPr="00125975">
        <w:rPr>
          <w:rFonts w:ascii="Arial" w:hAnsi="Arial" w:cs="Arial"/>
        </w:rPr>
        <w:t>SMSC is widely deployed across multiple operators to power personal (P2P) text SMS, diversified application SMS, and m</w:t>
      </w:r>
      <w:r w:rsidR="00E04825">
        <w:rPr>
          <w:rFonts w:ascii="Arial" w:hAnsi="Arial" w:cs="Arial"/>
        </w:rPr>
        <w:t>-</w:t>
      </w:r>
      <w:r w:rsidRPr="00125975">
        <w:rPr>
          <w:rFonts w:ascii="Arial" w:hAnsi="Arial" w:cs="Arial"/>
        </w:rPr>
        <w:t>commerce/m</w:t>
      </w:r>
      <w:r w:rsidR="00E04825">
        <w:rPr>
          <w:rFonts w:ascii="Arial" w:hAnsi="Arial" w:cs="Arial"/>
        </w:rPr>
        <w:t>-</w:t>
      </w:r>
      <w:r w:rsidRPr="00125975">
        <w:rPr>
          <w:rFonts w:ascii="Arial" w:hAnsi="Arial" w:cs="Arial"/>
        </w:rPr>
        <w:t xml:space="preserve">payment-related alerts and notifications. Operators also use SMSC to support mobile advertising and other binary messages, including ringtones, </w:t>
      </w:r>
      <w:proofErr w:type="spellStart"/>
      <w:r w:rsidRPr="00125975">
        <w:rPr>
          <w:rFonts w:ascii="Arial" w:hAnsi="Arial" w:cs="Arial"/>
        </w:rPr>
        <w:t>vcard</w:t>
      </w:r>
      <w:proofErr w:type="spellEnd"/>
      <w:r w:rsidRPr="00125975">
        <w:rPr>
          <w:rFonts w:ascii="Arial" w:hAnsi="Arial" w:cs="Arial"/>
        </w:rPr>
        <w:t>, picture message, and operator's logo.</w:t>
      </w:r>
    </w:p>
    <w:p w:rsidR="00486843" w:rsidRPr="00125975" w:rsidRDefault="00486843" w:rsidP="004E25ED">
      <w:pPr>
        <w:pStyle w:val="StyleHeading4Alt4h4H4Level2-aBullet1Sub-MinorProjec"/>
      </w:pPr>
      <w:bookmarkStart w:id="52" w:name="_Toc396731813"/>
      <w:r w:rsidRPr="00125975">
        <w:t>Business Need</w:t>
      </w:r>
      <w:bookmarkEnd w:id="52"/>
    </w:p>
    <w:p w:rsidR="00486843" w:rsidRPr="00125975" w:rsidRDefault="00486843" w:rsidP="00486843">
      <w:pPr>
        <w:pStyle w:val="MCSubhead"/>
        <w:rPr>
          <w:rFonts w:ascii="Arial" w:hAnsi="Arial" w:cs="Arial"/>
        </w:rPr>
      </w:pPr>
      <w:r w:rsidRPr="00125975">
        <w:rPr>
          <w:rFonts w:ascii="Arial" w:hAnsi="Arial" w:cs="Arial"/>
        </w:rPr>
        <w:t>Death of the SMS? Not quite</w:t>
      </w:r>
    </w:p>
    <w:p w:rsidR="00486843" w:rsidRPr="00125975" w:rsidRDefault="00486843" w:rsidP="00486843">
      <w:pPr>
        <w:pStyle w:val="MCBodyTextIndent1"/>
        <w:rPr>
          <w:rFonts w:ascii="Arial" w:hAnsi="Arial" w:cs="Arial"/>
        </w:rPr>
      </w:pPr>
      <w:r w:rsidRPr="00125975">
        <w:rPr>
          <w:rFonts w:ascii="Arial" w:hAnsi="Arial" w:cs="Arial"/>
        </w:rPr>
        <w:t>Some in the industry have been predicting the 'death of the SMS' for some time now, calling to light the fact that SMS is slowly being replaced by mobile internet and social-media based messaging apps. While many have suggested that operator SMS revenues are declining, data suggests that this may not be the case.</w:t>
      </w:r>
    </w:p>
    <w:p w:rsidR="00486843" w:rsidRPr="00125975" w:rsidRDefault="00486843" w:rsidP="00486843">
      <w:pPr>
        <w:pStyle w:val="MCBodyTextIndent1"/>
        <w:rPr>
          <w:rFonts w:ascii="Arial" w:hAnsi="Arial" w:cs="Arial"/>
        </w:rPr>
      </w:pPr>
      <w:r w:rsidRPr="00125975">
        <w:rPr>
          <w:rFonts w:ascii="Arial" w:hAnsi="Arial" w:cs="Arial"/>
        </w:rPr>
        <w:t>Analysts have estimated that global SMS traffic in Q2, 2012, was 2.2 trillion messages, up from 2.1 trillion in Q2 2011. Others have estimated increases in SMS revenues from 2012 to 2016, delivering a cumulative 1 trillion in operator revenue during that five-year period</w:t>
      </w:r>
      <w:r w:rsidRPr="00125975">
        <w:rPr>
          <w:rStyle w:val="FootnoteReference"/>
          <w:rFonts w:ascii="Arial" w:hAnsi="Arial" w:cs="Arial"/>
        </w:rPr>
        <w:footnoteReference w:id="1"/>
      </w:r>
      <w:r w:rsidRPr="00125975">
        <w:rPr>
          <w:rFonts w:ascii="Arial" w:hAnsi="Arial" w:cs="Arial"/>
        </w:rPr>
        <w:t>.</w:t>
      </w:r>
    </w:p>
    <w:p w:rsidR="00486843" w:rsidRPr="00125975" w:rsidRDefault="00486843" w:rsidP="00486843">
      <w:pPr>
        <w:pStyle w:val="MCSubhead"/>
        <w:rPr>
          <w:rFonts w:ascii="Arial" w:hAnsi="Arial" w:cs="Arial"/>
        </w:rPr>
      </w:pPr>
      <w:r w:rsidRPr="00125975">
        <w:rPr>
          <w:rFonts w:ascii="Arial" w:hAnsi="Arial" w:cs="Arial"/>
        </w:rPr>
        <w:t>Diversified Applications</w:t>
      </w:r>
    </w:p>
    <w:p w:rsidR="00486843" w:rsidRPr="00125975" w:rsidRDefault="00486843" w:rsidP="00486843">
      <w:pPr>
        <w:pStyle w:val="MCBodyTextIndent1"/>
        <w:rPr>
          <w:rFonts w:ascii="Arial" w:hAnsi="Arial" w:cs="Arial"/>
        </w:rPr>
      </w:pPr>
      <w:r w:rsidRPr="00125975">
        <w:rPr>
          <w:rFonts w:ascii="Arial" w:hAnsi="Arial" w:cs="Arial"/>
        </w:rPr>
        <w:t>More interesting is increased recognition of the fact that the service lends itself to a host of use cases, resulting in significant expansions in the applications of SMS.</w:t>
      </w:r>
    </w:p>
    <w:p w:rsidR="00486843" w:rsidRPr="00125975" w:rsidRDefault="00486843" w:rsidP="00486843">
      <w:pPr>
        <w:pStyle w:val="MCBodyTextIndent1"/>
        <w:rPr>
          <w:rFonts w:ascii="Arial" w:hAnsi="Arial" w:cs="Arial"/>
        </w:rPr>
      </w:pPr>
      <w:r w:rsidRPr="00125975">
        <w:rPr>
          <w:rFonts w:ascii="Arial" w:hAnsi="Arial" w:cs="Arial"/>
        </w:rPr>
        <w:t>Businesses use SMS for marketing, advertising, vouchers, promotions, and competitions. Transportation and related organizations use it for ticketing and messaging customers. Banks and financial services have found the SMS useful for transactions, notifications, and security.</w:t>
      </w:r>
    </w:p>
    <w:p w:rsidR="00486843" w:rsidRPr="00125975" w:rsidRDefault="00486843" w:rsidP="00486843">
      <w:pPr>
        <w:pStyle w:val="MCBodyTextIndent1"/>
        <w:rPr>
          <w:rFonts w:ascii="Arial" w:hAnsi="Arial" w:cs="Arial"/>
        </w:rPr>
      </w:pPr>
      <w:r w:rsidRPr="00125975">
        <w:rPr>
          <w:rFonts w:ascii="Arial" w:hAnsi="Arial" w:cs="Arial"/>
        </w:rPr>
        <w:t>In all these situations and more, the value of the SMS comes from its cost-effectiveness, reliability, and availability. The SMS' omnipresence, across devices, is something that neither OTT, nor rival messaging, nor related apps, can hope to replace in its entirety.</w:t>
      </w:r>
    </w:p>
    <w:p w:rsidR="00486843" w:rsidRPr="00125975" w:rsidRDefault="00486843" w:rsidP="00486843">
      <w:pPr>
        <w:pStyle w:val="MCSubhead"/>
        <w:rPr>
          <w:rFonts w:ascii="Arial" w:hAnsi="Arial" w:cs="Arial"/>
        </w:rPr>
      </w:pPr>
      <w:r w:rsidRPr="00125975">
        <w:rPr>
          <w:rFonts w:ascii="Arial" w:hAnsi="Arial" w:cs="Arial"/>
        </w:rPr>
        <w:t>The Need of the Hour</w:t>
      </w:r>
    </w:p>
    <w:p w:rsidR="00486843" w:rsidRPr="00125975" w:rsidRDefault="00486843" w:rsidP="00486843">
      <w:pPr>
        <w:pStyle w:val="MCBodyTextIndent1"/>
        <w:rPr>
          <w:rFonts w:ascii="Arial" w:hAnsi="Arial" w:cs="Arial"/>
        </w:rPr>
      </w:pPr>
      <w:r w:rsidRPr="00125975">
        <w:rPr>
          <w:rFonts w:ascii="Arial" w:hAnsi="Arial" w:cs="Arial"/>
        </w:rPr>
        <w:t xml:space="preserve">Operators are facing steady pressure on their SMS revenues and are faced with the need to find new ways to revitalize the SMS side of their business. Critical </w:t>
      </w:r>
      <w:proofErr w:type="gramStart"/>
      <w:r w:rsidRPr="00125975">
        <w:rPr>
          <w:rFonts w:ascii="Arial" w:hAnsi="Arial" w:cs="Arial"/>
        </w:rPr>
        <w:t>at the moment</w:t>
      </w:r>
      <w:proofErr w:type="gramEnd"/>
      <w:r w:rsidRPr="00125975">
        <w:rPr>
          <w:rFonts w:ascii="Arial" w:hAnsi="Arial" w:cs="Arial"/>
        </w:rPr>
        <w:t xml:space="preserve"> is the handling or large, complex traffic flows, while maintaining—and potentially exceeding—overall quality of service. Traditional SMS infrastructures are slowly becoming obsolete, for a variety of reasons, among which are congestion, delays in message delivery, load repartitioning issues, lack of routing, and lack of flexibility.</w:t>
      </w:r>
    </w:p>
    <w:p w:rsidR="00486843" w:rsidRPr="00125975" w:rsidRDefault="00486843" w:rsidP="00486843">
      <w:pPr>
        <w:pStyle w:val="MCBodyTextIndent1"/>
        <w:rPr>
          <w:rFonts w:ascii="Arial" w:hAnsi="Arial" w:cs="Arial"/>
        </w:rPr>
      </w:pPr>
      <w:r w:rsidRPr="00125975">
        <w:rPr>
          <w:rFonts w:ascii="Arial" w:hAnsi="Arial" w:cs="Arial"/>
        </w:rPr>
        <w:t>The need of the hour is a reliable messaging platform that allows operators to maximize their SMS revenue while ensuring subscriber loyalty and satisfaction.</w:t>
      </w:r>
    </w:p>
    <w:p w:rsidR="00486843" w:rsidRPr="00125975" w:rsidRDefault="00486843" w:rsidP="004E25ED">
      <w:pPr>
        <w:pStyle w:val="StyleHeading4Alt4h4H4Level2-aBullet1Sub-MinorProjec"/>
      </w:pPr>
      <w:bookmarkStart w:id="53" w:name="_Toc396731814"/>
      <w:r w:rsidRPr="00125975">
        <w:t>Key Features</w:t>
      </w:r>
      <w:bookmarkEnd w:id="53"/>
    </w:p>
    <w:p w:rsidR="00486843" w:rsidRPr="00125975" w:rsidRDefault="00486843" w:rsidP="00486843">
      <w:pPr>
        <w:pStyle w:val="MCBodyTextIndent1"/>
        <w:rPr>
          <w:rFonts w:ascii="Arial" w:hAnsi="Arial" w:cs="Arial"/>
        </w:rPr>
      </w:pPr>
      <w:r w:rsidRPr="00125975">
        <w:rPr>
          <w:rFonts w:ascii="Arial" w:hAnsi="Arial" w:cs="Arial"/>
        </w:rPr>
        <w:lastRenderedPageBreak/>
        <w:t xml:space="preserve">Mahindra </w:t>
      </w:r>
      <w:proofErr w:type="spellStart"/>
      <w:r w:rsidR="00130EB6">
        <w:rPr>
          <w:rFonts w:ascii="Arial" w:hAnsi="Arial" w:cs="Arial"/>
        </w:rPr>
        <w:t>Unixplus</w:t>
      </w:r>
      <w:r w:rsidRPr="00125975">
        <w:rPr>
          <w:rFonts w:ascii="Arial" w:hAnsi="Arial" w:cs="Arial"/>
        </w:rPr>
        <w:t>'s</w:t>
      </w:r>
      <w:proofErr w:type="spellEnd"/>
      <w:r w:rsidRPr="00125975">
        <w:rPr>
          <w:rFonts w:ascii="Arial" w:hAnsi="Arial" w:cs="Arial"/>
        </w:rPr>
        <w:t xml:space="preserve"> SMS Platform extends the capacity in the current network by optimally distributing network load and traffic flows, or by introducing message controller elements that can generate significant traffic offloads. This introduces traffic management controls, while consolidating network access and enabling services integration.</w:t>
      </w:r>
    </w:p>
    <w:p w:rsidR="00486843" w:rsidRPr="00125975" w:rsidRDefault="00486843" w:rsidP="00486843">
      <w:pPr>
        <w:pStyle w:val="MCBodyTextIndent1"/>
        <w:rPr>
          <w:rFonts w:ascii="Arial" w:hAnsi="Arial" w:cs="Arial"/>
        </w:rPr>
      </w:pPr>
      <w:r w:rsidRPr="00125975">
        <w:rPr>
          <w:rFonts w:ascii="Arial" w:hAnsi="Arial" w:cs="Arial"/>
        </w:rPr>
        <w:t>The SMS Platform offers a range of traffic handling options, tailored to the operator's messaging needs, to improve transaction performance on the network, and significantly reduce SMS infrastructure costs.</w:t>
      </w:r>
    </w:p>
    <w:p w:rsidR="00486843" w:rsidRPr="00125975" w:rsidRDefault="00486843" w:rsidP="00486843">
      <w:pPr>
        <w:pStyle w:val="MCBodyTextIndent1"/>
        <w:rPr>
          <w:rFonts w:ascii="Arial" w:hAnsi="Arial" w:cs="Arial"/>
        </w:rPr>
      </w:pPr>
      <w:r w:rsidRPr="00125975">
        <w:rPr>
          <w:rFonts w:ascii="Arial" w:hAnsi="Arial" w:cs="Arial"/>
        </w:rPr>
        <w:t xml:space="preserve">Mahindra </w:t>
      </w:r>
      <w:proofErr w:type="spellStart"/>
      <w:r w:rsidR="00130EB6">
        <w:rPr>
          <w:rFonts w:ascii="Arial" w:hAnsi="Arial" w:cs="Arial"/>
        </w:rPr>
        <w:t>Unixplus</w:t>
      </w:r>
      <w:r w:rsidRPr="00125975">
        <w:rPr>
          <w:rFonts w:ascii="Arial" w:hAnsi="Arial" w:cs="Arial"/>
        </w:rPr>
        <w:t>'s</w:t>
      </w:r>
      <w:proofErr w:type="spellEnd"/>
      <w:r w:rsidRPr="00125975">
        <w:rPr>
          <w:rFonts w:ascii="Arial" w:hAnsi="Arial" w:cs="Arial"/>
        </w:rPr>
        <w:t xml:space="preserve"> transformative approach assesses current SMS network architecture, analyzes the characteristics and the flow of messaging traffic patterns, anticipates growth trends and then brings together a relevant set of technologies, approaches and capabilities to optimize the operator's SMS infrastructure.</w:t>
      </w:r>
    </w:p>
    <w:p w:rsidR="00486843" w:rsidRPr="00125975" w:rsidRDefault="00486843" w:rsidP="00486843">
      <w:pPr>
        <w:pStyle w:val="MCBodyTextIndent1"/>
        <w:rPr>
          <w:rFonts w:ascii="Arial" w:hAnsi="Arial" w:cs="Arial"/>
        </w:rPr>
      </w:pPr>
      <w:r w:rsidRPr="00125975">
        <w:rPr>
          <w:rFonts w:ascii="Arial" w:hAnsi="Arial" w:cs="Arial"/>
        </w:rPr>
        <w:t>The SMS Platform portfolio includes:</w:t>
      </w:r>
    </w:p>
    <w:p w:rsidR="00486843" w:rsidRPr="00125975" w:rsidRDefault="00486843" w:rsidP="00183744">
      <w:pPr>
        <w:pStyle w:val="MCBodyTextIndent1"/>
        <w:numPr>
          <w:ilvl w:val="0"/>
          <w:numId w:val="45"/>
        </w:numPr>
        <w:rPr>
          <w:rFonts w:ascii="Arial" w:hAnsi="Arial" w:cs="Arial"/>
        </w:rPr>
      </w:pPr>
      <w:r w:rsidRPr="00125975">
        <w:rPr>
          <w:rFonts w:ascii="Arial" w:hAnsi="Arial" w:cs="Arial"/>
        </w:rPr>
        <w:t>SMSC</w:t>
      </w:r>
    </w:p>
    <w:p w:rsidR="00486843" w:rsidRPr="00125975" w:rsidRDefault="00486843" w:rsidP="00486843">
      <w:pPr>
        <w:pStyle w:val="MCBodyTextIndent1"/>
        <w:ind w:left="1152" w:firstLine="504"/>
        <w:rPr>
          <w:rFonts w:ascii="Arial" w:hAnsi="Arial" w:cs="Arial"/>
        </w:rPr>
      </w:pPr>
      <w:r w:rsidRPr="00125975">
        <w:rPr>
          <w:rFonts w:ascii="Arial" w:hAnsi="Arial" w:cs="Arial"/>
        </w:rPr>
        <w:t>Powers smooth delivery of the rapidly growing volumes of A2P and P2P messages</w:t>
      </w:r>
    </w:p>
    <w:p w:rsidR="00486843" w:rsidRPr="00125975" w:rsidRDefault="00486843" w:rsidP="00183744">
      <w:pPr>
        <w:pStyle w:val="MCBodyTextIndent1"/>
        <w:numPr>
          <w:ilvl w:val="0"/>
          <w:numId w:val="45"/>
        </w:numPr>
        <w:rPr>
          <w:rFonts w:ascii="Arial" w:hAnsi="Arial" w:cs="Arial"/>
        </w:rPr>
      </w:pPr>
      <w:proofErr w:type="spellStart"/>
      <w:r w:rsidRPr="00125975">
        <w:rPr>
          <w:rFonts w:ascii="Arial" w:hAnsi="Arial" w:cs="Arial"/>
        </w:rPr>
        <w:t>AppSMSC</w:t>
      </w:r>
      <w:proofErr w:type="spellEnd"/>
    </w:p>
    <w:p w:rsidR="00486843" w:rsidRPr="00125975" w:rsidRDefault="00486843" w:rsidP="00486843">
      <w:pPr>
        <w:pStyle w:val="MCBodyTextIndent1"/>
        <w:ind w:left="1656"/>
        <w:rPr>
          <w:rFonts w:ascii="Arial" w:hAnsi="Arial" w:cs="Arial"/>
        </w:rPr>
      </w:pPr>
      <w:r w:rsidRPr="00125975">
        <w:rPr>
          <w:rFonts w:ascii="Arial" w:hAnsi="Arial" w:cs="Arial"/>
        </w:rPr>
        <w:t xml:space="preserve">Provides seamless support of mass </w:t>
      </w:r>
      <w:proofErr w:type="gramStart"/>
      <w:r w:rsidRPr="00125975">
        <w:rPr>
          <w:rFonts w:ascii="Arial" w:hAnsi="Arial" w:cs="Arial"/>
        </w:rPr>
        <w:t>application based</w:t>
      </w:r>
      <w:proofErr w:type="gramEnd"/>
      <w:r w:rsidRPr="00125975">
        <w:rPr>
          <w:rFonts w:ascii="Arial" w:hAnsi="Arial" w:cs="Arial"/>
        </w:rPr>
        <w:t xml:space="preserve"> traffic to free-up expensive P2P messaging capacity</w:t>
      </w:r>
    </w:p>
    <w:p w:rsidR="00486843" w:rsidRPr="00125975" w:rsidRDefault="00486843" w:rsidP="00183744">
      <w:pPr>
        <w:pStyle w:val="MCBodyTextIndent1"/>
        <w:numPr>
          <w:ilvl w:val="0"/>
          <w:numId w:val="45"/>
        </w:numPr>
        <w:rPr>
          <w:rFonts w:ascii="Arial" w:hAnsi="Arial" w:cs="Arial"/>
        </w:rPr>
      </w:pPr>
      <w:r w:rsidRPr="00125975">
        <w:rPr>
          <w:rFonts w:ascii="Arial" w:hAnsi="Arial" w:cs="Arial"/>
        </w:rPr>
        <w:t>SMS Router</w:t>
      </w:r>
    </w:p>
    <w:p w:rsidR="00486843" w:rsidRPr="00125975" w:rsidRDefault="00486843" w:rsidP="00486843">
      <w:pPr>
        <w:pStyle w:val="MCBodyTextIndent1"/>
        <w:ind w:left="1656"/>
        <w:rPr>
          <w:rFonts w:ascii="Arial" w:hAnsi="Arial" w:cs="Arial"/>
        </w:rPr>
      </w:pPr>
      <w:r w:rsidRPr="00125975">
        <w:rPr>
          <w:rFonts w:ascii="Arial" w:hAnsi="Arial" w:cs="Arial"/>
        </w:rPr>
        <w:t>Ensures efficient delivery of increasing volumes of SMS, without requiring high levels of network investment</w:t>
      </w:r>
    </w:p>
    <w:p w:rsidR="00486843" w:rsidRPr="00125975" w:rsidRDefault="00486843" w:rsidP="004E25ED">
      <w:pPr>
        <w:pStyle w:val="Heading3"/>
      </w:pPr>
      <w:bookmarkStart w:id="54" w:name="_Toc396731820"/>
      <w:bookmarkStart w:id="55" w:name="_Toc422233451"/>
      <w:r w:rsidRPr="00125975">
        <w:t>USSD</w:t>
      </w:r>
      <w:bookmarkEnd w:id="54"/>
      <w:r w:rsidR="001F1B19">
        <w:t xml:space="preserve"> Channel</w:t>
      </w:r>
      <w:bookmarkEnd w:id="55"/>
    </w:p>
    <w:p w:rsidR="00486843" w:rsidRPr="00125975" w:rsidRDefault="00486843" w:rsidP="00486843">
      <w:pPr>
        <w:pStyle w:val="MCBodyTextIndent1"/>
        <w:rPr>
          <w:rFonts w:ascii="Arial" w:hAnsi="Arial" w:cs="Arial"/>
        </w:rPr>
      </w:pPr>
      <w:r w:rsidRPr="00125975">
        <w:rPr>
          <w:rFonts w:ascii="Arial" w:hAnsi="Arial" w:cs="Arial"/>
        </w:rPr>
        <w:t xml:space="preserve">Service innovation is vital to maintain strong growth and counter intense competition in any telecom market. The ability to continuously provide compelling content and engaging services and applications to subscribers is a key growth driver for operators. These offerings, or </w:t>
      </w:r>
      <w:proofErr w:type="gramStart"/>
      <w:r w:rsidRPr="00125975">
        <w:rPr>
          <w:rFonts w:ascii="Arial" w:hAnsi="Arial" w:cs="Arial"/>
        </w:rPr>
        <w:t>Value Added</w:t>
      </w:r>
      <w:proofErr w:type="gramEnd"/>
      <w:r w:rsidRPr="00125975">
        <w:rPr>
          <w:rFonts w:ascii="Arial" w:hAnsi="Arial" w:cs="Arial"/>
        </w:rPr>
        <w:t xml:space="preserve"> Services (VAS), can enable operators to retain subscribers on their network, develop alternative revenue streams and create differentiation.</w:t>
      </w:r>
    </w:p>
    <w:p w:rsidR="00486843" w:rsidRPr="00125975" w:rsidRDefault="00486843" w:rsidP="00486843">
      <w:pPr>
        <w:pStyle w:val="MCBodyTextIndent1"/>
        <w:rPr>
          <w:rFonts w:ascii="Arial" w:hAnsi="Arial" w:cs="Arial"/>
        </w:rPr>
      </w:pPr>
      <w:r w:rsidRPr="00125975">
        <w:rPr>
          <w:rFonts w:ascii="Arial" w:hAnsi="Arial" w:cs="Arial"/>
        </w:rPr>
        <w:t xml:space="preserve">Mahindra </w:t>
      </w:r>
      <w:proofErr w:type="spellStart"/>
      <w:r w:rsidR="00130EB6">
        <w:rPr>
          <w:rFonts w:ascii="Arial" w:hAnsi="Arial" w:cs="Arial"/>
        </w:rPr>
        <w:t>Unixplus</w:t>
      </w:r>
      <w:r w:rsidRPr="00125975">
        <w:rPr>
          <w:rFonts w:ascii="Arial" w:hAnsi="Arial" w:cs="Arial"/>
        </w:rPr>
        <w:t>'s</w:t>
      </w:r>
      <w:proofErr w:type="spellEnd"/>
      <w:r w:rsidRPr="00125975">
        <w:rPr>
          <w:rFonts w:ascii="Arial" w:hAnsi="Arial" w:cs="Arial"/>
        </w:rPr>
        <w:t xml:space="preserve"> </w:t>
      </w:r>
      <w:r w:rsidR="001F1B19">
        <w:rPr>
          <w:rFonts w:ascii="Arial" w:hAnsi="Arial" w:cs="Arial"/>
        </w:rPr>
        <w:t xml:space="preserve">Integrated Messaging containing </w:t>
      </w:r>
      <w:r w:rsidRPr="00125975">
        <w:rPr>
          <w:rFonts w:ascii="Arial" w:hAnsi="Arial" w:cs="Arial"/>
        </w:rPr>
        <w:t xml:space="preserve">USSD </w:t>
      </w:r>
      <w:r w:rsidR="001F1B19">
        <w:rPr>
          <w:rFonts w:ascii="Arial" w:hAnsi="Arial" w:cs="Arial"/>
        </w:rPr>
        <w:t>channel</w:t>
      </w:r>
      <w:r w:rsidRPr="00125975">
        <w:rPr>
          <w:rFonts w:ascii="Arial" w:hAnsi="Arial" w:cs="Arial"/>
        </w:rPr>
        <w:t xml:space="preserve"> is an end-to-end solution that sets new standards for user experience, interactivity, usability and mobile content consumption.</w:t>
      </w:r>
    </w:p>
    <w:p w:rsidR="00486843" w:rsidRPr="00125975" w:rsidRDefault="00486843" w:rsidP="004E25ED">
      <w:pPr>
        <w:pStyle w:val="StyleHeading4Alt4h4H4Level2-aBullet1Sub-MinorProjec"/>
      </w:pPr>
      <w:bookmarkStart w:id="56" w:name="_Toc396731821"/>
      <w:r w:rsidRPr="00125975">
        <w:t>Business Need</w:t>
      </w:r>
      <w:bookmarkEnd w:id="56"/>
    </w:p>
    <w:p w:rsidR="00486843" w:rsidRPr="00125975" w:rsidRDefault="00486843" w:rsidP="00486843">
      <w:pPr>
        <w:pStyle w:val="MCSubhead"/>
        <w:rPr>
          <w:rFonts w:ascii="Arial" w:hAnsi="Arial" w:cs="Arial"/>
        </w:rPr>
      </w:pPr>
      <w:r w:rsidRPr="00125975">
        <w:rPr>
          <w:rFonts w:ascii="Arial" w:hAnsi="Arial" w:cs="Arial"/>
        </w:rPr>
        <w:t>The Need for Innovation</w:t>
      </w:r>
    </w:p>
    <w:p w:rsidR="00486843" w:rsidRPr="00125975" w:rsidRDefault="00486843" w:rsidP="00486843">
      <w:pPr>
        <w:pStyle w:val="MCBodyTextIndent1"/>
        <w:rPr>
          <w:rFonts w:ascii="Arial" w:hAnsi="Arial" w:cs="Arial"/>
        </w:rPr>
      </w:pPr>
      <w:r w:rsidRPr="00125975">
        <w:rPr>
          <w:rFonts w:ascii="Arial" w:hAnsi="Arial" w:cs="Arial"/>
        </w:rPr>
        <w:t>With strong competition from OTT providers which offer free services, operators need to match their investment in data, with a similar investment in innovation and core communication services. For operators, service innovation is about significantly more than developing incremental revenue streams.</w:t>
      </w:r>
    </w:p>
    <w:p w:rsidR="00486843" w:rsidRPr="00125975" w:rsidRDefault="00486843" w:rsidP="00486843">
      <w:pPr>
        <w:pStyle w:val="MCBodyTextIndent1"/>
        <w:rPr>
          <w:rFonts w:ascii="Arial" w:hAnsi="Arial" w:cs="Arial"/>
        </w:rPr>
      </w:pPr>
      <w:r w:rsidRPr="00125975">
        <w:rPr>
          <w:rFonts w:ascii="Arial" w:hAnsi="Arial" w:cs="Arial"/>
        </w:rPr>
        <w:t>Operators are in a unique position to capture a larger portion of the subscriber base, since they own the network the subscribers use. Leveraging either internal development teams or partnering with smaller technology providers that focus on disruptive technologies can result in the launch of operator branded innovative apps in the market.</w:t>
      </w:r>
    </w:p>
    <w:p w:rsidR="00486843" w:rsidRPr="00125975" w:rsidRDefault="00486843" w:rsidP="00486843">
      <w:pPr>
        <w:pStyle w:val="MCSubhead"/>
        <w:rPr>
          <w:rFonts w:ascii="Arial" w:hAnsi="Arial" w:cs="Arial"/>
        </w:rPr>
      </w:pPr>
      <w:r w:rsidRPr="00125975">
        <w:rPr>
          <w:rFonts w:ascii="Arial" w:hAnsi="Arial" w:cs="Arial"/>
        </w:rPr>
        <w:lastRenderedPageBreak/>
        <w:t>Recapturing the Marketing with New Technologies</w:t>
      </w:r>
    </w:p>
    <w:p w:rsidR="00486843" w:rsidRPr="00125975" w:rsidRDefault="00486843" w:rsidP="00486843">
      <w:pPr>
        <w:pStyle w:val="MCBodyTextIndent1"/>
        <w:rPr>
          <w:rFonts w:ascii="Arial" w:hAnsi="Arial" w:cs="Arial"/>
        </w:rPr>
      </w:pPr>
      <w:r w:rsidRPr="00125975">
        <w:rPr>
          <w:rFonts w:ascii="Arial" w:hAnsi="Arial" w:cs="Arial"/>
        </w:rPr>
        <w:t>One example of innovative technologies is cloud-based messaging apps built and delivered by operators.</w:t>
      </w:r>
    </w:p>
    <w:p w:rsidR="00486843" w:rsidRPr="00125975" w:rsidRDefault="00486843" w:rsidP="00486843">
      <w:pPr>
        <w:pStyle w:val="MCBodyTextIndent1"/>
        <w:rPr>
          <w:rFonts w:ascii="Arial" w:hAnsi="Arial" w:cs="Arial"/>
        </w:rPr>
      </w:pPr>
      <w:r w:rsidRPr="00125975">
        <w:rPr>
          <w:rFonts w:ascii="Arial" w:hAnsi="Arial" w:cs="Arial"/>
        </w:rPr>
        <w:t xml:space="preserve">Verizon Messages was launched in early </w:t>
      </w:r>
      <w:proofErr w:type="gramStart"/>
      <w:r w:rsidRPr="00125975">
        <w:rPr>
          <w:rFonts w:ascii="Arial" w:hAnsi="Arial" w:cs="Arial"/>
        </w:rPr>
        <w:t>2013, and</w:t>
      </w:r>
      <w:proofErr w:type="gramEnd"/>
      <w:r w:rsidRPr="00125975">
        <w:rPr>
          <w:rFonts w:ascii="Arial" w:hAnsi="Arial" w:cs="Arial"/>
        </w:rPr>
        <w:t xml:space="preserve"> received the "Best of Show" award at CITA 2013</w:t>
      </w:r>
      <w:r w:rsidRPr="00125975">
        <w:rPr>
          <w:rStyle w:val="FootnoteReference"/>
          <w:rFonts w:ascii="Arial" w:hAnsi="Arial" w:cs="Arial"/>
        </w:rPr>
        <w:footnoteReference w:id="2"/>
      </w:r>
      <w:r w:rsidRPr="00125975">
        <w:rPr>
          <w:rFonts w:ascii="Arial" w:hAnsi="Arial" w:cs="Arial"/>
        </w:rPr>
        <w:t>, in the emerging technologies category. 90 days of messages are synced between all devices that the user has the app on; it is fully compatible with both local and international text messaging; in addition to the traditional features of multimedia messaging, the app also offers collage, captioning, and sketching capabilities.</w:t>
      </w:r>
    </w:p>
    <w:p w:rsidR="00486843" w:rsidRPr="00125975" w:rsidRDefault="00486843" w:rsidP="00486843">
      <w:pPr>
        <w:pStyle w:val="MCBodyTextIndent1"/>
        <w:rPr>
          <w:rFonts w:ascii="Arial" w:hAnsi="Arial" w:cs="Arial"/>
        </w:rPr>
      </w:pPr>
      <w:r w:rsidRPr="00125975">
        <w:rPr>
          <w:rFonts w:ascii="Arial" w:hAnsi="Arial" w:cs="Arial"/>
        </w:rPr>
        <w:t>Other apps, such as Tu Go and Messaging Plus, also include audio and video capabilities, location sharing, and address book integration, along with multi-device support and file sharing.</w:t>
      </w:r>
    </w:p>
    <w:p w:rsidR="00486843" w:rsidRPr="00125975" w:rsidRDefault="00486843" w:rsidP="00486843">
      <w:pPr>
        <w:pStyle w:val="MCBodyTextIndent1"/>
        <w:rPr>
          <w:rFonts w:ascii="Arial" w:hAnsi="Arial" w:cs="Arial"/>
        </w:rPr>
      </w:pPr>
      <w:r w:rsidRPr="00125975">
        <w:rPr>
          <w:rFonts w:ascii="Arial" w:hAnsi="Arial" w:cs="Arial"/>
        </w:rPr>
        <w:t>With these apps being increasingly preloaded on mobile handsets today, and users showing clear interest in them, operators are working to find ways to develop their platform beyond the more traditional messaging and communications solutions.</w:t>
      </w:r>
    </w:p>
    <w:p w:rsidR="00486843" w:rsidRPr="00125975" w:rsidRDefault="00486843" w:rsidP="004E25ED">
      <w:pPr>
        <w:pStyle w:val="StyleHeading4Alt4h4H4Level2-aBullet1Sub-MinorProjec"/>
      </w:pPr>
      <w:bookmarkStart w:id="57" w:name="_Toc396731822"/>
      <w:r w:rsidRPr="00125975">
        <w:t>Key Features</w:t>
      </w:r>
      <w:bookmarkEnd w:id="57"/>
    </w:p>
    <w:p w:rsidR="00486843" w:rsidRPr="00125975" w:rsidRDefault="00486843" w:rsidP="00486843">
      <w:pPr>
        <w:pStyle w:val="MCBodyTextIndent1"/>
        <w:rPr>
          <w:rFonts w:ascii="Arial" w:hAnsi="Arial" w:cs="Arial"/>
        </w:rPr>
      </w:pPr>
      <w:r w:rsidRPr="00125975">
        <w:rPr>
          <w:rFonts w:ascii="Arial" w:hAnsi="Arial" w:cs="Arial"/>
        </w:rPr>
        <w:t xml:space="preserve">Mahindra </w:t>
      </w:r>
      <w:proofErr w:type="spellStart"/>
      <w:r w:rsidR="00130EB6">
        <w:rPr>
          <w:rFonts w:ascii="Arial" w:hAnsi="Arial" w:cs="Arial"/>
        </w:rPr>
        <w:t>Unixplus</w:t>
      </w:r>
      <w:r w:rsidRPr="00125975">
        <w:rPr>
          <w:rFonts w:ascii="Arial" w:hAnsi="Arial" w:cs="Arial"/>
        </w:rPr>
        <w:t>'s</w:t>
      </w:r>
      <w:proofErr w:type="spellEnd"/>
      <w:r w:rsidRPr="00125975">
        <w:rPr>
          <w:rFonts w:ascii="Arial" w:hAnsi="Arial" w:cs="Arial"/>
        </w:rPr>
        <w:t xml:space="preserve"> USSD suite has immense potential to enhance operators' service offerings, create better visibility and improve end-user experience. The suite provides the operator a faster way to interact with its subscriber base whilst at the same time enabling the creation and launch of new services in just a few minutes.</w:t>
      </w:r>
    </w:p>
    <w:p w:rsidR="00486843" w:rsidRPr="00125975" w:rsidRDefault="00486843" w:rsidP="00486843">
      <w:pPr>
        <w:pStyle w:val="MCBodyTextIndent1"/>
        <w:rPr>
          <w:rFonts w:ascii="Arial" w:hAnsi="Arial" w:cs="Arial"/>
        </w:rPr>
      </w:pPr>
      <w:r w:rsidRPr="00125975">
        <w:rPr>
          <w:rFonts w:ascii="Arial" w:hAnsi="Arial" w:cs="Arial"/>
        </w:rPr>
        <w:t xml:space="preserve">It also empowers the operator to leverage the vast number of 'ready to launch' applications available with Mahindra </w:t>
      </w:r>
      <w:proofErr w:type="spellStart"/>
      <w:r w:rsidR="00130EB6">
        <w:rPr>
          <w:rFonts w:ascii="Arial" w:hAnsi="Arial" w:cs="Arial"/>
        </w:rPr>
        <w:t>Unixplus</w:t>
      </w:r>
      <w:proofErr w:type="spellEnd"/>
      <w:r w:rsidRPr="00125975">
        <w:rPr>
          <w:rFonts w:ascii="Arial" w:hAnsi="Arial" w:cs="Arial"/>
        </w:rPr>
        <w:t xml:space="preserve"> or just make use of the application platform where operators have the flexibility to customize applications as per their requirements.</w:t>
      </w:r>
    </w:p>
    <w:p w:rsidR="00486843" w:rsidRPr="00125975" w:rsidRDefault="00486843" w:rsidP="00183744">
      <w:pPr>
        <w:pStyle w:val="MCBodyTextIndent1"/>
        <w:numPr>
          <w:ilvl w:val="0"/>
          <w:numId w:val="45"/>
        </w:numPr>
        <w:rPr>
          <w:rFonts w:ascii="Arial" w:hAnsi="Arial" w:cs="Arial"/>
        </w:rPr>
      </w:pPr>
      <w:r w:rsidRPr="00125975">
        <w:rPr>
          <w:rFonts w:ascii="Arial" w:hAnsi="Arial" w:cs="Arial"/>
        </w:rPr>
        <w:t xml:space="preserve">USSD </w:t>
      </w:r>
      <w:r w:rsidR="001F1B19">
        <w:rPr>
          <w:rFonts w:ascii="Arial" w:hAnsi="Arial" w:cs="Arial"/>
        </w:rPr>
        <w:t>Channel</w:t>
      </w:r>
    </w:p>
    <w:p w:rsidR="00486843" w:rsidRPr="00125975" w:rsidRDefault="00486843" w:rsidP="00486843">
      <w:pPr>
        <w:pStyle w:val="MCBodyTextIndent1"/>
        <w:ind w:left="1656"/>
        <w:rPr>
          <w:rFonts w:ascii="Arial" w:hAnsi="Arial" w:cs="Arial"/>
        </w:rPr>
      </w:pPr>
      <w:r w:rsidRPr="00125975">
        <w:rPr>
          <w:rFonts w:ascii="Arial" w:hAnsi="Arial" w:cs="Arial"/>
        </w:rPr>
        <w:t xml:space="preserve">The </w:t>
      </w:r>
      <w:r w:rsidR="001F1B19">
        <w:rPr>
          <w:rFonts w:ascii="Arial" w:hAnsi="Arial" w:cs="Arial"/>
        </w:rPr>
        <w:t xml:space="preserve">USSD channel </w:t>
      </w:r>
      <w:r w:rsidRPr="00125975">
        <w:rPr>
          <w:rFonts w:ascii="Arial" w:hAnsi="Arial" w:cs="Arial"/>
        </w:rPr>
        <w:t>delivers high-speed interactive content to mobile subscribers, linking content providers to end users and maintaining real-time interaction, without consuming large amounts of bandwidth.</w:t>
      </w:r>
    </w:p>
    <w:p w:rsidR="00486843" w:rsidRPr="00125975" w:rsidRDefault="00486843" w:rsidP="00183744">
      <w:pPr>
        <w:pStyle w:val="MCBodyTextIndent1"/>
        <w:numPr>
          <w:ilvl w:val="0"/>
          <w:numId w:val="45"/>
        </w:numPr>
        <w:rPr>
          <w:rFonts w:ascii="Arial" w:hAnsi="Arial" w:cs="Arial"/>
        </w:rPr>
      </w:pPr>
      <w:r w:rsidRPr="00125975">
        <w:rPr>
          <w:rFonts w:ascii="Arial" w:hAnsi="Arial" w:cs="Arial"/>
        </w:rPr>
        <w:t xml:space="preserve">USSD </w:t>
      </w:r>
      <w:r w:rsidR="001F1B19">
        <w:rPr>
          <w:rFonts w:ascii="Arial" w:hAnsi="Arial" w:cs="Arial"/>
        </w:rPr>
        <w:t>Service Creation Environment</w:t>
      </w:r>
    </w:p>
    <w:p w:rsidR="00486843" w:rsidRPr="00125975" w:rsidRDefault="00486843" w:rsidP="00DA1375">
      <w:pPr>
        <w:pStyle w:val="MCBodyTextIndent1"/>
        <w:ind w:left="1656"/>
        <w:rPr>
          <w:rFonts w:ascii="Arial" w:hAnsi="Arial" w:cs="Arial"/>
        </w:rPr>
      </w:pPr>
      <w:r w:rsidRPr="00125975">
        <w:rPr>
          <w:rFonts w:ascii="Arial" w:hAnsi="Arial" w:cs="Arial"/>
        </w:rPr>
        <w:t>USSD FLARES (Framework to Launch Applications and Rapidly Evolve Services)</w:t>
      </w:r>
      <w:r w:rsidR="000A56A3">
        <w:rPr>
          <w:rFonts w:ascii="Arial" w:hAnsi="Arial" w:cs="Arial"/>
        </w:rPr>
        <w:t xml:space="preserve"> or USSD Service Creation Environment</w:t>
      </w:r>
      <w:r w:rsidRPr="00125975">
        <w:rPr>
          <w:rFonts w:ascii="Arial" w:hAnsi="Arial" w:cs="Arial"/>
        </w:rPr>
        <w:t xml:space="preserve"> provides a service creation environment on a single platform, enabling management of all internal and external applications involved in delivering value added services to the mobile user.</w:t>
      </w:r>
    </w:p>
    <w:p w:rsidR="00486843" w:rsidRPr="00125975" w:rsidRDefault="00486843" w:rsidP="00486843">
      <w:pPr>
        <w:pStyle w:val="MCBodyTextIndent1"/>
        <w:ind w:left="1656"/>
        <w:rPr>
          <w:rFonts w:ascii="Arial" w:hAnsi="Arial" w:cs="Arial"/>
        </w:rPr>
      </w:pPr>
    </w:p>
    <w:p w:rsidR="00486843" w:rsidRPr="00CB59A5" w:rsidRDefault="003A2FCB" w:rsidP="004E25ED">
      <w:pPr>
        <w:pStyle w:val="Heading3"/>
      </w:pPr>
      <w:bookmarkStart w:id="58" w:name="_Toc351978565"/>
      <w:bookmarkStart w:id="59" w:name="_Toc355874421"/>
      <w:bookmarkStart w:id="60" w:name="_Toc422233452"/>
      <w:bookmarkEnd w:id="50"/>
      <w:bookmarkEnd w:id="51"/>
      <w:r>
        <w:t>A2P Manager</w:t>
      </w:r>
      <w:bookmarkEnd w:id="58"/>
      <w:bookmarkEnd w:id="59"/>
      <w:r w:rsidR="00E90BC8">
        <w:t xml:space="preserve"> (SMS-GW)</w:t>
      </w:r>
      <w:bookmarkEnd w:id="60"/>
    </w:p>
    <w:p w:rsidR="00486843" w:rsidRPr="00CB59A5" w:rsidRDefault="00486843" w:rsidP="00486843">
      <w:pPr>
        <w:pStyle w:val="BodyText2"/>
        <w:spacing w:line="360" w:lineRule="auto"/>
        <w:rPr>
          <w:rFonts w:eastAsia="Calibri" w:cs="Arial"/>
          <w:szCs w:val="20"/>
        </w:rPr>
      </w:pPr>
      <w:r>
        <w:rPr>
          <w:rFonts w:eastAsia="Calibri" w:cs="Arial"/>
          <w:szCs w:val="20"/>
        </w:rPr>
        <w:t xml:space="preserve">Mahindra </w:t>
      </w:r>
      <w:proofErr w:type="spellStart"/>
      <w:r w:rsidR="00130EB6">
        <w:rPr>
          <w:rFonts w:eastAsia="Calibri" w:cs="Arial"/>
          <w:szCs w:val="20"/>
        </w:rPr>
        <w:t>Unixplus</w:t>
      </w:r>
      <w:proofErr w:type="spellEnd"/>
      <w:r w:rsidRPr="00CB59A5">
        <w:rPr>
          <w:rFonts w:eastAsia="Calibri" w:cs="Arial"/>
          <w:szCs w:val="20"/>
        </w:rPr>
        <w:t xml:space="preserve"> </w:t>
      </w:r>
      <w:r w:rsidR="003A2FCB">
        <w:rPr>
          <w:rFonts w:eastAsia="Calibri" w:cs="Arial"/>
          <w:szCs w:val="20"/>
        </w:rPr>
        <w:t>A2P Manager</w:t>
      </w:r>
      <w:r w:rsidRPr="00CB59A5">
        <w:rPr>
          <w:rFonts w:eastAsia="Calibri" w:cs="Arial"/>
          <w:szCs w:val="20"/>
        </w:rPr>
        <w:t xml:space="preserve">, earlier known as the </w:t>
      </w:r>
      <w:r w:rsidR="009D37BC">
        <w:rPr>
          <w:rFonts w:eastAsia="Calibri" w:cs="Arial"/>
          <w:szCs w:val="20"/>
        </w:rPr>
        <w:t>Short</w:t>
      </w:r>
      <w:r w:rsidRPr="00CB59A5">
        <w:rPr>
          <w:rFonts w:eastAsia="Calibri" w:cs="Arial"/>
          <w:szCs w:val="20"/>
        </w:rPr>
        <w:t xml:space="preserve"> Messaging</w:t>
      </w:r>
      <w:r w:rsidR="009D37BC">
        <w:rPr>
          <w:rFonts w:eastAsia="Calibri" w:cs="Arial"/>
          <w:szCs w:val="20"/>
        </w:rPr>
        <w:t xml:space="preserve"> </w:t>
      </w:r>
      <w:r w:rsidRPr="00CB59A5">
        <w:rPr>
          <w:rFonts w:eastAsia="Calibri" w:cs="Arial"/>
          <w:szCs w:val="20"/>
        </w:rPr>
        <w:t>Gateway (</w:t>
      </w:r>
      <w:r w:rsidR="009D37BC">
        <w:rPr>
          <w:rFonts w:eastAsia="Calibri" w:cs="Arial"/>
          <w:szCs w:val="20"/>
        </w:rPr>
        <w:t>SMS-GW</w:t>
      </w:r>
      <w:r w:rsidRPr="00CB59A5">
        <w:rPr>
          <w:rFonts w:eastAsia="Calibri" w:cs="Arial"/>
          <w:szCs w:val="20"/>
        </w:rPr>
        <w:t xml:space="preserve">) is a convergent solution, providing a single platform that facilitates content provider - operator collaboration. </w:t>
      </w:r>
      <w:proofErr w:type="gramStart"/>
      <w:r w:rsidR="003A2FCB">
        <w:rPr>
          <w:rFonts w:eastAsia="Calibri" w:cs="Arial"/>
          <w:szCs w:val="20"/>
        </w:rPr>
        <w:t>A2P Manager</w:t>
      </w:r>
      <w:r w:rsidRPr="00CB59A5">
        <w:rPr>
          <w:rFonts w:eastAsia="Calibri" w:cs="Arial"/>
          <w:szCs w:val="20"/>
        </w:rPr>
        <w:t xml:space="preserve"> speeds service creation,</w:t>
      </w:r>
      <w:proofErr w:type="gramEnd"/>
      <w:r w:rsidRPr="00CB59A5">
        <w:rPr>
          <w:rFonts w:eastAsia="Calibri" w:cs="Arial"/>
          <w:szCs w:val="20"/>
        </w:rPr>
        <w:t xml:space="preserve"> improves service control and enables timely service delivery over multiple bearers, whilst offering enterprise customers an efficient route to effective message delivery. Key Features of </w:t>
      </w:r>
      <w:proofErr w:type="spellStart"/>
      <w:r w:rsidR="00130EB6">
        <w:rPr>
          <w:rFonts w:eastAsia="Calibri" w:cs="Arial"/>
          <w:szCs w:val="20"/>
        </w:rPr>
        <w:t>Unixplus</w:t>
      </w:r>
      <w:proofErr w:type="spellEnd"/>
      <w:r w:rsidRPr="00CB59A5">
        <w:rPr>
          <w:rFonts w:eastAsia="Calibri" w:cs="Arial"/>
          <w:szCs w:val="20"/>
        </w:rPr>
        <w:t xml:space="preserve"> </w:t>
      </w:r>
      <w:r w:rsidR="003A2FCB">
        <w:rPr>
          <w:rFonts w:eastAsia="Calibri" w:cs="Arial"/>
          <w:szCs w:val="20"/>
        </w:rPr>
        <w:t>A2P Manager</w:t>
      </w:r>
      <w:r w:rsidRPr="00CB59A5">
        <w:rPr>
          <w:rFonts w:eastAsia="Calibri" w:cs="Arial"/>
          <w:szCs w:val="20"/>
        </w:rPr>
        <w:t xml:space="preserve"> are:</w:t>
      </w:r>
    </w:p>
    <w:p w:rsidR="00486843" w:rsidRPr="00CB59A5" w:rsidRDefault="00486843" w:rsidP="00183744">
      <w:pPr>
        <w:pStyle w:val="BodyText2"/>
        <w:numPr>
          <w:ilvl w:val="0"/>
          <w:numId w:val="25"/>
        </w:numPr>
        <w:spacing w:line="360" w:lineRule="auto"/>
        <w:rPr>
          <w:rFonts w:eastAsia="Calibri" w:cs="Arial"/>
          <w:szCs w:val="20"/>
        </w:rPr>
      </w:pPr>
      <w:r w:rsidRPr="00CB59A5">
        <w:rPr>
          <w:rFonts w:eastAsia="Calibri" w:cs="Arial"/>
          <w:szCs w:val="20"/>
        </w:rPr>
        <w:lastRenderedPageBreak/>
        <w:t xml:space="preserve">Content providers upload content and applications to </w:t>
      </w:r>
      <w:r w:rsidR="003A2FCB">
        <w:rPr>
          <w:rFonts w:eastAsia="Calibri" w:cs="Arial"/>
          <w:szCs w:val="20"/>
        </w:rPr>
        <w:t>A2P Manager</w:t>
      </w:r>
      <w:r w:rsidRPr="00CB59A5">
        <w:rPr>
          <w:rFonts w:eastAsia="Calibri" w:cs="Arial"/>
          <w:szCs w:val="20"/>
        </w:rPr>
        <w:t xml:space="preserve"> over SMPP interface, defining relevant delivery specifications. </w:t>
      </w:r>
    </w:p>
    <w:p w:rsidR="00486843" w:rsidRPr="00CB59A5" w:rsidRDefault="00062419" w:rsidP="00183744">
      <w:pPr>
        <w:pStyle w:val="BodyText2"/>
        <w:numPr>
          <w:ilvl w:val="0"/>
          <w:numId w:val="25"/>
        </w:numPr>
        <w:spacing w:line="360" w:lineRule="auto"/>
        <w:rPr>
          <w:rFonts w:eastAsia="Calibri" w:cs="Arial"/>
          <w:szCs w:val="20"/>
        </w:rPr>
      </w:pPr>
      <w:r>
        <w:rPr>
          <w:rFonts w:eastAsia="Calibri" w:cs="Arial"/>
          <w:szCs w:val="20"/>
        </w:rPr>
        <w:t>A2P MANAGER</w:t>
      </w:r>
      <w:r w:rsidR="00486843" w:rsidRPr="00CB59A5">
        <w:rPr>
          <w:rFonts w:eastAsia="Calibri" w:cs="Arial"/>
          <w:szCs w:val="20"/>
        </w:rPr>
        <w:t xml:space="preserve"> provides an easy plug-in interface allowing third-party content-providers to upload content quickly and seamlessly, regardless of the underlying protocols; </w:t>
      </w:r>
      <w:r>
        <w:rPr>
          <w:rFonts w:eastAsia="Calibri" w:cs="Arial"/>
          <w:szCs w:val="20"/>
        </w:rPr>
        <w:t>A2P MANAGER</w:t>
      </w:r>
      <w:r w:rsidR="00486843" w:rsidRPr="00CB59A5">
        <w:rPr>
          <w:rFonts w:eastAsia="Calibri" w:cs="Arial"/>
          <w:szCs w:val="20"/>
        </w:rPr>
        <w:t xml:space="preserve"> supports HTTP, HTTPS, CIMD, SMPP, FTP, WEB and PI protocol interfaces</w:t>
      </w:r>
      <w:r w:rsidR="000D5BF2">
        <w:rPr>
          <w:rFonts w:eastAsia="Calibri" w:cs="Arial"/>
          <w:szCs w:val="20"/>
        </w:rPr>
        <w:t xml:space="preserve">. </w:t>
      </w:r>
      <w:r w:rsidR="000D5BF2" w:rsidRPr="000D5BF2">
        <w:rPr>
          <w:rFonts w:eastAsia="Calibri" w:cs="Arial"/>
          <w:b/>
          <w:szCs w:val="20"/>
        </w:rPr>
        <w:t>But only SMPP, FTP and HTTP are part of proposed solution.</w:t>
      </w:r>
    </w:p>
    <w:p w:rsidR="00486843" w:rsidRPr="00CB59A5" w:rsidRDefault="00486843" w:rsidP="00183744">
      <w:pPr>
        <w:pStyle w:val="BodyText2"/>
        <w:numPr>
          <w:ilvl w:val="0"/>
          <w:numId w:val="25"/>
        </w:numPr>
        <w:spacing w:line="360" w:lineRule="auto"/>
        <w:rPr>
          <w:rFonts w:eastAsia="Calibri" w:cs="Arial"/>
          <w:szCs w:val="20"/>
        </w:rPr>
      </w:pPr>
      <w:r w:rsidRPr="00CB59A5">
        <w:rPr>
          <w:rFonts w:eastAsia="Calibri" w:cs="Arial"/>
          <w:szCs w:val="20"/>
        </w:rPr>
        <w:t xml:space="preserve">Complete Access and Control for Operator over the content and applications </w:t>
      </w:r>
    </w:p>
    <w:p w:rsidR="00486843" w:rsidRPr="00CB59A5" w:rsidRDefault="00486843" w:rsidP="00183744">
      <w:pPr>
        <w:pStyle w:val="BodyText2"/>
        <w:numPr>
          <w:ilvl w:val="0"/>
          <w:numId w:val="25"/>
        </w:numPr>
        <w:spacing w:line="360" w:lineRule="auto"/>
        <w:rPr>
          <w:rFonts w:eastAsia="Calibri" w:cs="Arial"/>
          <w:szCs w:val="20"/>
        </w:rPr>
      </w:pPr>
      <w:r w:rsidRPr="00CB59A5">
        <w:rPr>
          <w:rFonts w:eastAsia="Calibri" w:cs="Arial"/>
          <w:szCs w:val="20"/>
        </w:rPr>
        <w:t>Scheduled Delivery, Message Prioritization for Content Providers and Operators</w:t>
      </w:r>
    </w:p>
    <w:p w:rsidR="00486843" w:rsidRDefault="00486843" w:rsidP="00183744">
      <w:pPr>
        <w:pStyle w:val="BodyText2"/>
        <w:numPr>
          <w:ilvl w:val="0"/>
          <w:numId w:val="25"/>
        </w:numPr>
        <w:spacing w:line="360" w:lineRule="auto"/>
        <w:rPr>
          <w:rFonts w:eastAsia="Calibri" w:cs="Arial"/>
          <w:szCs w:val="20"/>
        </w:rPr>
      </w:pPr>
      <w:r w:rsidRPr="00CB59A5">
        <w:rPr>
          <w:rFonts w:eastAsia="Calibri" w:cs="Arial"/>
          <w:szCs w:val="20"/>
        </w:rPr>
        <w:t xml:space="preserve">Load Distribution ensures smooth delivery of messages; Easy Integration with Network Elements; </w:t>
      </w:r>
      <w:r w:rsidR="00062419">
        <w:rPr>
          <w:rFonts w:eastAsia="Calibri" w:cs="Arial"/>
          <w:szCs w:val="20"/>
        </w:rPr>
        <w:t>A2P MANAGER</w:t>
      </w:r>
      <w:r w:rsidRPr="00CB59A5">
        <w:rPr>
          <w:rFonts w:eastAsia="Calibri" w:cs="Arial"/>
          <w:szCs w:val="20"/>
        </w:rPr>
        <w:t xml:space="preserve"> delivers comprehensive reports on usage characteristics for submitted messages, such as application access during a month, day or hour, or number of requests served successfully</w:t>
      </w:r>
    </w:p>
    <w:p w:rsidR="00486843" w:rsidRPr="00CB59A5" w:rsidRDefault="00486843" w:rsidP="00486843">
      <w:pPr>
        <w:pStyle w:val="Heading2"/>
      </w:pPr>
      <w:bookmarkStart w:id="61" w:name="_Toc351978567"/>
      <w:bookmarkStart w:id="62" w:name="_Toc355874424"/>
      <w:bookmarkStart w:id="63" w:name="_Toc422233453"/>
      <w:r w:rsidRPr="00CB59A5">
        <w:t>Benefits</w:t>
      </w:r>
      <w:bookmarkEnd w:id="61"/>
      <w:bookmarkEnd w:id="62"/>
      <w:bookmarkEnd w:id="63"/>
    </w:p>
    <w:p w:rsidR="00486843" w:rsidRPr="00CB59A5" w:rsidRDefault="00130EB6" w:rsidP="00486843">
      <w:pPr>
        <w:pStyle w:val="BodyText2"/>
        <w:spacing w:line="360" w:lineRule="auto"/>
        <w:rPr>
          <w:rFonts w:eastAsia="Calibri" w:cs="Arial"/>
          <w:szCs w:val="20"/>
        </w:rPr>
      </w:pPr>
      <w:proofErr w:type="spellStart"/>
      <w:r>
        <w:rPr>
          <w:rFonts w:eastAsia="Calibri" w:cs="Arial"/>
          <w:szCs w:val="20"/>
        </w:rPr>
        <w:t>Unixplus</w:t>
      </w:r>
      <w:r w:rsidR="00486843">
        <w:rPr>
          <w:rFonts w:eastAsia="Calibri" w:cs="Arial"/>
          <w:szCs w:val="20"/>
        </w:rPr>
        <w:t>’s</w:t>
      </w:r>
      <w:proofErr w:type="spellEnd"/>
      <w:r w:rsidR="00486843" w:rsidRPr="00CB59A5">
        <w:rPr>
          <w:rFonts w:eastAsia="Calibri" w:cs="Arial"/>
          <w:szCs w:val="20"/>
        </w:rPr>
        <w:t xml:space="preserve"> proposed </w:t>
      </w:r>
      <w:r w:rsidR="00486843">
        <w:rPr>
          <w:rFonts w:eastAsia="Calibri" w:cs="Arial"/>
          <w:szCs w:val="20"/>
        </w:rPr>
        <w:t xml:space="preserve">Integrated Messaging </w:t>
      </w:r>
      <w:r w:rsidR="00486843" w:rsidRPr="00CB59A5">
        <w:rPr>
          <w:rFonts w:eastAsia="Calibri" w:cs="Arial"/>
          <w:szCs w:val="20"/>
        </w:rPr>
        <w:t xml:space="preserve">solution </w:t>
      </w:r>
      <w:r w:rsidR="00486843">
        <w:rPr>
          <w:rFonts w:eastAsia="Calibri" w:cs="Arial"/>
          <w:szCs w:val="20"/>
        </w:rPr>
        <w:t xml:space="preserve">as </w:t>
      </w:r>
      <w:r w:rsidR="00E802D8">
        <w:rPr>
          <w:rFonts w:eastAsia="Calibri" w:cs="Arial"/>
          <w:szCs w:val="20"/>
        </w:rPr>
        <w:t>Integrated Messaging</w:t>
      </w:r>
      <w:r w:rsidR="00486843">
        <w:rPr>
          <w:rFonts w:eastAsia="Calibri" w:cs="Arial"/>
          <w:szCs w:val="20"/>
        </w:rPr>
        <w:t xml:space="preserve"> </w:t>
      </w:r>
      <w:r w:rsidR="00486843" w:rsidRPr="00CB59A5">
        <w:rPr>
          <w:rFonts w:eastAsia="Calibri" w:cs="Arial"/>
          <w:szCs w:val="20"/>
        </w:rPr>
        <w:t>offers a wide array of benefits to operators and consumers alike:</w:t>
      </w:r>
    </w:p>
    <w:p w:rsidR="00486843" w:rsidRPr="00CB59A5" w:rsidRDefault="00486843" w:rsidP="00486843">
      <w:pPr>
        <w:pStyle w:val="BodyText2"/>
        <w:spacing w:line="360" w:lineRule="auto"/>
        <w:rPr>
          <w:rFonts w:eastAsia="Calibri" w:cs="Arial"/>
          <w:b/>
          <w:szCs w:val="20"/>
        </w:rPr>
      </w:pPr>
      <w:r w:rsidRPr="00CB59A5">
        <w:rPr>
          <w:rFonts w:eastAsia="Calibri" w:cs="Arial"/>
          <w:b/>
          <w:szCs w:val="20"/>
        </w:rPr>
        <w:t>Smooth Message Delivery:</w:t>
      </w:r>
    </w:p>
    <w:p w:rsidR="00486843" w:rsidRPr="00CB59A5" w:rsidRDefault="00486843" w:rsidP="00486843">
      <w:pPr>
        <w:pStyle w:val="BodyText2"/>
        <w:spacing w:line="360" w:lineRule="auto"/>
        <w:rPr>
          <w:rFonts w:eastAsia="Calibri" w:cs="Arial"/>
          <w:szCs w:val="20"/>
        </w:rPr>
      </w:pPr>
      <w:r w:rsidRPr="00CB59A5">
        <w:rPr>
          <w:rFonts w:eastAsia="Calibri" w:cs="Arial"/>
          <w:szCs w:val="20"/>
        </w:rPr>
        <w:t xml:space="preserve">Modular in approach, network independent and able to seamlessly scale to handle growing and diverse A2P and P2A messaging streams, </w:t>
      </w:r>
      <w:proofErr w:type="spellStart"/>
      <w:r w:rsidR="00130EB6">
        <w:rPr>
          <w:rFonts w:eastAsia="Calibri" w:cs="Arial"/>
          <w:szCs w:val="20"/>
        </w:rPr>
        <w:t>Unixplus</w:t>
      </w:r>
      <w:proofErr w:type="spellEnd"/>
      <w:r w:rsidRPr="00CB59A5">
        <w:rPr>
          <w:rFonts w:eastAsia="Calibri" w:cs="Arial"/>
          <w:szCs w:val="20"/>
        </w:rPr>
        <w:t xml:space="preserve"> SMSC is a proven carrier-grade solution that meets stringent operator requirements for an advanced traffic control and message delivery engine. </w:t>
      </w:r>
    </w:p>
    <w:p w:rsidR="00486843" w:rsidRPr="00CB59A5" w:rsidRDefault="00486843" w:rsidP="00486843">
      <w:pPr>
        <w:pStyle w:val="BodyText2"/>
        <w:spacing w:line="360" w:lineRule="auto"/>
        <w:rPr>
          <w:rFonts w:eastAsia="Calibri" w:cs="Arial"/>
          <w:b/>
          <w:szCs w:val="20"/>
        </w:rPr>
      </w:pPr>
      <w:r w:rsidRPr="00CB59A5">
        <w:rPr>
          <w:rFonts w:eastAsia="Calibri" w:cs="Arial"/>
          <w:b/>
          <w:szCs w:val="20"/>
        </w:rPr>
        <w:t>Scalable Message Throughput:</w:t>
      </w:r>
    </w:p>
    <w:p w:rsidR="00486843" w:rsidRPr="00CB59A5" w:rsidRDefault="00130EB6" w:rsidP="00486843">
      <w:pPr>
        <w:pStyle w:val="BodyText2"/>
        <w:spacing w:line="360" w:lineRule="auto"/>
        <w:rPr>
          <w:rFonts w:eastAsia="Calibri" w:cs="Arial"/>
          <w:szCs w:val="20"/>
        </w:rPr>
      </w:pPr>
      <w:proofErr w:type="spellStart"/>
      <w:r>
        <w:rPr>
          <w:rFonts w:eastAsia="Calibri" w:cs="Arial"/>
          <w:szCs w:val="20"/>
        </w:rPr>
        <w:t>Unixplus</w:t>
      </w:r>
      <w:proofErr w:type="spellEnd"/>
      <w:r w:rsidR="00486843" w:rsidRPr="00CB59A5">
        <w:rPr>
          <w:rFonts w:eastAsia="Calibri" w:cs="Arial"/>
          <w:szCs w:val="20"/>
        </w:rPr>
        <w:t xml:space="preserve"> SMSC </w:t>
      </w:r>
      <w:proofErr w:type="gramStart"/>
      <w:r w:rsidR="00486843" w:rsidRPr="00CB59A5">
        <w:rPr>
          <w:rFonts w:eastAsia="Calibri" w:cs="Arial"/>
          <w:szCs w:val="20"/>
        </w:rPr>
        <w:t>is able to</w:t>
      </w:r>
      <w:proofErr w:type="gramEnd"/>
      <w:r w:rsidR="00486843" w:rsidRPr="00CB59A5">
        <w:rPr>
          <w:rFonts w:eastAsia="Calibri" w:cs="Arial"/>
          <w:szCs w:val="20"/>
        </w:rPr>
        <w:t xml:space="preserve"> scale rapidly to handle growing messaging needs and incorporates advanced load balancing features </w:t>
      </w:r>
    </w:p>
    <w:p w:rsidR="00486843" w:rsidRPr="00CB59A5" w:rsidRDefault="00486843" w:rsidP="00486843">
      <w:pPr>
        <w:pStyle w:val="BodyText2"/>
        <w:spacing w:line="360" w:lineRule="auto"/>
        <w:rPr>
          <w:rFonts w:eastAsia="Calibri" w:cs="Arial"/>
          <w:b/>
          <w:szCs w:val="20"/>
        </w:rPr>
      </w:pPr>
      <w:r w:rsidRPr="00CB59A5">
        <w:rPr>
          <w:rFonts w:eastAsia="Calibri" w:cs="Arial"/>
          <w:b/>
          <w:szCs w:val="20"/>
        </w:rPr>
        <w:t>Time to Market:</w:t>
      </w:r>
    </w:p>
    <w:p w:rsidR="00486843" w:rsidRPr="00CB59A5" w:rsidRDefault="00486843" w:rsidP="00486843">
      <w:pPr>
        <w:pStyle w:val="BodyText2"/>
        <w:spacing w:line="360" w:lineRule="auto"/>
        <w:rPr>
          <w:rFonts w:eastAsia="Calibri" w:cs="Arial"/>
          <w:szCs w:val="20"/>
        </w:rPr>
      </w:pPr>
      <w:r w:rsidRPr="00CB59A5">
        <w:rPr>
          <w:rFonts w:eastAsia="Calibri" w:cs="Arial"/>
          <w:szCs w:val="20"/>
        </w:rPr>
        <w:t xml:space="preserve">New </w:t>
      </w:r>
      <w:proofErr w:type="gramStart"/>
      <w:r w:rsidRPr="00CB59A5">
        <w:rPr>
          <w:rFonts w:eastAsia="Calibri" w:cs="Arial"/>
          <w:szCs w:val="20"/>
        </w:rPr>
        <w:t>value added</w:t>
      </w:r>
      <w:proofErr w:type="gramEnd"/>
      <w:r w:rsidRPr="00CB59A5">
        <w:rPr>
          <w:rFonts w:eastAsia="Calibri" w:cs="Arial"/>
          <w:szCs w:val="20"/>
        </w:rPr>
        <w:t xml:space="preserve"> services and third party applications can be integrated with the SMSC with minimal time to market</w:t>
      </w:r>
    </w:p>
    <w:p w:rsidR="00486843" w:rsidRPr="00CB59A5" w:rsidRDefault="00486843" w:rsidP="00486843">
      <w:pPr>
        <w:pStyle w:val="BodyText2"/>
        <w:spacing w:line="360" w:lineRule="auto"/>
        <w:rPr>
          <w:rFonts w:eastAsia="Calibri" w:cs="Arial"/>
          <w:b/>
          <w:szCs w:val="20"/>
        </w:rPr>
      </w:pPr>
      <w:r w:rsidRPr="00CB59A5">
        <w:rPr>
          <w:rFonts w:eastAsia="Calibri" w:cs="Arial"/>
          <w:b/>
          <w:szCs w:val="20"/>
        </w:rPr>
        <w:t>Service Differentiation:</w:t>
      </w:r>
    </w:p>
    <w:p w:rsidR="00486843" w:rsidRPr="00CB59A5" w:rsidRDefault="00486843" w:rsidP="00486843">
      <w:pPr>
        <w:pStyle w:val="BodyText2"/>
        <w:spacing w:line="360" w:lineRule="auto"/>
        <w:rPr>
          <w:rFonts w:eastAsia="Calibri" w:cs="Arial"/>
          <w:szCs w:val="20"/>
        </w:rPr>
      </w:pPr>
      <w:r w:rsidRPr="00CB59A5">
        <w:rPr>
          <w:rFonts w:eastAsia="Calibri" w:cs="Arial"/>
          <w:szCs w:val="20"/>
        </w:rPr>
        <w:t xml:space="preserve">Integration of the SMSC core platform with </w:t>
      </w:r>
      <w:proofErr w:type="spellStart"/>
      <w:r w:rsidR="00130EB6">
        <w:rPr>
          <w:rFonts w:eastAsia="Calibri" w:cs="Arial"/>
          <w:szCs w:val="20"/>
        </w:rPr>
        <w:t>Unixplus</w:t>
      </w:r>
      <w:proofErr w:type="spellEnd"/>
      <w:r w:rsidRPr="00CB59A5">
        <w:rPr>
          <w:rFonts w:eastAsia="Calibri" w:cs="Arial"/>
          <w:szCs w:val="20"/>
        </w:rPr>
        <w:t xml:space="preserve"> Intelligent Messaging Suite ensures operators have access to network capacity whenever and wherever required</w:t>
      </w:r>
    </w:p>
    <w:p w:rsidR="00486843" w:rsidRPr="00CB59A5" w:rsidRDefault="00486843" w:rsidP="00486843">
      <w:pPr>
        <w:pStyle w:val="BodyText2"/>
        <w:spacing w:line="360" w:lineRule="auto"/>
        <w:rPr>
          <w:rFonts w:eastAsia="Calibri" w:cs="Arial"/>
          <w:b/>
          <w:szCs w:val="20"/>
        </w:rPr>
      </w:pPr>
      <w:r w:rsidRPr="00CB59A5">
        <w:rPr>
          <w:rFonts w:eastAsia="Calibri" w:cs="Arial"/>
          <w:b/>
          <w:szCs w:val="20"/>
        </w:rPr>
        <w:t>One Stop Shop:</w:t>
      </w:r>
    </w:p>
    <w:p w:rsidR="00486843" w:rsidRPr="00CB59A5" w:rsidRDefault="00130EB6" w:rsidP="00486843">
      <w:pPr>
        <w:pStyle w:val="BodyText2"/>
        <w:spacing w:line="360" w:lineRule="auto"/>
        <w:rPr>
          <w:rFonts w:eastAsia="Calibri" w:cs="Arial"/>
          <w:szCs w:val="20"/>
        </w:rPr>
      </w:pPr>
      <w:proofErr w:type="spellStart"/>
      <w:r>
        <w:rPr>
          <w:rFonts w:eastAsia="Calibri" w:cs="Arial"/>
          <w:szCs w:val="20"/>
        </w:rPr>
        <w:t>Unixplus</w:t>
      </w:r>
      <w:proofErr w:type="spellEnd"/>
      <w:r w:rsidR="00486843" w:rsidRPr="00CB59A5">
        <w:rPr>
          <w:rFonts w:eastAsia="Calibri" w:cs="Arial"/>
          <w:szCs w:val="20"/>
        </w:rPr>
        <w:t xml:space="preserve"> has a large portfolio of messaging products and can cater to all the needs of operator. </w:t>
      </w:r>
      <w:proofErr w:type="spellStart"/>
      <w:r>
        <w:rPr>
          <w:rFonts w:eastAsia="Calibri" w:cs="Arial"/>
          <w:szCs w:val="20"/>
        </w:rPr>
        <w:t>Unixplus</w:t>
      </w:r>
      <w:proofErr w:type="spellEnd"/>
      <w:r w:rsidR="00486843" w:rsidRPr="00CB59A5">
        <w:rPr>
          <w:rFonts w:eastAsia="Calibri" w:cs="Arial"/>
          <w:szCs w:val="20"/>
        </w:rPr>
        <w:t xml:space="preserve"> has deployed its messaging solutions for </w:t>
      </w:r>
      <w:proofErr w:type="gramStart"/>
      <w:r w:rsidR="00486843" w:rsidRPr="00CB59A5">
        <w:rPr>
          <w:rFonts w:eastAsia="Calibri" w:cs="Arial"/>
          <w:szCs w:val="20"/>
        </w:rPr>
        <w:t>a large number of</w:t>
      </w:r>
      <w:proofErr w:type="gramEnd"/>
      <w:r w:rsidR="00486843" w:rsidRPr="00CB59A5">
        <w:rPr>
          <w:rFonts w:eastAsia="Calibri" w:cs="Arial"/>
          <w:szCs w:val="20"/>
        </w:rPr>
        <w:t xml:space="preserve"> operators and is capable of delivering customized solution to handle both small and large subscriber base.</w:t>
      </w:r>
    </w:p>
    <w:p w:rsidR="00486843" w:rsidRPr="00CB59A5" w:rsidRDefault="00486843" w:rsidP="00486843">
      <w:pPr>
        <w:pStyle w:val="BodyText2"/>
        <w:spacing w:line="360" w:lineRule="auto"/>
        <w:rPr>
          <w:rFonts w:eastAsia="Calibri" w:cs="Arial"/>
          <w:szCs w:val="20"/>
        </w:rPr>
      </w:pPr>
      <w:r w:rsidRPr="00CB59A5">
        <w:rPr>
          <w:rFonts w:eastAsia="Calibri" w:cs="Arial"/>
          <w:b/>
          <w:szCs w:val="20"/>
        </w:rPr>
        <w:t>Creates New Customer Segments:</w:t>
      </w:r>
    </w:p>
    <w:p w:rsidR="00486843" w:rsidRPr="00CB59A5" w:rsidRDefault="00486843" w:rsidP="00486843">
      <w:pPr>
        <w:pStyle w:val="BodyText2"/>
        <w:spacing w:line="360" w:lineRule="auto"/>
        <w:rPr>
          <w:rFonts w:eastAsia="Calibri" w:cs="Arial"/>
          <w:szCs w:val="20"/>
        </w:rPr>
      </w:pPr>
      <w:r w:rsidRPr="00CB59A5">
        <w:rPr>
          <w:rFonts w:eastAsia="Calibri" w:cs="Arial"/>
          <w:szCs w:val="20"/>
        </w:rPr>
        <w:t>Delivering Enhanced content, applications in multiple formats helps target new consumer segments as well as grow existing consumer ARPU. Enhanced Service Experience creates satisfaction and Loyalty amongst subscribers</w:t>
      </w:r>
    </w:p>
    <w:p w:rsidR="00486843" w:rsidRPr="00CB59A5" w:rsidRDefault="00486843" w:rsidP="00486843">
      <w:pPr>
        <w:pStyle w:val="BodyText2"/>
        <w:spacing w:line="360" w:lineRule="auto"/>
        <w:rPr>
          <w:rFonts w:eastAsia="Calibri" w:cs="Arial"/>
          <w:b/>
          <w:szCs w:val="20"/>
        </w:rPr>
      </w:pPr>
      <w:r w:rsidRPr="00CB59A5">
        <w:rPr>
          <w:rFonts w:eastAsia="Calibri" w:cs="Arial"/>
          <w:b/>
          <w:szCs w:val="20"/>
        </w:rPr>
        <w:lastRenderedPageBreak/>
        <w:t xml:space="preserve">Enhanced Brand Image: </w:t>
      </w:r>
    </w:p>
    <w:p w:rsidR="00486843" w:rsidRPr="00CB59A5" w:rsidRDefault="00486843" w:rsidP="00486843">
      <w:pPr>
        <w:pStyle w:val="BodyText2"/>
        <w:spacing w:line="360" w:lineRule="auto"/>
        <w:rPr>
          <w:rFonts w:eastAsia="Calibri" w:cs="Arial"/>
          <w:szCs w:val="20"/>
        </w:rPr>
      </w:pPr>
      <w:r w:rsidRPr="00CB59A5">
        <w:rPr>
          <w:rFonts w:eastAsia="Calibri" w:cs="Arial"/>
          <w:szCs w:val="20"/>
        </w:rPr>
        <w:t xml:space="preserve"> Single Platform drives content provider collaboration, creating an extensive suite of content applications and enhancing the brand image</w:t>
      </w:r>
    </w:p>
    <w:p w:rsidR="00486843" w:rsidRPr="00CB59A5" w:rsidRDefault="00486843" w:rsidP="00486843">
      <w:pPr>
        <w:pStyle w:val="BodyText2"/>
        <w:spacing w:line="360" w:lineRule="auto"/>
        <w:rPr>
          <w:rFonts w:eastAsia="Calibri" w:cs="Arial"/>
          <w:b/>
          <w:szCs w:val="20"/>
        </w:rPr>
      </w:pPr>
      <w:r w:rsidRPr="00CB59A5">
        <w:rPr>
          <w:rFonts w:eastAsia="Calibri" w:cs="Arial"/>
          <w:b/>
          <w:szCs w:val="20"/>
        </w:rPr>
        <w:t>Drives Revenues:</w:t>
      </w:r>
    </w:p>
    <w:p w:rsidR="00486843" w:rsidRPr="00CB59A5" w:rsidRDefault="00486843" w:rsidP="00486843">
      <w:pPr>
        <w:pStyle w:val="BodyText2"/>
        <w:spacing w:line="360" w:lineRule="auto"/>
        <w:rPr>
          <w:rFonts w:eastAsia="Calibri" w:cs="Arial"/>
          <w:szCs w:val="20"/>
        </w:rPr>
      </w:pPr>
      <w:r w:rsidRPr="00CB59A5">
        <w:rPr>
          <w:rFonts w:eastAsia="Calibri" w:cs="Arial"/>
          <w:szCs w:val="20"/>
        </w:rPr>
        <w:t xml:space="preserve">Cost-effective platform with Enhanced suite of applications drives top line </w:t>
      </w:r>
    </w:p>
    <w:p w:rsidR="00486843" w:rsidRPr="00CB59A5" w:rsidRDefault="00486843" w:rsidP="00486843">
      <w:pPr>
        <w:pStyle w:val="BodyText2"/>
        <w:spacing w:line="360" w:lineRule="auto"/>
        <w:rPr>
          <w:rFonts w:eastAsia="Calibri" w:cs="Arial"/>
          <w:b/>
          <w:szCs w:val="20"/>
        </w:rPr>
      </w:pPr>
      <w:r w:rsidRPr="00CB59A5">
        <w:rPr>
          <w:rFonts w:eastAsia="Calibri" w:cs="Arial"/>
          <w:b/>
          <w:szCs w:val="20"/>
        </w:rPr>
        <w:t>Reliability:</w:t>
      </w:r>
    </w:p>
    <w:p w:rsidR="00486843" w:rsidRDefault="00130EB6" w:rsidP="00486843">
      <w:pPr>
        <w:pStyle w:val="BodyText2"/>
        <w:spacing w:line="360" w:lineRule="auto"/>
        <w:rPr>
          <w:rFonts w:eastAsia="Calibri" w:cs="Arial"/>
          <w:szCs w:val="20"/>
        </w:rPr>
      </w:pPr>
      <w:proofErr w:type="spellStart"/>
      <w:r>
        <w:rPr>
          <w:rFonts w:eastAsia="Calibri" w:cs="Arial"/>
          <w:szCs w:val="20"/>
        </w:rPr>
        <w:t>Unixplus</w:t>
      </w:r>
      <w:proofErr w:type="spellEnd"/>
      <w:r w:rsidR="00486843" w:rsidRPr="00CB59A5">
        <w:rPr>
          <w:rFonts w:eastAsia="Calibri" w:cs="Arial"/>
          <w:szCs w:val="20"/>
        </w:rPr>
        <w:t xml:space="preserve"> </w:t>
      </w:r>
      <w:r w:rsidR="00C44F2E">
        <w:rPr>
          <w:rFonts w:eastAsia="Calibri" w:cs="Arial"/>
          <w:szCs w:val="20"/>
        </w:rPr>
        <w:t xml:space="preserve">integrated </w:t>
      </w:r>
      <w:r w:rsidR="00486843" w:rsidRPr="00CB59A5">
        <w:rPr>
          <w:rFonts w:eastAsia="Calibri" w:cs="Arial"/>
          <w:szCs w:val="20"/>
        </w:rPr>
        <w:t>messaging solution is a reliable service that ensures subscribers receive messages promptly, ensuring highest quality standards.</w:t>
      </w:r>
    </w:p>
    <w:p w:rsidR="00486843" w:rsidRDefault="00486843" w:rsidP="00486843">
      <w:pPr>
        <w:pStyle w:val="Heading2"/>
      </w:pPr>
      <w:bookmarkStart w:id="64" w:name="_Toc422233454"/>
      <w:r>
        <w:t>Architecture</w:t>
      </w:r>
      <w:bookmarkEnd w:id="64"/>
    </w:p>
    <w:p w:rsidR="00486843" w:rsidRDefault="00130EB6" w:rsidP="00183744">
      <w:pPr>
        <w:pStyle w:val="BodyText2"/>
        <w:numPr>
          <w:ilvl w:val="0"/>
          <w:numId w:val="24"/>
        </w:numPr>
        <w:spacing w:line="360" w:lineRule="auto"/>
        <w:rPr>
          <w:rFonts w:cs="Arial"/>
          <w:szCs w:val="20"/>
        </w:rPr>
      </w:pPr>
      <w:proofErr w:type="spellStart"/>
      <w:r>
        <w:rPr>
          <w:rFonts w:cs="Arial"/>
          <w:szCs w:val="20"/>
        </w:rPr>
        <w:t>Unixplus</w:t>
      </w:r>
      <w:proofErr w:type="spellEnd"/>
      <w:r w:rsidR="00486843" w:rsidRPr="008718D1">
        <w:rPr>
          <w:rFonts w:cs="Arial"/>
          <w:szCs w:val="20"/>
        </w:rPr>
        <w:t xml:space="preserve"> proposes its </w:t>
      </w:r>
      <w:r w:rsidR="00486843">
        <w:rPr>
          <w:rFonts w:cs="Arial"/>
          <w:szCs w:val="20"/>
        </w:rPr>
        <w:t xml:space="preserve">Integrated Messaging to enable the </w:t>
      </w:r>
      <w:r w:rsidR="00E802D8">
        <w:rPr>
          <w:rFonts w:cs="Arial"/>
          <w:szCs w:val="20"/>
        </w:rPr>
        <w:t>Integrated Messaging</w:t>
      </w:r>
      <w:r w:rsidR="00486843">
        <w:rPr>
          <w:rFonts w:cs="Arial"/>
          <w:szCs w:val="20"/>
        </w:rPr>
        <w:t xml:space="preserve"> Platform which comprises of </w:t>
      </w:r>
    </w:p>
    <w:p w:rsidR="00486843" w:rsidRDefault="00486843" w:rsidP="00183744">
      <w:pPr>
        <w:pStyle w:val="BodyText2"/>
        <w:numPr>
          <w:ilvl w:val="0"/>
          <w:numId w:val="27"/>
        </w:numPr>
        <w:spacing w:line="360" w:lineRule="auto"/>
        <w:rPr>
          <w:rFonts w:cs="Arial"/>
          <w:szCs w:val="20"/>
        </w:rPr>
      </w:pPr>
      <w:r>
        <w:rPr>
          <w:rFonts w:cs="Arial"/>
          <w:szCs w:val="20"/>
        </w:rPr>
        <w:t>SMS Platform</w:t>
      </w:r>
    </w:p>
    <w:p w:rsidR="00486843" w:rsidRDefault="00062419" w:rsidP="00183744">
      <w:pPr>
        <w:pStyle w:val="BodyText2"/>
        <w:numPr>
          <w:ilvl w:val="0"/>
          <w:numId w:val="27"/>
        </w:numPr>
        <w:spacing w:line="360" w:lineRule="auto"/>
        <w:rPr>
          <w:rFonts w:cs="Arial"/>
          <w:szCs w:val="20"/>
        </w:rPr>
      </w:pPr>
      <w:r>
        <w:rPr>
          <w:rFonts w:cs="Arial"/>
          <w:szCs w:val="20"/>
        </w:rPr>
        <w:t>A2P MANAGER</w:t>
      </w:r>
    </w:p>
    <w:p w:rsidR="00486843" w:rsidRDefault="00486843" w:rsidP="00183744">
      <w:pPr>
        <w:pStyle w:val="BodyText2"/>
        <w:numPr>
          <w:ilvl w:val="0"/>
          <w:numId w:val="27"/>
        </w:numPr>
        <w:spacing w:line="360" w:lineRule="auto"/>
        <w:rPr>
          <w:rFonts w:cs="Arial"/>
          <w:szCs w:val="20"/>
        </w:rPr>
      </w:pPr>
      <w:r>
        <w:rPr>
          <w:rFonts w:cs="Arial"/>
          <w:szCs w:val="20"/>
        </w:rPr>
        <w:t>USSD</w:t>
      </w:r>
    </w:p>
    <w:p w:rsidR="00486843" w:rsidRDefault="00486843" w:rsidP="00183744">
      <w:pPr>
        <w:pStyle w:val="BodyText2"/>
        <w:numPr>
          <w:ilvl w:val="0"/>
          <w:numId w:val="27"/>
        </w:numPr>
        <w:spacing w:line="360" w:lineRule="auto"/>
        <w:rPr>
          <w:rFonts w:cs="Arial"/>
          <w:szCs w:val="20"/>
        </w:rPr>
      </w:pPr>
      <w:r>
        <w:rPr>
          <w:rFonts w:cs="Arial"/>
          <w:szCs w:val="20"/>
        </w:rPr>
        <w:t>Charging Module</w:t>
      </w:r>
    </w:p>
    <w:p w:rsidR="00486843" w:rsidRDefault="00486843" w:rsidP="00486843">
      <w:pPr>
        <w:pStyle w:val="BodyText2"/>
        <w:numPr>
          <w:ilvl w:val="0"/>
          <w:numId w:val="0"/>
        </w:numPr>
        <w:spacing w:line="360" w:lineRule="auto"/>
        <w:rPr>
          <w:rFonts w:cs="Arial"/>
          <w:szCs w:val="20"/>
        </w:rPr>
      </w:pPr>
      <w:r w:rsidRPr="008718D1">
        <w:rPr>
          <w:rFonts w:cs="Arial"/>
          <w:szCs w:val="20"/>
        </w:rPr>
        <w:t xml:space="preserve">The network architectures, stated below, detail out the scalability and availability of the proposed solution. The following diagram depicts the </w:t>
      </w:r>
      <w:r>
        <w:rPr>
          <w:rFonts w:cs="Arial"/>
          <w:szCs w:val="20"/>
        </w:rPr>
        <w:t>solution</w:t>
      </w:r>
      <w:r w:rsidRPr="008718D1">
        <w:rPr>
          <w:rFonts w:cs="Arial"/>
          <w:szCs w:val="20"/>
        </w:rPr>
        <w:t xml:space="preserve"> architecture </w:t>
      </w:r>
      <w:r>
        <w:rPr>
          <w:rFonts w:cs="Arial"/>
          <w:szCs w:val="20"/>
        </w:rPr>
        <w:t>of</w:t>
      </w:r>
      <w:r w:rsidRPr="008718D1">
        <w:rPr>
          <w:rFonts w:cs="Arial"/>
          <w:szCs w:val="20"/>
        </w:rPr>
        <w:t xml:space="preserve"> </w:t>
      </w:r>
      <w:proofErr w:type="spellStart"/>
      <w:r w:rsidR="00130EB6">
        <w:rPr>
          <w:rFonts w:cs="Arial"/>
          <w:szCs w:val="20"/>
        </w:rPr>
        <w:t>Unixplus</w:t>
      </w:r>
      <w:proofErr w:type="spellEnd"/>
      <w:r w:rsidRPr="008718D1">
        <w:rPr>
          <w:rFonts w:cs="Arial"/>
          <w:szCs w:val="20"/>
        </w:rPr>
        <w:t xml:space="preserve"> </w:t>
      </w:r>
      <w:r>
        <w:rPr>
          <w:rFonts w:cs="Arial"/>
          <w:szCs w:val="20"/>
        </w:rPr>
        <w:t>Integrated Messaging</w:t>
      </w:r>
      <w:r w:rsidRPr="008718D1">
        <w:rPr>
          <w:rFonts w:cs="Arial"/>
          <w:szCs w:val="20"/>
        </w:rPr>
        <w:t xml:space="preserve"> Solution</w:t>
      </w:r>
      <w:r w:rsidR="00246B33">
        <w:rPr>
          <w:rFonts w:cs="Arial"/>
          <w:szCs w:val="20"/>
        </w:rPr>
        <w:t xml:space="preserve"> </w:t>
      </w:r>
      <w:r w:rsidRPr="008718D1">
        <w:rPr>
          <w:rFonts w:cs="Arial"/>
          <w:szCs w:val="20"/>
        </w:rPr>
        <w:t>at</w:t>
      </w:r>
      <w:r>
        <w:rPr>
          <w:rFonts w:cs="Arial"/>
          <w:szCs w:val="20"/>
        </w:rPr>
        <w:t xml:space="preserve"> </w:t>
      </w:r>
      <w:proofErr w:type="spellStart"/>
      <w:r w:rsidR="00130EB6">
        <w:rPr>
          <w:rFonts w:cs="Arial"/>
          <w:szCs w:val="20"/>
        </w:rPr>
        <w:t>Unixplus</w:t>
      </w:r>
      <w:proofErr w:type="spellEnd"/>
      <w:r w:rsidR="00422ED2">
        <w:rPr>
          <w:rFonts w:cs="Arial"/>
          <w:szCs w:val="20"/>
        </w:rPr>
        <w:t xml:space="preserve"> India</w:t>
      </w:r>
      <w:r>
        <w:rPr>
          <w:rFonts w:eastAsia="Calibri" w:cs="Arial"/>
          <w:b/>
          <w:szCs w:val="20"/>
        </w:rPr>
        <w:t xml:space="preserve"> </w:t>
      </w:r>
      <w:r w:rsidRPr="008718D1">
        <w:rPr>
          <w:rFonts w:cs="Arial"/>
          <w:szCs w:val="20"/>
        </w:rPr>
        <w:t>network premises</w:t>
      </w:r>
      <w:r>
        <w:rPr>
          <w:rFonts w:cs="Arial"/>
          <w:szCs w:val="20"/>
        </w:rPr>
        <w:t>.</w:t>
      </w:r>
    </w:p>
    <w:tbl>
      <w:tblPr>
        <w:tblW w:w="5000"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9036"/>
      </w:tblGrid>
      <w:tr w:rsidR="00486843" w:rsidRPr="00CB59A5" w:rsidTr="004347F3">
        <w:trPr>
          <w:trHeight w:val="548"/>
          <w:jc w:val="center"/>
        </w:trPr>
        <w:tc>
          <w:tcPr>
            <w:tcW w:w="5000" w:type="pct"/>
            <w:shd w:val="clear" w:color="auto" w:fill="FF5050"/>
          </w:tcPr>
          <w:p w:rsidR="00486843" w:rsidRPr="00CB59A5" w:rsidRDefault="00486843" w:rsidP="004347F3">
            <w:pPr>
              <w:pStyle w:val="Caption"/>
              <w:rPr>
                <w:rFonts w:eastAsia="Calibri"/>
              </w:rPr>
            </w:pPr>
            <w:r w:rsidRPr="00CB59A5">
              <w:t>Solution Architecture</w:t>
            </w:r>
          </w:p>
        </w:tc>
      </w:tr>
      <w:tr w:rsidR="00486843" w:rsidRPr="00CB59A5" w:rsidTr="004347F3">
        <w:trPr>
          <w:trHeight w:val="3986"/>
          <w:jc w:val="center"/>
        </w:trPr>
        <w:tc>
          <w:tcPr>
            <w:tcW w:w="5000" w:type="pct"/>
          </w:tcPr>
          <w:p w:rsidR="00486843" w:rsidRPr="00CB59A5" w:rsidRDefault="00E31264" w:rsidP="004347F3">
            <w:pPr>
              <w:pStyle w:val="BodyText2"/>
              <w:spacing w:line="360" w:lineRule="auto"/>
              <w:jc w:val="center"/>
              <w:rPr>
                <w:rFonts w:cs="Arial"/>
                <w:lang w:val="en-IN"/>
              </w:rPr>
            </w:pPr>
            <w:r>
              <w:rPr>
                <w:rFonts w:cs="Arial"/>
                <w:noProof/>
                <w:lang w:val="en-IN" w:eastAsia="en-IN"/>
              </w:rPr>
              <w:drawing>
                <wp:inline distT="0" distB="0" distL="0" distR="0">
                  <wp:extent cx="5600700" cy="2667000"/>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a:srcRect/>
                          <a:stretch>
                            <a:fillRect/>
                          </a:stretch>
                        </pic:blipFill>
                        <pic:spPr bwMode="auto">
                          <a:xfrm>
                            <a:off x="0" y="0"/>
                            <a:ext cx="5600700" cy="2667000"/>
                          </a:xfrm>
                          <a:prstGeom prst="rect">
                            <a:avLst/>
                          </a:prstGeom>
                          <a:noFill/>
                          <a:ln w="9525">
                            <a:noFill/>
                            <a:miter lim="800000"/>
                            <a:headEnd/>
                            <a:tailEnd/>
                          </a:ln>
                        </pic:spPr>
                      </pic:pic>
                    </a:graphicData>
                  </a:graphic>
                </wp:inline>
              </w:drawing>
            </w:r>
          </w:p>
        </w:tc>
      </w:tr>
    </w:tbl>
    <w:p w:rsidR="00486843" w:rsidRPr="00CB59A5" w:rsidRDefault="00130EB6" w:rsidP="00486843">
      <w:pPr>
        <w:spacing w:before="240" w:line="360" w:lineRule="auto"/>
        <w:jc w:val="both"/>
        <w:rPr>
          <w:rFonts w:ascii="Arial" w:hAnsi="Arial" w:cs="Arial"/>
          <w:sz w:val="20"/>
          <w:szCs w:val="20"/>
        </w:rPr>
      </w:pPr>
      <w:proofErr w:type="spellStart"/>
      <w:r>
        <w:rPr>
          <w:rFonts w:ascii="Arial" w:hAnsi="Arial" w:cs="Arial"/>
          <w:sz w:val="20"/>
          <w:szCs w:val="20"/>
        </w:rPr>
        <w:t>Unixplus</w:t>
      </w:r>
      <w:proofErr w:type="spellEnd"/>
      <w:r w:rsidR="00486843" w:rsidRPr="00CB59A5">
        <w:rPr>
          <w:rFonts w:ascii="Arial" w:hAnsi="Arial" w:cs="Arial"/>
          <w:sz w:val="20"/>
          <w:szCs w:val="20"/>
        </w:rPr>
        <w:t xml:space="preserve"> Unified integrated messaging platform </w:t>
      </w:r>
      <w:proofErr w:type="gramStart"/>
      <w:r w:rsidR="00486843" w:rsidRPr="00CB59A5">
        <w:rPr>
          <w:rFonts w:ascii="Arial" w:hAnsi="Arial" w:cs="Arial"/>
          <w:sz w:val="20"/>
          <w:szCs w:val="20"/>
        </w:rPr>
        <w:t xml:space="preserve">is capable </w:t>
      </w:r>
      <w:r w:rsidR="00486843">
        <w:rPr>
          <w:rFonts w:ascii="Arial" w:hAnsi="Arial" w:cs="Arial"/>
          <w:sz w:val="20"/>
          <w:szCs w:val="20"/>
        </w:rPr>
        <w:t>of</w:t>
      </w:r>
      <w:r w:rsidR="00486843" w:rsidRPr="00CB59A5">
        <w:rPr>
          <w:rFonts w:ascii="Arial" w:hAnsi="Arial" w:cs="Arial"/>
          <w:sz w:val="20"/>
          <w:szCs w:val="20"/>
        </w:rPr>
        <w:t xml:space="preserve"> </w:t>
      </w:r>
      <w:r w:rsidR="00486843">
        <w:rPr>
          <w:rFonts w:ascii="Arial" w:hAnsi="Arial" w:cs="Arial"/>
          <w:sz w:val="20"/>
          <w:szCs w:val="20"/>
        </w:rPr>
        <w:t>configuring</w:t>
      </w:r>
      <w:proofErr w:type="gramEnd"/>
      <w:r w:rsidR="00486843">
        <w:rPr>
          <w:rFonts w:ascii="Arial" w:hAnsi="Arial" w:cs="Arial"/>
          <w:sz w:val="20"/>
          <w:szCs w:val="20"/>
        </w:rPr>
        <w:t xml:space="preserve"> </w:t>
      </w:r>
      <w:r w:rsidR="00486843" w:rsidRPr="00CB59A5">
        <w:rPr>
          <w:rFonts w:ascii="Arial" w:hAnsi="Arial" w:cs="Arial"/>
          <w:sz w:val="20"/>
          <w:szCs w:val="20"/>
        </w:rPr>
        <w:t xml:space="preserve">the complete platform access, configurations </w:t>
      </w:r>
      <w:r w:rsidR="00486843">
        <w:rPr>
          <w:rFonts w:ascii="Arial" w:hAnsi="Arial" w:cs="Arial"/>
          <w:sz w:val="20"/>
          <w:szCs w:val="20"/>
        </w:rPr>
        <w:t xml:space="preserve">&amp; </w:t>
      </w:r>
      <w:r w:rsidR="00486843" w:rsidRPr="00CB59A5">
        <w:rPr>
          <w:rFonts w:ascii="Arial" w:hAnsi="Arial" w:cs="Arial"/>
          <w:sz w:val="20"/>
          <w:szCs w:val="20"/>
        </w:rPr>
        <w:t>management us</w:t>
      </w:r>
      <w:r w:rsidR="00486843">
        <w:rPr>
          <w:rFonts w:ascii="Arial" w:hAnsi="Arial" w:cs="Arial"/>
          <w:sz w:val="20"/>
          <w:szCs w:val="20"/>
        </w:rPr>
        <w:t>ing a single GUI. Any component</w:t>
      </w:r>
      <w:r w:rsidR="00486843" w:rsidRPr="00CB59A5">
        <w:rPr>
          <w:rFonts w:ascii="Arial" w:hAnsi="Arial" w:cs="Arial"/>
          <w:sz w:val="20"/>
          <w:szCs w:val="20"/>
        </w:rPr>
        <w:t xml:space="preserve"> in this platform can be </w:t>
      </w:r>
      <w:r w:rsidR="00486843" w:rsidRPr="00CB59A5">
        <w:rPr>
          <w:rFonts w:ascii="Arial" w:hAnsi="Arial" w:cs="Arial"/>
          <w:sz w:val="20"/>
          <w:szCs w:val="20"/>
        </w:rPr>
        <w:lastRenderedPageBreak/>
        <w:t xml:space="preserve">operated from this login interface based on user privileges. Logical representation of </w:t>
      </w:r>
      <w:proofErr w:type="spellStart"/>
      <w:r>
        <w:rPr>
          <w:rFonts w:ascii="Arial" w:hAnsi="Arial" w:cs="Arial"/>
          <w:sz w:val="20"/>
          <w:szCs w:val="20"/>
        </w:rPr>
        <w:t>Unixplus</w:t>
      </w:r>
      <w:proofErr w:type="spellEnd"/>
      <w:r w:rsidR="00486843" w:rsidRPr="00CB59A5">
        <w:rPr>
          <w:rFonts w:ascii="Arial" w:hAnsi="Arial" w:cs="Arial"/>
          <w:sz w:val="20"/>
          <w:szCs w:val="20"/>
        </w:rPr>
        <w:t xml:space="preserve"> messaging components proposed in this solution is depicted as below.</w:t>
      </w:r>
    </w:p>
    <w:tbl>
      <w:tblPr>
        <w:tblW w:w="5000"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9036"/>
      </w:tblGrid>
      <w:tr w:rsidR="00486843" w:rsidRPr="00CB59A5" w:rsidTr="004347F3">
        <w:trPr>
          <w:trHeight w:val="416"/>
          <w:jc w:val="center"/>
        </w:trPr>
        <w:tc>
          <w:tcPr>
            <w:tcW w:w="5000" w:type="pct"/>
            <w:shd w:val="clear" w:color="auto" w:fill="FF5050"/>
          </w:tcPr>
          <w:p w:rsidR="00486843" w:rsidRPr="00CB59A5" w:rsidRDefault="00486843" w:rsidP="004347F3">
            <w:pPr>
              <w:pStyle w:val="Caption"/>
              <w:rPr>
                <w:rFonts w:eastAsia="Calibri"/>
              </w:rPr>
            </w:pPr>
            <w:bookmarkStart w:id="65" w:name="_Toc320531916"/>
            <w:bookmarkStart w:id="66" w:name="_Toc330378968"/>
            <w:r w:rsidRPr="00CB59A5">
              <w:t>Integrated Messaging Platform Architecture</w:t>
            </w:r>
            <w:bookmarkEnd w:id="65"/>
            <w:bookmarkEnd w:id="66"/>
          </w:p>
        </w:tc>
      </w:tr>
      <w:tr w:rsidR="00486843" w:rsidRPr="00CB59A5" w:rsidTr="004347F3">
        <w:trPr>
          <w:trHeight w:val="5259"/>
          <w:jc w:val="center"/>
        </w:trPr>
        <w:tc>
          <w:tcPr>
            <w:tcW w:w="5000" w:type="pct"/>
          </w:tcPr>
          <w:p w:rsidR="00486843" w:rsidRPr="00CB59A5" w:rsidRDefault="00AC7469" w:rsidP="004347F3">
            <w:pPr>
              <w:pStyle w:val="BodyText2"/>
              <w:spacing w:line="360" w:lineRule="auto"/>
              <w:jc w:val="center"/>
              <w:rPr>
                <w:rFonts w:cs="Arial"/>
                <w:lang w:val="en-IN"/>
              </w:rPr>
            </w:pPr>
            <w:r>
              <w:rPr>
                <w:rFonts w:cs="Arial"/>
                <w:noProof/>
                <w:lang w:val="en-IN" w:eastAsia="en-IN"/>
              </w:rPr>
              <w:drawing>
                <wp:inline distT="0" distB="0" distL="0" distR="0">
                  <wp:extent cx="5286375" cy="3343275"/>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a:srcRect/>
                          <a:stretch>
                            <a:fillRect/>
                          </a:stretch>
                        </pic:blipFill>
                        <pic:spPr bwMode="auto">
                          <a:xfrm>
                            <a:off x="0" y="0"/>
                            <a:ext cx="5286375" cy="3343275"/>
                          </a:xfrm>
                          <a:prstGeom prst="rect">
                            <a:avLst/>
                          </a:prstGeom>
                          <a:noFill/>
                          <a:ln w="9525">
                            <a:noFill/>
                            <a:miter lim="800000"/>
                            <a:headEnd/>
                            <a:tailEnd/>
                          </a:ln>
                        </pic:spPr>
                      </pic:pic>
                    </a:graphicData>
                  </a:graphic>
                </wp:inline>
              </w:drawing>
            </w:r>
          </w:p>
        </w:tc>
      </w:tr>
    </w:tbl>
    <w:p w:rsidR="00486843" w:rsidRDefault="00486843" w:rsidP="00486843">
      <w:pPr>
        <w:pStyle w:val="ListParagraph"/>
        <w:spacing w:after="200" w:line="360" w:lineRule="auto"/>
        <w:ind w:left="0"/>
        <w:rPr>
          <w:rFonts w:ascii="Arial" w:hAnsi="Arial" w:cs="Arial"/>
          <w:b/>
          <w:sz w:val="16"/>
          <w:szCs w:val="16"/>
          <w:lang w:val="en-IN"/>
        </w:rPr>
      </w:pPr>
    </w:p>
    <w:p w:rsidR="00486843" w:rsidRPr="008430F5" w:rsidRDefault="00486843" w:rsidP="00486843">
      <w:pPr>
        <w:spacing w:line="360" w:lineRule="auto"/>
        <w:ind w:right="-90"/>
        <w:jc w:val="both"/>
        <w:rPr>
          <w:rFonts w:ascii="Arial" w:hAnsi="Arial" w:cs="Arial"/>
          <w:sz w:val="20"/>
          <w:szCs w:val="20"/>
          <w:lang w:val="en-IN"/>
        </w:rPr>
      </w:pPr>
      <w:r w:rsidRPr="008430F5">
        <w:rPr>
          <w:rFonts w:ascii="Arial" w:hAnsi="Arial" w:cs="Arial"/>
          <w:sz w:val="20"/>
          <w:szCs w:val="20"/>
          <w:lang w:val="en-IN"/>
        </w:rPr>
        <w:t>Below section provides the details of software modules available in the proposed integrated messaging platform.</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8"/>
        <w:gridCol w:w="1384"/>
        <w:gridCol w:w="5568"/>
        <w:gridCol w:w="1556"/>
      </w:tblGrid>
      <w:tr w:rsidR="00486843" w:rsidRPr="00CB59A5" w:rsidTr="004347F3">
        <w:trPr>
          <w:trHeight w:val="278"/>
          <w:tblHeader/>
        </w:trPr>
        <w:tc>
          <w:tcPr>
            <w:tcW w:w="5000" w:type="pct"/>
            <w:gridSpan w:val="4"/>
            <w:tcBorders>
              <w:bottom w:val="dotted" w:sz="4" w:space="0" w:color="auto"/>
            </w:tcBorders>
            <w:shd w:val="clear" w:color="auto" w:fill="E31837"/>
          </w:tcPr>
          <w:p w:rsidR="00486843" w:rsidRPr="00303307" w:rsidRDefault="00486843" w:rsidP="004347F3">
            <w:pPr>
              <w:pStyle w:val="Caption"/>
            </w:pPr>
            <w:bookmarkStart w:id="67" w:name="_Toc330378969"/>
            <w:r w:rsidRPr="00303307">
              <w:t>Integrated Messaging Platform Modules</w:t>
            </w:r>
            <w:bookmarkEnd w:id="67"/>
          </w:p>
        </w:tc>
      </w:tr>
      <w:tr w:rsidR="00486843" w:rsidRPr="00D403D9" w:rsidTr="006C19C2">
        <w:trPr>
          <w:tblHeader/>
        </w:trPr>
        <w:tc>
          <w:tcPr>
            <w:tcW w:w="292" w:type="pct"/>
            <w:shd w:val="clear" w:color="auto" w:fill="FBD4B4"/>
          </w:tcPr>
          <w:p w:rsidR="00486843" w:rsidRPr="00D403D9" w:rsidRDefault="00486843" w:rsidP="004347F3">
            <w:pPr>
              <w:pStyle w:val="TableColumnLabels"/>
              <w:spacing w:line="360" w:lineRule="auto"/>
              <w:rPr>
                <w:rFonts w:ascii="Arial" w:hAnsi="Arial" w:cs="Arial"/>
                <w:color w:val="0D0D0D"/>
                <w:lang w:val="en-IN"/>
              </w:rPr>
            </w:pPr>
            <w:r w:rsidRPr="00D403D9">
              <w:rPr>
                <w:rFonts w:ascii="Arial" w:hAnsi="Arial" w:cs="Arial"/>
                <w:color w:val="0D0D0D"/>
                <w:lang w:val="en-IN"/>
              </w:rPr>
              <w:t>S. No.</w:t>
            </w:r>
          </w:p>
        </w:tc>
        <w:tc>
          <w:tcPr>
            <w:tcW w:w="766" w:type="pct"/>
            <w:shd w:val="clear" w:color="auto" w:fill="FBD4B4"/>
          </w:tcPr>
          <w:p w:rsidR="00486843" w:rsidRPr="00D403D9" w:rsidRDefault="00486843" w:rsidP="004347F3">
            <w:pPr>
              <w:pStyle w:val="TableColumnLabels"/>
              <w:spacing w:line="360" w:lineRule="auto"/>
              <w:rPr>
                <w:rFonts w:ascii="Arial" w:hAnsi="Arial" w:cs="Arial"/>
                <w:color w:val="0D0D0D"/>
                <w:lang w:val="en-IN"/>
              </w:rPr>
            </w:pPr>
            <w:r w:rsidRPr="00D403D9">
              <w:rPr>
                <w:rFonts w:ascii="Arial" w:hAnsi="Arial" w:cs="Arial"/>
                <w:color w:val="0D0D0D"/>
                <w:lang w:val="en-IN"/>
              </w:rPr>
              <w:t>Module Name</w:t>
            </w:r>
          </w:p>
        </w:tc>
        <w:tc>
          <w:tcPr>
            <w:tcW w:w="3081" w:type="pct"/>
            <w:shd w:val="clear" w:color="auto" w:fill="FBD4B4"/>
          </w:tcPr>
          <w:p w:rsidR="00486843" w:rsidRPr="00D403D9" w:rsidRDefault="00486843" w:rsidP="004347F3">
            <w:pPr>
              <w:pStyle w:val="TableColumnLabels"/>
              <w:spacing w:line="360" w:lineRule="auto"/>
              <w:rPr>
                <w:rFonts w:ascii="Arial" w:hAnsi="Arial" w:cs="Arial"/>
                <w:color w:val="0D0D0D"/>
                <w:lang w:val="en-IN"/>
              </w:rPr>
            </w:pPr>
            <w:r w:rsidRPr="00D403D9">
              <w:rPr>
                <w:rFonts w:ascii="Arial" w:hAnsi="Arial" w:cs="Arial"/>
                <w:color w:val="0D0D0D"/>
                <w:lang w:val="en-IN"/>
              </w:rPr>
              <w:t>Description</w:t>
            </w:r>
          </w:p>
        </w:tc>
        <w:tc>
          <w:tcPr>
            <w:tcW w:w="861" w:type="pct"/>
            <w:shd w:val="clear" w:color="auto" w:fill="FBD4B4"/>
          </w:tcPr>
          <w:p w:rsidR="00486843" w:rsidRPr="00D403D9" w:rsidRDefault="00486843" w:rsidP="004347F3">
            <w:pPr>
              <w:pStyle w:val="TableColumnLabels"/>
              <w:spacing w:line="360" w:lineRule="auto"/>
              <w:rPr>
                <w:rFonts w:ascii="Arial" w:hAnsi="Arial" w:cs="Arial"/>
                <w:color w:val="0D0D0D"/>
                <w:lang w:val="en-IN"/>
              </w:rPr>
            </w:pPr>
            <w:r>
              <w:rPr>
                <w:rFonts w:ascii="Arial" w:hAnsi="Arial" w:cs="Arial"/>
                <w:color w:val="0D0D0D"/>
                <w:lang w:val="en-IN"/>
              </w:rPr>
              <w:t>Offered/ Not Offered</w:t>
            </w:r>
          </w:p>
        </w:tc>
      </w:tr>
      <w:tr w:rsidR="00486843" w:rsidRPr="00CB59A5" w:rsidTr="006C19C2">
        <w:trPr>
          <w:trHeight w:val="485"/>
        </w:trPr>
        <w:tc>
          <w:tcPr>
            <w:tcW w:w="292" w:type="pct"/>
            <w:shd w:val="clear" w:color="auto" w:fill="FFFFFF"/>
          </w:tcPr>
          <w:p w:rsidR="00486843" w:rsidRPr="00D403D9" w:rsidRDefault="00486843" w:rsidP="004347F3">
            <w:pPr>
              <w:pStyle w:val="Tablecontent"/>
              <w:spacing w:line="360" w:lineRule="auto"/>
              <w:rPr>
                <w:rFonts w:cs="Arial"/>
                <w:sz w:val="20"/>
                <w:szCs w:val="20"/>
                <w:lang w:val="en-IN"/>
              </w:rPr>
            </w:pPr>
            <w:r w:rsidRPr="00D403D9">
              <w:rPr>
                <w:rFonts w:cs="Arial"/>
                <w:sz w:val="20"/>
                <w:szCs w:val="20"/>
                <w:lang w:val="en-IN"/>
              </w:rPr>
              <w:t xml:space="preserve">1. </w:t>
            </w:r>
          </w:p>
        </w:tc>
        <w:tc>
          <w:tcPr>
            <w:tcW w:w="766" w:type="pct"/>
            <w:shd w:val="clear" w:color="auto" w:fill="FFFFFF"/>
          </w:tcPr>
          <w:p w:rsidR="00486843" w:rsidRPr="00D403D9" w:rsidRDefault="00486843" w:rsidP="004347F3">
            <w:pPr>
              <w:pStyle w:val="BodyText2"/>
              <w:spacing w:line="360" w:lineRule="auto"/>
              <w:rPr>
                <w:rFonts w:cs="Arial"/>
                <w:szCs w:val="20"/>
                <w:lang w:val="en-IN"/>
              </w:rPr>
            </w:pPr>
            <w:r w:rsidRPr="00D403D9">
              <w:rPr>
                <w:rFonts w:cs="Arial"/>
                <w:szCs w:val="20"/>
                <w:lang w:val="en-IN"/>
              </w:rPr>
              <w:t>Messaging</w:t>
            </w:r>
          </w:p>
        </w:tc>
        <w:tc>
          <w:tcPr>
            <w:tcW w:w="3081" w:type="pct"/>
            <w:shd w:val="clear" w:color="auto" w:fill="FFFFFF"/>
          </w:tcPr>
          <w:p w:rsidR="00486843" w:rsidRPr="00D403D9" w:rsidRDefault="00486843" w:rsidP="004347F3">
            <w:pPr>
              <w:pStyle w:val="BodyText2"/>
              <w:spacing w:line="360" w:lineRule="auto"/>
              <w:rPr>
                <w:rFonts w:cs="Arial"/>
                <w:szCs w:val="20"/>
                <w:lang w:val="en-IN"/>
              </w:rPr>
            </w:pPr>
            <w:r w:rsidRPr="00D403D9">
              <w:rPr>
                <w:rFonts w:cs="Arial"/>
                <w:szCs w:val="20"/>
                <w:lang w:val="en-IN"/>
              </w:rPr>
              <w:t xml:space="preserve">Messaging is a module that forms the basis of the integrated messaging platform. It comprises standard functionality that is common to all service modules and applications. </w:t>
            </w:r>
          </w:p>
          <w:p w:rsidR="00486843" w:rsidRPr="00D403D9" w:rsidRDefault="00486843" w:rsidP="004347F3">
            <w:pPr>
              <w:pStyle w:val="BodyText2"/>
              <w:spacing w:line="360" w:lineRule="auto"/>
              <w:rPr>
                <w:rFonts w:cs="Arial"/>
                <w:szCs w:val="20"/>
                <w:lang w:val="en-IN"/>
              </w:rPr>
            </w:pPr>
            <w:r w:rsidRPr="00D403D9">
              <w:rPr>
                <w:rFonts w:cs="Arial"/>
                <w:szCs w:val="20"/>
                <w:lang w:val="en-IN"/>
              </w:rPr>
              <w:t>All MO or MT messages across channels will be routed through the messaging core layer. Any application module can call the core messaging layer by using the specific APIs.</w:t>
            </w:r>
          </w:p>
          <w:p w:rsidR="00486843" w:rsidRPr="00D403D9" w:rsidRDefault="00486843" w:rsidP="004347F3">
            <w:pPr>
              <w:pStyle w:val="BodyText2"/>
              <w:spacing w:line="360" w:lineRule="auto"/>
              <w:rPr>
                <w:rFonts w:cs="Arial"/>
                <w:szCs w:val="20"/>
                <w:lang w:val="en-IN"/>
              </w:rPr>
            </w:pPr>
            <w:r w:rsidRPr="00D403D9">
              <w:rPr>
                <w:rFonts w:cs="Arial"/>
                <w:szCs w:val="20"/>
                <w:lang w:val="en-IN"/>
              </w:rPr>
              <w:t xml:space="preserve">This architecture allows not only existing service modules to use the core functionality but also enables third party application providers to </w:t>
            </w:r>
            <w:proofErr w:type="spellStart"/>
            <w:r w:rsidRPr="00D403D9">
              <w:rPr>
                <w:rFonts w:cs="Arial"/>
                <w:szCs w:val="20"/>
                <w:lang w:val="en-IN"/>
              </w:rPr>
              <w:t>built</w:t>
            </w:r>
            <w:proofErr w:type="spellEnd"/>
            <w:r w:rsidRPr="00D403D9">
              <w:rPr>
                <w:rFonts w:cs="Arial"/>
                <w:szCs w:val="20"/>
                <w:lang w:val="en-IN"/>
              </w:rPr>
              <w:t xml:space="preserve"> new applications or service modules on top of it.</w:t>
            </w:r>
          </w:p>
          <w:p w:rsidR="00486843" w:rsidRPr="00D403D9" w:rsidRDefault="00486843" w:rsidP="004347F3">
            <w:pPr>
              <w:pStyle w:val="BodyText2"/>
              <w:spacing w:line="360" w:lineRule="auto"/>
              <w:rPr>
                <w:rFonts w:cs="Arial"/>
                <w:szCs w:val="20"/>
                <w:lang w:val="en-IN"/>
              </w:rPr>
            </w:pPr>
            <w:r w:rsidRPr="00D403D9">
              <w:rPr>
                <w:rFonts w:cs="Arial"/>
                <w:szCs w:val="20"/>
                <w:lang w:val="en-IN"/>
              </w:rPr>
              <w:t xml:space="preserve">It is designed for performance, reliability, availability, and </w:t>
            </w:r>
            <w:r w:rsidRPr="00D403D9">
              <w:rPr>
                <w:rFonts w:cs="Arial"/>
                <w:szCs w:val="20"/>
                <w:lang w:val="en-IN"/>
              </w:rPr>
              <w:lastRenderedPageBreak/>
              <w:t>scalability.</w:t>
            </w:r>
          </w:p>
        </w:tc>
        <w:tc>
          <w:tcPr>
            <w:tcW w:w="861" w:type="pct"/>
            <w:shd w:val="clear" w:color="auto" w:fill="FFFFFF"/>
          </w:tcPr>
          <w:p w:rsidR="00486843" w:rsidRPr="00D403D9" w:rsidRDefault="00486843" w:rsidP="004347F3">
            <w:pPr>
              <w:pStyle w:val="BodyText2"/>
              <w:spacing w:line="360" w:lineRule="auto"/>
              <w:jc w:val="center"/>
              <w:rPr>
                <w:rFonts w:cs="Arial"/>
                <w:szCs w:val="20"/>
                <w:lang w:val="en-IN"/>
              </w:rPr>
            </w:pPr>
            <w:r>
              <w:rPr>
                <w:lang w:val="en-IN"/>
              </w:rPr>
              <w:lastRenderedPageBreak/>
              <w:t>Offered</w:t>
            </w:r>
          </w:p>
        </w:tc>
      </w:tr>
      <w:tr w:rsidR="00486843" w:rsidRPr="00CB59A5" w:rsidTr="006C19C2">
        <w:trPr>
          <w:trHeight w:val="485"/>
        </w:trPr>
        <w:tc>
          <w:tcPr>
            <w:tcW w:w="292" w:type="pct"/>
            <w:shd w:val="clear" w:color="auto" w:fill="D9D9D9"/>
          </w:tcPr>
          <w:p w:rsidR="00486843" w:rsidRPr="00D403D9" w:rsidRDefault="00486843" w:rsidP="004347F3">
            <w:pPr>
              <w:pStyle w:val="Tablecontent"/>
              <w:spacing w:line="360" w:lineRule="auto"/>
              <w:rPr>
                <w:rFonts w:cs="Arial"/>
                <w:sz w:val="20"/>
                <w:szCs w:val="20"/>
                <w:lang w:val="en-IN"/>
              </w:rPr>
            </w:pPr>
            <w:r w:rsidRPr="00D403D9">
              <w:rPr>
                <w:rFonts w:cs="Arial"/>
                <w:sz w:val="20"/>
                <w:szCs w:val="20"/>
                <w:lang w:val="en-IN"/>
              </w:rPr>
              <w:t xml:space="preserve">2. </w:t>
            </w:r>
          </w:p>
        </w:tc>
        <w:tc>
          <w:tcPr>
            <w:tcW w:w="766" w:type="pct"/>
            <w:shd w:val="clear" w:color="auto" w:fill="D9D9D9"/>
          </w:tcPr>
          <w:p w:rsidR="00486843" w:rsidRPr="00D403D9" w:rsidRDefault="00486843" w:rsidP="004347F3">
            <w:pPr>
              <w:pStyle w:val="BodyText2"/>
              <w:spacing w:line="360" w:lineRule="auto"/>
              <w:rPr>
                <w:rFonts w:cs="Arial"/>
                <w:iCs/>
                <w:szCs w:val="20"/>
                <w:lang w:val="en-IN"/>
              </w:rPr>
            </w:pPr>
            <w:r w:rsidRPr="00D403D9">
              <w:rPr>
                <w:rFonts w:cs="Arial"/>
                <w:szCs w:val="20"/>
                <w:lang w:val="en-IN"/>
              </w:rPr>
              <w:t>Traffic Management</w:t>
            </w:r>
          </w:p>
        </w:tc>
        <w:tc>
          <w:tcPr>
            <w:tcW w:w="3081" w:type="pct"/>
            <w:shd w:val="clear" w:color="auto" w:fill="D9D9D9"/>
          </w:tcPr>
          <w:p w:rsidR="00486843" w:rsidRPr="00D403D9" w:rsidRDefault="00486843" w:rsidP="004347F3">
            <w:pPr>
              <w:pStyle w:val="BodyText2"/>
              <w:spacing w:line="360" w:lineRule="auto"/>
              <w:rPr>
                <w:rFonts w:cs="Arial"/>
                <w:szCs w:val="20"/>
                <w:lang w:val="en-IN"/>
              </w:rPr>
            </w:pPr>
            <w:r w:rsidRPr="00D403D9">
              <w:rPr>
                <w:rFonts w:cs="Arial"/>
                <w:szCs w:val="20"/>
                <w:lang w:val="en-IN"/>
              </w:rPr>
              <w:t xml:space="preserve">It is a management responsible for traffic routing, distribution, load balancing and control of messages between mobile users, network, and content providers. Besides </w:t>
            </w:r>
            <w:proofErr w:type="gramStart"/>
            <w:r w:rsidRPr="00D403D9">
              <w:rPr>
                <w:rFonts w:cs="Arial"/>
                <w:szCs w:val="20"/>
                <w:lang w:val="en-IN"/>
              </w:rPr>
              <w:t>that</w:t>
            </w:r>
            <w:proofErr w:type="gramEnd"/>
            <w:r w:rsidRPr="00D403D9">
              <w:rPr>
                <w:rFonts w:cs="Arial"/>
                <w:szCs w:val="20"/>
                <w:lang w:val="en-IN"/>
              </w:rPr>
              <w:t xml:space="preserve"> it also takes care of the management of application interfaces, push and pull services, charging definition for each service, pre-paid and post-paid account management.</w:t>
            </w:r>
          </w:p>
        </w:tc>
        <w:tc>
          <w:tcPr>
            <w:tcW w:w="861" w:type="pct"/>
            <w:shd w:val="clear" w:color="auto" w:fill="D9D9D9"/>
          </w:tcPr>
          <w:p w:rsidR="00486843" w:rsidRPr="00D403D9" w:rsidRDefault="00486843" w:rsidP="004347F3">
            <w:pPr>
              <w:pStyle w:val="BodyText2"/>
              <w:spacing w:line="360" w:lineRule="auto"/>
              <w:jc w:val="center"/>
              <w:rPr>
                <w:rFonts w:cs="Arial"/>
                <w:szCs w:val="20"/>
                <w:lang w:val="en-IN"/>
              </w:rPr>
            </w:pPr>
            <w:r>
              <w:rPr>
                <w:lang w:val="en-IN"/>
              </w:rPr>
              <w:t>Offered</w:t>
            </w:r>
          </w:p>
        </w:tc>
      </w:tr>
      <w:tr w:rsidR="00486843" w:rsidRPr="00CB59A5" w:rsidTr="006C19C2">
        <w:tc>
          <w:tcPr>
            <w:tcW w:w="292" w:type="pct"/>
            <w:shd w:val="clear" w:color="auto" w:fill="FFFFFF"/>
          </w:tcPr>
          <w:p w:rsidR="00486843" w:rsidRPr="00D403D9" w:rsidRDefault="00486843" w:rsidP="004347F3">
            <w:pPr>
              <w:pStyle w:val="Tablecontent"/>
              <w:spacing w:line="360" w:lineRule="auto"/>
              <w:rPr>
                <w:rFonts w:cs="Arial"/>
                <w:sz w:val="20"/>
                <w:szCs w:val="20"/>
                <w:lang w:val="en-IN"/>
              </w:rPr>
            </w:pPr>
            <w:r w:rsidRPr="00D403D9">
              <w:rPr>
                <w:rFonts w:cs="Arial"/>
                <w:sz w:val="20"/>
                <w:szCs w:val="20"/>
                <w:lang w:val="en-IN"/>
              </w:rPr>
              <w:t>3.</w:t>
            </w:r>
          </w:p>
        </w:tc>
        <w:tc>
          <w:tcPr>
            <w:tcW w:w="766" w:type="pct"/>
            <w:shd w:val="clear" w:color="auto" w:fill="FFFFFF"/>
          </w:tcPr>
          <w:p w:rsidR="00486843" w:rsidRPr="00D403D9" w:rsidRDefault="00486843" w:rsidP="004347F3">
            <w:pPr>
              <w:pStyle w:val="Tablecontent"/>
              <w:spacing w:line="360" w:lineRule="auto"/>
              <w:rPr>
                <w:rFonts w:cs="Arial"/>
                <w:sz w:val="20"/>
                <w:szCs w:val="20"/>
                <w:lang w:val="en-IN"/>
              </w:rPr>
            </w:pPr>
            <w:r w:rsidRPr="00D403D9">
              <w:rPr>
                <w:rFonts w:cs="Arial"/>
                <w:sz w:val="20"/>
                <w:szCs w:val="20"/>
                <w:lang w:val="en-IN"/>
              </w:rPr>
              <w:t xml:space="preserve">Service Management </w:t>
            </w:r>
          </w:p>
        </w:tc>
        <w:tc>
          <w:tcPr>
            <w:tcW w:w="3081" w:type="pct"/>
            <w:shd w:val="clear" w:color="auto" w:fill="FFFFFF"/>
          </w:tcPr>
          <w:p w:rsidR="00486843" w:rsidRPr="00D403D9" w:rsidRDefault="00130EB6" w:rsidP="004347F3">
            <w:pPr>
              <w:pStyle w:val="BodyText2"/>
              <w:spacing w:line="360" w:lineRule="auto"/>
              <w:rPr>
                <w:rFonts w:cs="Arial"/>
                <w:szCs w:val="20"/>
                <w:lang w:val="en-IN"/>
              </w:rPr>
            </w:pPr>
            <w:proofErr w:type="spellStart"/>
            <w:r>
              <w:rPr>
                <w:rFonts w:cs="Arial"/>
                <w:szCs w:val="20"/>
                <w:lang w:val="en-IN"/>
              </w:rPr>
              <w:t>Unixplus</w:t>
            </w:r>
            <w:r w:rsidR="00486843" w:rsidRPr="00D403D9">
              <w:rPr>
                <w:rFonts w:cs="Arial"/>
                <w:szCs w:val="20"/>
                <w:lang w:val="en-IN"/>
              </w:rPr>
              <w:t>’s</w:t>
            </w:r>
            <w:proofErr w:type="spellEnd"/>
            <w:r w:rsidR="00486843" w:rsidRPr="00D403D9">
              <w:rPr>
                <w:rFonts w:cs="Arial"/>
                <w:szCs w:val="20"/>
                <w:lang w:val="en-IN"/>
              </w:rPr>
              <w:t xml:space="preserve"> FLARES is a Service Creation Environment framework which acts as a single platform for managing all internal and external applications that provides value added services (Pull services) to the end user using mobile messaging. </w:t>
            </w:r>
          </w:p>
          <w:p w:rsidR="00486843" w:rsidRPr="00D403D9" w:rsidRDefault="00486843" w:rsidP="004347F3">
            <w:pPr>
              <w:pStyle w:val="BodyText2"/>
              <w:spacing w:line="360" w:lineRule="auto"/>
              <w:rPr>
                <w:rFonts w:cs="Arial"/>
                <w:szCs w:val="20"/>
                <w:lang w:val="en-IN"/>
              </w:rPr>
            </w:pPr>
            <w:r w:rsidRPr="00D403D9">
              <w:rPr>
                <w:rFonts w:cs="Arial"/>
                <w:szCs w:val="20"/>
                <w:lang w:val="en-IN"/>
              </w:rPr>
              <w:t xml:space="preserve">FLARES deliver an extensive range of features to manage the subscriber’s profile, the application profile, and for device management, session management and content management. For the service provider, FLARES </w:t>
            </w:r>
            <w:proofErr w:type="gramStart"/>
            <w:r w:rsidRPr="00D403D9">
              <w:rPr>
                <w:rFonts w:cs="Arial"/>
                <w:szCs w:val="20"/>
                <w:lang w:val="en-IN"/>
              </w:rPr>
              <w:t>enables</w:t>
            </w:r>
            <w:proofErr w:type="gramEnd"/>
            <w:r w:rsidRPr="00D403D9">
              <w:rPr>
                <w:rFonts w:cs="Arial"/>
                <w:szCs w:val="20"/>
                <w:lang w:val="en-IN"/>
              </w:rPr>
              <w:t xml:space="preserve"> the analysis of the traffic and system level reports.</w:t>
            </w:r>
          </w:p>
        </w:tc>
        <w:tc>
          <w:tcPr>
            <w:tcW w:w="861" w:type="pct"/>
            <w:shd w:val="clear" w:color="auto" w:fill="FFFFFF"/>
          </w:tcPr>
          <w:p w:rsidR="00486843" w:rsidRPr="00D403D9" w:rsidRDefault="00486843" w:rsidP="004347F3">
            <w:pPr>
              <w:pStyle w:val="BodyText2"/>
              <w:spacing w:line="360" w:lineRule="auto"/>
              <w:jc w:val="center"/>
              <w:rPr>
                <w:rFonts w:cs="Arial"/>
                <w:szCs w:val="20"/>
                <w:lang w:val="en-IN"/>
              </w:rPr>
            </w:pPr>
            <w:r>
              <w:rPr>
                <w:lang w:val="en-IN"/>
              </w:rPr>
              <w:t>Offered</w:t>
            </w:r>
          </w:p>
        </w:tc>
      </w:tr>
      <w:tr w:rsidR="00486843" w:rsidRPr="00CB59A5" w:rsidTr="006C19C2">
        <w:tc>
          <w:tcPr>
            <w:tcW w:w="292" w:type="pct"/>
            <w:shd w:val="clear" w:color="auto" w:fill="D9D9D9"/>
          </w:tcPr>
          <w:p w:rsidR="00486843" w:rsidRPr="00D403D9" w:rsidRDefault="00486843" w:rsidP="004347F3">
            <w:pPr>
              <w:pStyle w:val="Tablecontent"/>
              <w:spacing w:line="360" w:lineRule="auto"/>
              <w:rPr>
                <w:rFonts w:cs="Arial"/>
                <w:sz w:val="20"/>
                <w:szCs w:val="20"/>
                <w:lang w:val="en-IN"/>
              </w:rPr>
            </w:pPr>
            <w:r w:rsidRPr="00D403D9">
              <w:rPr>
                <w:rFonts w:cs="Arial"/>
                <w:sz w:val="20"/>
                <w:szCs w:val="20"/>
                <w:lang w:val="en-IN"/>
              </w:rPr>
              <w:t>4.</w:t>
            </w:r>
          </w:p>
        </w:tc>
        <w:tc>
          <w:tcPr>
            <w:tcW w:w="766" w:type="pct"/>
            <w:shd w:val="clear" w:color="auto" w:fill="D9D9D9"/>
          </w:tcPr>
          <w:p w:rsidR="00486843" w:rsidRPr="00D403D9" w:rsidRDefault="00486843" w:rsidP="004347F3">
            <w:pPr>
              <w:pStyle w:val="Tablecontent"/>
              <w:spacing w:line="360" w:lineRule="auto"/>
              <w:rPr>
                <w:rFonts w:cs="Arial"/>
                <w:sz w:val="20"/>
                <w:szCs w:val="20"/>
                <w:lang w:val="en-IN"/>
              </w:rPr>
            </w:pPr>
            <w:r w:rsidRPr="00D403D9">
              <w:rPr>
                <w:rFonts w:cs="Arial"/>
                <w:sz w:val="20"/>
                <w:szCs w:val="20"/>
                <w:lang w:val="en-IN"/>
              </w:rPr>
              <w:t>Policy Manager</w:t>
            </w:r>
          </w:p>
        </w:tc>
        <w:tc>
          <w:tcPr>
            <w:tcW w:w="3081" w:type="pct"/>
            <w:shd w:val="clear" w:color="auto" w:fill="D9D9D9"/>
          </w:tcPr>
          <w:p w:rsidR="00486843" w:rsidRPr="00D403D9" w:rsidRDefault="00130EB6" w:rsidP="004347F3">
            <w:pPr>
              <w:pStyle w:val="BodyText2"/>
              <w:spacing w:line="360" w:lineRule="auto"/>
              <w:rPr>
                <w:rFonts w:cs="Arial"/>
                <w:szCs w:val="20"/>
                <w:lang w:val="en-IN"/>
              </w:rPr>
            </w:pPr>
            <w:proofErr w:type="spellStart"/>
            <w:r>
              <w:rPr>
                <w:rFonts w:cs="Arial"/>
                <w:szCs w:val="20"/>
                <w:lang w:val="en-IN"/>
              </w:rPr>
              <w:t>Unixplus</w:t>
            </w:r>
            <w:r w:rsidR="00486843" w:rsidRPr="00D403D9">
              <w:rPr>
                <w:rFonts w:cs="Arial"/>
                <w:szCs w:val="20"/>
                <w:lang w:val="en-IN"/>
              </w:rPr>
              <w:t>’s</w:t>
            </w:r>
            <w:proofErr w:type="spellEnd"/>
            <w:r w:rsidR="00486843" w:rsidRPr="00D403D9">
              <w:rPr>
                <w:rFonts w:cs="Arial"/>
                <w:szCs w:val="20"/>
                <w:lang w:val="en-IN"/>
              </w:rPr>
              <w:t xml:space="preserve"> content provider and application interface is based on many open wireless standards specified by 3GPP, OMA. It enables mobile service providers to manage push and pull based services with multiple forms of content from multiple content providers more efficiently and effectively. </w:t>
            </w:r>
          </w:p>
          <w:p w:rsidR="00486843" w:rsidRPr="00D403D9" w:rsidRDefault="00486843" w:rsidP="004347F3">
            <w:pPr>
              <w:pStyle w:val="BodyText2"/>
              <w:spacing w:line="360" w:lineRule="auto"/>
              <w:rPr>
                <w:rFonts w:cs="Arial"/>
                <w:iCs/>
                <w:szCs w:val="20"/>
                <w:lang w:val="en-IN"/>
              </w:rPr>
            </w:pPr>
            <w:r w:rsidRPr="00D403D9">
              <w:rPr>
                <w:rFonts w:cs="Arial"/>
                <w:szCs w:val="20"/>
                <w:lang w:val="en-IN"/>
              </w:rPr>
              <w:t>The system is built with a framework wherein different messaging platforms and interfaces can be easily plugged into the system without disturbing the current functionalities.</w:t>
            </w:r>
          </w:p>
        </w:tc>
        <w:tc>
          <w:tcPr>
            <w:tcW w:w="861" w:type="pct"/>
            <w:shd w:val="clear" w:color="auto" w:fill="D9D9D9"/>
          </w:tcPr>
          <w:p w:rsidR="00486843" w:rsidRPr="00D403D9" w:rsidRDefault="00486843" w:rsidP="004347F3">
            <w:pPr>
              <w:pStyle w:val="BodyText2"/>
              <w:spacing w:line="360" w:lineRule="auto"/>
              <w:jc w:val="center"/>
              <w:rPr>
                <w:rFonts w:cs="Arial"/>
                <w:szCs w:val="20"/>
                <w:lang w:val="en-IN"/>
              </w:rPr>
            </w:pPr>
            <w:r>
              <w:rPr>
                <w:lang w:val="en-IN"/>
              </w:rPr>
              <w:t>Offered</w:t>
            </w:r>
          </w:p>
        </w:tc>
      </w:tr>
      <w:tr w:rsidR="00486843" w:rsidRPr="00CB59A5" w:rsidTr="006C19C2">
        <w:tc>
          <w:tcPr>
            <w:tcW w:w="292" w:type="pct"/>
            <w:shd w:val="clear" w:color="auto" w:fill="FFFFFF"/>
          </w:tcPr>
          <w:p w:rsidR="00486843" w:rsidRPr="00D403D9" w:rsidRDefault="00486843" w:rsidP="004347F3">
            <w:pPr>
              <w:pStyle w:val="Tablecontent"/>
              <w:spacing w:line="360" w:lineRule="auto"/>
              <w:rPr>
                <w:rFonts w:cs="Arial"/>
                <w:sz w:val="20"/>
                <w:szCs w:val="20"/>
                <w:lang w:val="en-IN"/>
              </w:rPr>
            </w:pPr>
            <w:r w:rsidRPr="00D403D9">
              <w:rPr>
                <w:rFonts w:cs="Arial"/>
                <w:sz w:val="20"/>
                <w:szCs w:val="20"/>
                <w:lang w:val="en-IN"/>
              </w:rPr>
              <w:t>5.</w:t>
            </w:r>
          </w:p>
        </w:tc>
        <w:tc>
          <w:tcPr>
            <w:tcW w:w="766" w:type="pct"/>
            <w:shd w:val="clear" w:color="auto" w:fill="FFFFFF"/>
          </w:tcPr>
          <w:p w:rsidR="00486843" w:rsidRPr="00D403D9" w:rsidRDefault="00486843" w:rsidP="004347F3">
            <w:pPr>
              <w:pStyle w:val="Tablecontent"/>
              <w:spacing w:line="360" w:lineRule="auto"/>
              <w:rPr>
                <w:rFonts w:cs="Arial"/>
                <w:sz w:val="20"/>
                <w:szCs w:val="20"/>
                <w:lang w:val="en-IN"/>
              </w:rPr>
            </w:pPr>
            <w:r w:rsidRPr="00D403D9">
              <w:rPr>
                <w:rFonts w:cs="Arial"/>
                <w:sz w:val="20"/>
                <w:szCs w:val="20"/>
                <w:lang w:val="en-IN"/>
              </w:rPr>
              <w:t>Partner Management module</w:t>
            </w:r>
          </w:p>
        </w:tc>
        <w:tc>
          <w:tcPr>
            <w:tcW w:w="3081" w:type="pct"/>
            <w:shd w:val="clear" w:color="auto" w:fill="FFFFFF"/>
          </w:tcPr>
          <w:p w:rsidR="00486843" w:rsidRPr="00D403D9" w:rsidRDefault="00486843" w:rsidP="004347F3">
            <w:pPr>
              <w:pStyle w:val="BodyText2"/>
              <w:spacing w:line="360" w:lineRule="auto"/>
              <w:rPr>
                <w:rFonts w:cs="Arial"/>
                <w:iCs/>
                <w:szCs w:val="20"/>
                <w:lang w:val="en-IN"/>
              </w:rPr>
            </w:pPr>
            <w:r w:rsidRPr="00D403D9">
              <w:rPr>
                <w:rFonts w:cs="Arial"/>
                <w:szCs w:val="20"/>
                <w:lang w:val="en-IN"/>
              </w:rPr>
              <w:t>This module will help in managing the content providers and partner organization’s applications. Each organization will have a single admin to which all permissions and privileges are assigned. Admin can create different users within the organization and has the power to allocate different privileges to each user.</w:t>
            </w:r>
          </w:p>
        </w:tc>
        <w:tc>
          <w:tcPr>
            <w:tcW w:w="861" w:type="pct"/>
            <w:shd w:val="clear" w:color="auto" w:fill="FFFFFF"/>
          </w:tcPr>
          <w:p w:rsidR="00486843" w:rsidRPr="00D403D9" w:rsidRDefault="00486843" w:rsidP="004347F3">
            <w:pPr>
              <w:pStyle w:val="BodyText2"/>
              <w:spacing w:line="360" w:lineRule="auto"/>
              <w:jc w:val="center"/>
              <w:rPr>
                <w:rFonts w:cs="Arial"/>
                <w:szCs w:val="20"/>
                <w:lang w:val="en-IN"/>
              </w:rPr>
            </w:pPr>
          </w:p>
        </w:tc>
      </w:tr>
      <w:tr w:rsidR="006C19C2" w:rsidRPr="00CB59A5" w:rsidTr="006C19C2">
        <w:tc>
          <w:tcPr>
            <w:tcW w:w="292" w:type="pct"/>
            <w:shd w:val="clear" w:color="auto" w:fill="D9D9D9"/>
          </w:tcPr>
          <w:p w:rsidR="006C19C2" w:rsidRPr="00D403D9" w:rsidRDefault="006C19C2" w:rsidP="004347F3">
            <w:pPr>
              <w:pStyle w:val="Tablecontent"/>
              <w:spacing w:line="360" w:lineRule="auto"/>
              <w:rPr>
                <w:rFonts w:cs="Arial"/>
                <w:sz w:val="20"/>
                <w:szCs w:val="20"/>
                <w:lang w:val="en-IN"/>
              </w:rPr>
            </w:pPr>
            <w:r w:rsidRPr="00D403D9">
              <w:rPr>
                <w:rFonts w:cs="Arial"/>
                <w:sz w:val="20"/>
                <w:szCs w:val="20"/>
                <w:lang w:val="en-IN"/>
              </w:rPr>
              <w:t>6.</w:t>
            </w:r>
          </w:p>
        </w:tc>
        <w:tc>
          <w:tcPr>
            <w:tcW w:w="766" w:type="pct"/>
            <w:shd w:val="clear" w:color="auto" w:fill="D9D9D9"/>
          </w:tcPr>
          <w:p w:rsidR="006C19C2" w:rsidRPr="00D403D9" w:rsidRDefault="006C19C2" w:rsidP="00A02B54">
            <w:pPr>
              <w:pStyle w:val="Tablecontent"/>
              <w:spacing w:line="360" w:lineRule="auto"/>
              <w:rPr>
                <w:rFonts w:cs="Arial"/>
                <w:sz w:val="20"/>
                <w:szCs w:val="20"/>
                <w:lang w:val="en-IN"/>
              </w:rPr>
            </w:pPr>
            <w:r w:rsidRPr="00D403D9">
              <w:rPr>
                <w:rFonts w:cs="Arial"/>
                <w:sz w:val="20"/>
                <w:szCs w:val="20"/>
                <w:lang w:val="en-IN"/>
              </w:rPr>
              <w:t xml:space="preserve">KPIs </w:t>
            </w:r>
          </w:p>
        </w:tc>
        <w:tc>
          <w:tcPr>
            <w:tcW w:w="3081" w:type="pct"/>
            <w:shd w:val="clear" w:color="auto" w:fill="D9D9D9"/>
          </w:tcPr>
          <w:p w:rsidR="006C19C2" w:rsidRPr="00D403D9" w:rsidRDefault="00130EB6" w:rsidP="00A02B54">
            <w:pPr>
              <w:pStyle w:val="BodyText2"/>
              <w:spacing w:line="360" w:lineRule="auto"/>
              <w:rPr>
                <w:rFonts w:cs="Arial"/>
                <w:szCs w:val="20"/>
                <w:lang w:val="en-IN"/>
              </w:rPr>
            </w:pPr>
            <w:proofErr w:type="spellStart"/>
            <w:r>
              <w:rPr>
                <w:rFonts w:cs="Arial"/>
                <w:szCs w:val="20"/>
                <w:lang w:val="en-IN"/>
              </w:rPr>
              <w:t>Unixplus</w:t>
            </w:r>
            <w:r w:rsidR="006C19C2" w:rsidRPr="00D403D9">
              <w:rPr>
                <w:rFonts w:cs="Arial"/>
                <w:szCs w:val="20"/>
                <w:lang w:val="en-IN"/>
              </w:rPr>
              <w:t>’s</w:t>
            </w:r>
            <w:proofErr w:type="spellEnd"/>
            <w:r w:rsidR="006C19C2" w:rsidRPr="00D403D9">
              <w:rPr>
                <w:rFonts w:cs="Arial"/>
                <w:szCs w:val="20"/>
                <w:lang w:val="en-IN"/>
              </w:rPr>
              <w:t xml:space="preserve"> integrated messaging platform will have common </w:t>
            </w:r>
            <w:r w:rsidR="006C19C2" w:rsidRPr="00D403D9">
              <w:rPr>
                <w:rFonts w:cs="Arial"/>
                <w:szCs w:val="20"/>
                <w:lang w:val="en-IN"/>
              </w:rPr>
              <w:lastRenderedPageBreak/>
              <w:t xml:space="preserve">OAM module for all delivery channels. </w:t>
            </w:r>
          </w:p>
          <w:p w:rsidR="006C19C2" w:rsidRPr="00D403D9" w:rsidRDefault="006C19C2" w:rsidP="00A02B54">
            <w:pPr>
              <w:pStyle w:val="BodyText2"/>
              <w:spacing w:line="360" w:lineRule="auto"/>
              <w:rPr>
                <w:rFonts w:cs="Arial"/>
                <w:szCs w:val="20"/>
                <w:lang w:val="en-IN"/>
              </w:rPr>
            </w:pPr>
            <w:r w:rsidRPr="00D403D9">
              <w:rPr>
                <w:rFonts w:cs="Arial"/>
                <w:szCs w:val="20"/>
                <w:lang w:val="en-IN"/>
              </w:rPr>
              <w:t xml:space="preserve">The Operations and Maintenance module is a powerful 24/7 back-office surveillance mechanism that closely monitors the integrated messaging platform, measures process efficiency, and schedules tasks for the systems and manages process workflow. Equipped with a user-friendly graphic interface, the O&amp;M module provides an extensive set of front-end administrative options that help mobile operators map platform performance metrics and undertake immediate corrective measures when necessary.   </w:t>
            </w:r>
          </w:p>
        </w:tc>
        <w:tc>
          <w:tcPr>
            <w:tcW w:w="861" w:type="pct"/>
            <w:shd w:val="clear" w:color="auto" w:fill="D9D9D9"/>
          </w:tcPr>
          <w:p w:rsidR="006C19C2" w:rsidRPr="00D403D9" w:rsidRDefault="006C19C2" w:rsidP="004347F3">
            <w:pPr>
              <w:pStyle w:val="BodyText2"/>
              <w:spacing w:line="360" w:lineRule="auto"/>
              <w:jc w:val="center"/>
              <w:rPr>
                <w:rFonts w:cs="Arial"/>
                <w:szCs w:val="20"/>
                <w:lang w:val="en-IN"/>
              </w:rPr>
            </w:pPr>
            <w:r>
              <w:rPr>
                <w:lang w:val="en-IN"/>
              </w:rPr>
              <w:lastRenderedPageBreak/>
              <w:t>Offered</w:t>
            </w:r>
          </w:p>
        </w:tc>
      </w:tr>
      <w:tr w:rsidR="006C19C2" w:rsidRPr="00CB59A5" w:rsidTr="006C19C2">
        <w:tc>
          <w:tcPr>
            <w:tcW w:w="292" w:type="pct"/>
            <w:shd w:val="clear" w:color="auto" w:fill="FFFFFF"/>
          </w:tcPr>
          <w:p w:rsidR="006C19C2" w:rsidRPr="00D403D9" w:rsidRDefault="006C19C2" w:rsidP="004347F3">
            <w:pPr>
              <w:pStyle w:val="Tablecontent"/>
              <w:spacing w:line="360" w:lineRule="auto"/>
              <w:rPr>
                <w:rFonts w:cs="Arial"/>
                <w:sz w:val="20"/>
                <w:szCs w:val="20"/>
                <w:lang w:val="en-IN"/>
              </w:rPr>
            </w:pPr>
            <w:r w:rsidRPr="00D403D9">
              <w:rPr>
                <w:rFonts w:cs="Arial"/>
                <w:sz w:val="20"/>
                <w:szCs w:val="20"/>
                <w:lang w:val="en-IN"/>
              </w:rPr>
              <w:t>7.</w:t>
            </w:r>
          </w:p>
        </w:tc>
        <w:tc>
          <w:tcPr>
            <w:tcW w:w="766" w:type="pct"/>
            <w:shd w:val="clear" w:color="auto" w:fill="FFFFFF"/>
          </w:tcPr>
          <w:p w:rsidR="006C19C2" w:rsidRPr="00D403D9" w:rsidRDefault="006C19C2" w:rsidP="00A02B54">
            <w:pPr>
              <w:pStyle w:val="Tablecontent"/>
              <w:spacing w:line="360" w:lineRule="auto"/>
              <w:rPr>
                <w:rFonts w:cs="Arial"/>
                <w:sz w:val="20"/>
                <w:szCs w:val="20"/>
                <w:lang w:val="en-IN"/>
              </w:rPr>
            </w:pPr>
            <w:r w:rsidRPr="00D403D9">
              <w:rPr>
                <w:rFonts w:cs="Arial"/>
                <w:sz w:val="20"/>
                <w:szCs w:val="20"/>
                <w:lang w:val="en-IN"/>
              </w:rPr>
              <w:t xml:space="preserve">Reports and Statistics </w:t>
            </w:r>
          </w:p>
        </w:tc>
        <w:tc>
          <w:tcPr>
            <w:tcW w:w="3081" w:type="pct"/>
            <w:shd w:val="clear" w:color="auto" w:fill="FFFFFF"/>
          </w:tcPr>
          <w:p w:rsidR="006C19C2" w:rsidRPr="00D403D9" w:rsidRDefault="00130EB6" w:rsidP="00A02B54">
            <w:pPr>
              <w:pStyle w:val="BodyText2"/>
              <w:spacing w:line="360" w:lineRule="auto"/>
              <w:rPr>
                <w:rFonts w:cs="Arial"/>
                <w:szCs w:val="20"/>
                <w:lang w:val="en-IN"/>
              </w:rPr>
            </w:pPr>
            <w:proofErr w:type="spellStart"/>
            <w:r>
              <w:rPr>
                <w:rFonts w:cs="Arial"/>
                <w:szCs w:val="20"/>
                <w:lang w:val="en-IN"/>
              </w:rPr>
              <w:t>Unixplus</w:t>
            </w:r>
            <w:r w:rsidR="006C19C2" w:rsidRPr="00D403D9">
              <w:rPr>
                <w:rFonts w:cs="Arial"/>
                <w:szCs w:val="20"/>
                <w:lang w:val="en-IN"/>
              </w:rPr>
              <w:t>’s</w:t>
            </w:r>
            <w:proofErr w:type="spellEnd"/>
            <w:r w:rsidR="006C19C2" w:rsidRPr="00D403D9">
              <w:rPr>
                <w:rFonts w:cs="Arial"/>
                <w:szCs w:val="20"/>
                <w:lang w:val="en-IN"/>
              </w:rPr>
              <w:t xml:space="preserve"> integrated messaging platform has a p</w:t>
            </w:r>
            <w:r w:rsidR="006C19C2">
              <w:rPr>
                <w:rFonts w:cs="Arial"/>
                <w:szCs w:val="20"/>
                <w:lang w:val="en-IN"/>
              </w:rPr>
              <w:t>o</w:t>
            </w:r>
            <w:r w:rsidR="006C19C2" w:rsidRPr="00D403D9">
              <w:rPr>
                <w:rFonts w:cs="Arial"/>
                <w:szCs w:val="20"/>
                <w:lang w:val="en-IN"/>
              </w:rPr>
              <w:t xml:space="preserve">werful inbuilt engine to produce reports and </w:t>
            </w:r>
            <w:proofErr w:type="gramStart"/>
            <w:r w:rsidR="006C19C2" w:rsidRPr="00D403D9">
              <w:rPr>
                <w:rFonts w:cs="Arial"/>
                <w:szCs w:val="20"/>
                <w:lang w:val="en-IN"/>
              </w:rPr>
              <w:t>is able to</w:t>
            </w:r>
            <w:proofErr w:type="gramEnd"/>
            <w:r w:rsidR="006C19C2" w:rsidRPr="00D403D9">
              <w:rPr>
                <w:rFonts w:cs="Arial"/>
                <w:szCs w:val="20"/>
                <w:lang w:val="en-IN"/>
              </w:rPr>
              <w:t xml:space="preserve"> track message trends over time and aid mobile operators in plotting resource utilization, analyse message capacity and strategize service planning.</w:t>
            </w:r>
          </w:p>
          <w:p w:rsidR="006C19C2" w:rsidRPr="00D403D9" w:rsidRDefault="006C19C2" w:rsidP="00A02B54">
            <w:pPr>
              <w:pStyle w:val="BodyText2"/>
              <w:spacing w:line="360" w:lineRule="auto"/>
              <w:rPr>
                <w:rFonts w:cs="Arial"/>
                <w:szCs w:val="20"/>
                <w:lang w:val="en-IN"/>
              </w:rPr>
            </w:pPr>
            <w:r w:rsidRPr="00D403D9">
              <w:rPr>
                <w:rFonts w:cs="Arial"/>
                <w:szCs w:val="20"/>
                <w:lang w:val="en-IN"/>
              </w:rPr>
              <w:t>This gives information on various traffic segments, usage pattern, trends, etc…</w:t>
            </w:r>
          </w:p>
        </w:tc>
        <w:tc>
          <w:tcPr>
            <w:tcW w:w="861" w:type="pct"/>
            <w:shd w:val="clear" w:color="auto" w:fill="FFFFFF"/>
          </w:tcPr>
          <w:p w:rsidR="006C19C2" w:rsidRPr="00D403D9" w:rsidRDefault="006C19C2" w:rsidP="004347F3">
            <w:pPr>
              <w:pStyle w:val="BodyText2"/>
              <w:spacing w:line="360" w:lineRule="auto"/>
              <w:jc w:val="center"/>
              <w:rPr>
                <w:rFonts w:cs="Arial"/>
                <w:szCs w:val="20"/>
                <w:lang w:val="en-IN"/>
              </w:rPr>
            </w:pPr>
            <w:r>
              <w:rPr>
                <w:lang w:val="en-IN"/>
              </w:rPr>
              <w:t>Offered</w:t>
            </w:r>
          </w:p>
        </w:tc>
      </w:tr>
      <w:tr w:rsidR="006C19C2" w:rsidRPr="00CB59A5" w:rsidTr="006C19C2">
        <w:tc>
          <w:tcPr>
            <w:tcW w:w="292" w:type="pct"/>
            <w:shd w:val="clear" w:color="auto" w:fill="D9D9D9"/>
          </w:tcPr>
          <w:p w:rsidR="006C19C2" w:rsidRPr="00D403D9" w:rsidRDefault="006C19C2" w:rsidP="004347F3">
            <w:pPr>
              <w:pStyle w:val="Tablecontent"/>
              <w:spacing w:line="360" w:lineRule="auto"/>
              <w:rPr>
                <w:rFonts w:cs="Arial"/>
                <w:sz w:val="20"/>
                <w:szCs w:val="20"/>
                <w:lang w:val="en-IN"/>
              </w:rPr>
            </w:pPr>
            <w:r w:rsidRPr="00D403D9">
              <w:rPr>
                <w:rFonts w:cs="Arial"/>
                <w:sz w:val="20"/>
                <w:szCs w:val="20"/>
                <w:lang w:val="en-IN"/>
              </w:rPr>
              <w:t xml:space="preserve">8. </w:t>
            </w:r>
          </w:p>
        </w:tc>
        <w:tc>
          <w:tcPr>
            <w:tcW w:w="766" w:type="pct"/>
            <w:shd w:val="clear" w:color="auto" w:fill="D9D9D9"/>
          </w:tcPr>
          <w:p w:rsidR="006C19C2" w:rsidRPr="00D403D9" w:rsidRDefault="006C19C2" w:rsidP="00A02B54">
            <w:pPr>
              <w:pStyle w:val="Tablecontent"/>
              <w:spacing w:line="360" w:lineRule="auto"/>
              <w:rPr>
                <w:rFonts w:cs="Arial"/>
                <w:sz w:val="20"/>
                <w:szCs w:val="20"/>
                <w:lang w:val="en-IN"/>
              </w:rPr>
            </w:pPr>
            <w:r w:rsidRPr="00D403D9">
              <w:rPr>
                <w:rFonts w:cs="Arial"/>
                <w:sz w:val="20"/>
                <w:szCs w:val="20"/>
                <w:lang w:val="en-IN"/>
              </w:rPr>
              <w:t xml:space="preserve">Charging  </w:t>
            </w:r>
          </w:p>
        </w:tc>
        <w:tc>
          <w:tcPr>
            <w:tcW w:w="3081" w:type="pct"/>
            <w:shd w:val="clear" w:color="auto" w:fill="D9D9D9"/>
          </w:tcPr>
          <w:p w:rsidR="006C19C2" w:rsidRPr="00D403D9" w:rsidRDefault="006C19C2" w:rsidP="00A02B54">
            <w:pPr>
              <w:pStyle w:val="BodyText2"/>
              <w:spacing w:line="360" w:lineRule="auto"/>
              <w:rPr>
                <w:rFonts w:cs="Arial"/>
                <w:szCs w:val="20"/>
                <w:lang w:val="en-IN"/>
              </w:rPr>
            </w:pPr>
            <w:r w:rsidRPr="00D403D9">
              <w:rPr>
                <w:rFonts w:cs="Arial"/>
                <w:szCs w:val="20"/>
                <w:lang w:val="en-IN"/>
              </w:rPr>
              <w:t>Integrated messaging platform supports billing for text and data messages handled in the platform. It can support billing in two different modes as explained below:</w:t>
            </w:r>
          </w:p>
          <w:p w:rsidR="006C19C2" w:rsidRPr="00D403D9" w:rsidRDefault="006C19C2" w:rsidP="00A02B54">
            <w:pPr>
              <w:pStyle w:val="BodyText2"/>
              <w:spacing w:line="360" w:lineRule="auto"/>
              <w:rPr>
                <w:rFonts w:cs="Arial"/>
                <w:szCs w:val="20"/>
                <w:lang w:val="en-IN"/>
              </w:rPr>
            </w:pPr>
            <w:r w:rsidRPr="00D403D9">
              <w:rPr>
                <w:rFonts w:cs="Arial"/>
                <w:b/>
                <w:szCs w:val="20"/>
                <w:lang w:val="en-IN"/>
              </w:rPr>
              <w:t>FTP support for CDR’s</w:t>
            </w:r>
            <w:r w:rsidRPr="00D403D9">
              <w:rPr>
                <w:rFonts w:cs="Arial"/>
                <w:szCs w:val="20"/>
                <w:lang w:val="en-IN"/>
              </w:rPr>
              <w:t xml:space="preserve">: </w:t>
            </w:r>
          </w:p>
          <w:p w:rsidR="006C19C2" w:rsidRPr="00D403D9" w:rsidRDefault="006C19C2" w:rsidP="00A02B54">
            <w:pPr>
              <w:pStyle w:val="BodyText2"/>
              <w:spacing w:line="360" w:lineRule="auto"/>
              <w:rPr>
                <w:rFonts w:cs="Arial"/>
                <w:szCs w:val="20"/>
                <w:lang w:val="en-IN"/>
              </w:rPr>
            </w:pPr>
            <w:r w:rsidRPr="00D403D9">
              <w:rPr>
                <w:rFonts w:cs="Arial"/>
                <w:szCs w:val="20"/>
                <w:lang w:val="en-IN"/>
              </w:rPr>
              <w:t xml:space="preserve">System supports FTP interface to interact with third party billing system. Either billing system pulls the CDR’s from </w:t>
            </w:r>
            <w:proofErr w:type="spellStart"/>
            <w:r w:rsidR="00130EB6">
              <w:rPr>
                <w:rFonts w:cs="Arial"/>
                <w:szCs w:val="20"/>
                <w:lang w:val="en-IN"/>
              </w:rPr>
              <w:t>Unixplus</w:t>
            </w:r>
            <w:proofErr w:type="spellEnd"/>
            <w:r w:rsidRPr="00D403D9">
              <w:rPr>
                <w:rFonts w:cs="Arial"/>
                <w:szCs w:val="20"/>
                <w:lang w:val="en-IN"/>
              </w:rPr>
              <w:t xml:space="preserve"> platform or CDR’s shall be pushed to billing system. </w:t>
            </w:r>
          </w:p>
          <w:p w:rsidR="006C19C2" w:rsidRPr="00D403D9" w:rsidRDefault="006C19C2" w:rsidP="00A02B54">
            <w:pPr>
              <w:pStyle w:val="BodyText2"/>
              <w:spacing w:line="360" w:lineRule="auto"/>
              <w:rPr>
                <w:rFonts w:cs="Arial"/>
                <w:szCs w:val="20"/>
                <w:lang w:val="en-IN"/>
              </w:rPr>
            </w:pPr>
            <w:r w:rsidRPr="00D403D9">
              <w:rPr>
                <w:rFonts w:cs="Arial"/>
                <w:szCs w:val="20"/>
                <w:lang w:val="en-IN"/>
              </w:rPr>
              <w:t xml:space="preserve">Once the CDR is transferred successfully the files will be deleted. Billing system should provide the FTP access for the same. </w:t>
            </w:r>
          </w:p>
          <w:p w:rsidR="006C19C2" w:rsidRPr="00D403D9" w:rsidRDefault="006C19C2" w:rsidP="00A02B54">
            <w:pPr>
              <w:pStyle w:val="BodyText2"/>
              <w:spacing w:line="360" w:lineRule="auto"/>
              <w:rPr>
                <w:rFonts w:cs="Arial"/>
                <w:szCs w:val="20"/>
                <w:lang w:val="en-IN"/>
              </w:rPr>
            </w:pPr>
            <w:r w:rsidRPr="00D403D9">
              <w:rPr>
                <w:rFonts w:cs="Arial"/>
                <w:szCs w:val="20"/>
                <w:lang w:val="en-IN"/>
              </w:rPr>
              <w:t xml:space="preserve">Duration or the periodicity for pushing the CDR’s is configurable. </w:t>
            </w:r>
          </w:p>
          <w:p w:rsidR="006C19C2" w:rsidRPr="00D403D9" w:rsidRDefault="006C19C2" w:rsidP="00A02B54">
            <w:pPr>
              <w:pStyle w:val="BodyText2"/>
              <w:spacing w:line="360" w:lineRule="auto"/>
              <w:rPr>
                <w:rFonts w:cs="Arial"/>
                <w:szCs w:val="20"/>
                <w:lang w:val="en-IN"/>
              </w:rPr>
            </w:pPr>
            <w:r w:rsidRPr="00D403D9">
              <w:rPr>
                <w:rFonts w:cs="Arial"/>
                <w:szCs w:val="20"/>
                <w:lang w:val="en-IN"/>
              </w:rPr>
              <w:t xml:space="preserve">System supports only FTP access for collecting the CDR’s by the billing system. Hence on failure billing system </w:t>
            </w:r>
            <w:proofErr w:type="gramStart"/>
            <w:r w:rsidRPr="00D403D9">
              <w:rPr>
                <w:rFonts w:cs="Arial"/>
                <w:szCs w:val="20"/>
                <w:lang w:val="en-IN"/>
              </w:rPr>
              <w:t>has to</w:t>
            </w:r>
            <w:proofErr w:type="gramEnd"/>
            <w:r w:rsidRPr="00D403D9">
              <w:rPr>
                <w:rFonts w:cs="Arial"/>
                <w:szCs w:val="20"/>
                <w:lang w:val="en-IN"/>
              </w:rPr>
              <w:t xml:space="preserve"> retry. </w:t>
            </w:r>
          </w:p>
          <w:p w:rsidR="006C19C2" w:rsidRPr="00D403D9" w:rsidRDefault="006C19C2" w:rsidP="00A02B54">
            <w:pPr>
              <w:pStyle w:val="BodyText2"/>
              <w:spacing w:line="360" w:lineRule="auto"/>
              <w:rPr>
                <w:rFonts w:cs="Arial"/>
                <w:b/>
                <w:szCs w:val="20"/>
                <w:lang w:val="en-IN"/>
              </w:rPr>
            </w:pPr>
            <w:r w:rsidRPr="00D403D9">
              <w:rPr>
                <w:rFonts w:cs="Arial"/>
                <w:b/>
                <w:szCs w:val="20"/>
                <w:lang w:val="en-IN"/>
              </w:rPr>
              <w:lastRenderedPageBreak/>
              <w:t>Billing Module:</w:t>
            </w:r>
          </w:p>
          <w:p w:rsidR="006C19C2" w:rsidRPr="00D403D9" w:rsidRDefault="006C19C2" w:rsidP="00A02B54">
            <w:pPr>
              <w:pStyle w:val="BodyText2"/>
              <w:spacing w:line="360" w:lineRule="auto"/>
              <w:rPr>
                <w:rFonts w:cs="Arial"/>
                <w:szCs w:val="20"/>
                <w:lang w:val="en-IN"/>
              </w:rPr>
            </w:pPr>
            <w:r w:rsidRPr="00D403D9">
              <w:rPr>
                <w:rFonts w:cs="Arial"/>
                <w:szCs w:val="20"/>
                <w:lang w:val="en-IN"/>
              </w:rPr>
              <w:t>For pre-paid subscribers, integrated messaging platform can interact with 3</w:t>
            </w:r>
            <w:r w:rsidRPr="00D403D9">
              <w:rPr>
                <w:rFonts w:cs="Arial"/>
                <w:szCs w:val="20"/>
                <w:vertAlign w:val="superscript"/>
                <w:lang w:val="en-IN"/>
              </w:rPr>
              <w:t>rd</w:t>
            </w:r>
            <w:r w:rsidRPr="00D403D9">
              <w:rPr>
                <w:rFonts w:cs="Arial"/>
                <w:szCs w:val="20"/>
                <w:lang w:val="en-IN"/>
              </w:rPr>
              <w:t xml:space="preserve"> party billing gateways or directly to operator’s IN servers over following interfaces:</w:t>
            </w:r>
          </w:p>
          <w:p w:rsidR="006C19C2" w:rsidRPr="00D403D9" w:rsidRDefault="006C19C2" w:rsidP="00A02B54">
            <w:pPr>
              <w:pStyle w:val="BodyText2"/>
              <w:spacing w:line="360" w:lineRule="auto"/>
              <w:rPr>
                <w:rFonts w:cs="Arial"/>
                <w:szCs w:val="20"/>
                <w:lang w:val="en-IN"/>
              </w:rPr>
            </w:pPr>
            <w:r w:rsidRPr="00D403D9">
              <w:rPr>
                <w:rFonts w:cs="Arial"/>
                <w:szCs w:val="20"/>
                <w:lang w:val="en-IN"/>
              </w:rPr>
              <w:t xml:space="preserve"> - UCIP 3.0/3.1</w:t>
            </w:r>
          </w:p>
          <w:p w:rsidR="006C19C2" w:rsidRDefault="00396636" w:rsidP="00A02B54">
            <w:pPr>
              <w:pStyle w:val="BodyText2"/>
              <w:spacing w:line="360" w:lineRule="auto"/>
              <w:rPr>
                <w:rFonts w:cs="Arial"/>
                <w:szCs w:val="20"/>
                <w:lang w:val="en-IN"/>
              </w:rPr>
            </w:pPr>
            <w:r>
              <w:rPr>
                <w:rFonts w:cs="Arial"/>
                <w:szCs w:val="20"/>
                <w:lang w:val="en-IN"/>
              </w:rPr>
              <w:t xml:space="preserve"> - Diameter SCAP v1</w:t>
            </w:r>
          </w:p>
          <w:p w:rsidR="006C19C2" w:rsidRDefault="006C19C2" w:rsidP="00A02B54">
            <w:pPr>
              <w:pStyle w:val="BodyText2"/>
              <w:spacing w:line="360" w:lineRule="auto"/>
              <w:rPr>
                <w:rFonts w:cs="Arial"/>
                <w:szCs w:val="20"/>
                <w:lang w:val="en-IN"/>
              </w:rPr>
            </w:pPr>
            <w:r>
              <w:rPr>
                <w:rFonts w:cs="Arial"/>
                <w:szCs w:val="20"/>
                <w:lang w:val="en-IN"/>
              </w:rPr>
              <w:t xml:space="preserve"> - MML</w:t>
            </w:r>
          </w:p>
          <w:p w:rsidR="00C9016E" w:rsidRPr="00D403D9" w:rsidRDefault="00C9016E" w:rsidP="00A02B54">
            <w:pPr>
              <w:pStyle w:val="BodyText2"/>
              <w:spacing w:line="360" w:lineRule="auto"/>
              <w:rPr>
                <w:rFonts w:cs="Arial"/>
                <w:szCs w:val="20"/>
                <w:lang w:val="en-IN"/>
              </w:rPr>
            </w:pPr>
            <w:r>
              <w:rPr>
                <w:rFonts w:cs="Arial"/>
                <w:szCs w:val="20"/>
                <w:lang w:val="en-IN"/>
              </w:rPr>
              <w:t>- Diameter Ro Interface</w:t>
            </w:r>
          </w:p>
        </w:tc>
        <w:tc>
          <w:tcPr>
            <w:tcW w:w="861" w:type="pct"/>
            <w:shd w:val="clear" w:color="auto" w:fill="D9D9D9"/>
          </w:tcPr>
          <w:p w:rsidR="006C19C2" w:rsidRPr="00D403D9" w:rsidRDefault="006C19C2" w:rsidP="004347F3">
            <w:pPr>
              <w:pStyle w:val="BodyText2"/>
              <w:spacing w:line="360" w:lineRule="auto"/>
              <w:jc w:val="center"/>
              <w:rPr>
                <w:rFonts w:cs="Arial"/>
                <w:szCs w:val="20"/>
                <w:lang w:val="en-IN"/>
              </w:rPr>
            </w:pPr>
            <w:r>
              <w:rPr>
                <w:lang w:val="en-IN"/>
              </w:rPr>
              <w:lastRenderedPageBreak/>
              <w:t>Offered</w:t>
            </w:r>
          </w:p>
        </w:tc>
      </w:tr>
    </w:tbl>
    <w:p w:rsidR="00486843" w:rsidRDefault="00130EB6" w:rsidP="00486843">
      <w:pPr>
        <w:autoSpaceDE w:val="0"/>
        <w:autoSpaceDN w:val="0"/>
        <w:adjustRightInd w:val="0"/>
        <w:spacing w:before="100" w:beforeAutospacing="1" w:line="360" w:lineRule="auto"/>
        <w:ind w:left="-90"/>
        <w:jc w:val="both"/>
        <w:rPr>
          <w:rFonts w:ascii="Arial" w:hAnsi="Arial" w:cs="Arial"/>
          <w:sz w:val="20"/>
          <w:lang w:val="en-IN"/>
        </w:rPr>
      </w:pPr>
      <w:proofErr w:type="spellStart"/>
      <w:r>
        <w:rPr>
          <w:rFonts w:ascii="Arial" w:hAnsi="Arial" w:cs="Arial"/>
          <w:sz w:val="20"/>
          <w:lang w:val="en-IN"/>
        </w:rPr>
        <w:t>Unixplus</w:t>
      </w:r>
      <w:r w:rsidR="00486843" w:rsidRPr="00CB59A5">
        <w:rPr>
          <w:rFonts w:ascii="Arial" w:hAnsi="Arial" w:cs="Arial"/>
          <w:sz w:val="20"/>
          <w:lang w:val="en-IN"/>
        </w:rPr>
        <w:t>’s</w:t>
      </w:r>
      <w:proofErr w:type="spellEnd"/>
      <w:r w:rsidR="00486843" w:rsidRPr="00CB59A5">
        <w:rPr>
          <w:rFonts w:ascii="Arial" w:hAnsi="Arial" w:cs="Arial"/>
          <w:sz w:val="20"/>
          <w:lang w:val="en-IN"/>
        </w:rPr>
        <w:t xml:space="preserve"> integrated messaging platform gives access to multiple messaging delivery channels from a single place, enabling the management and delivery of multi-channel content from a centralized repository. Also, </w:t>
      </w:r>
      <w:r w:rsidR="00486843">
        <w:rPr>
          <w:rFonts w:ascii="Arial" w:hAnsi="Arial" w:cs="Arial"/>
          <w:sz w:val="20"/>
          <w:lang w:val="en-IN"/>
        </w:rPr>
        <w:t xml:space="preserve">it has </w:t>
      </w:r>
      <w:r w:rsidR="00486843" w:rsidRPr="00CB59A5">
        <w:rPr>
          <w:rFonts w:ascii="Arial" w:hAnsi="Arial" w:cs="Arial"/>
          <w:sz w:val="20"/>
          <w:lang w:val="en-IN"/>
        </w:rPr>
        <w:t xml:space="preserve">a Common Reporting engine for all channels with associated features like Common Transaction ID for easy end-to-end tracing of messages across channels and applications. </w:t>
      </w:r>
    </w:p>
    <w:p w:rsidR="00CA11DC" w:rsidRDefault="00CA11DC" w:rsidP="00CA11DC">
      <w:pPr>
        <w:pStyle w:val="Heading2"/>
      </w:pPr>
      <w:bookmarkStart w:id="68" w:name="_Toc422233455"/>
      <w:r>
        <w:t>SMS Call flows</w:t>
      </w:r>
      <w:bookmarkEnd w:id="68"/>
    </w:p>
    <w:p w:rsidR="008241F3" w:rsidRDefault="008241F3" w:rsidP="008241F3">
      <w:pPr>
        <w:pStyle w:val="BodyText2"/>
        <w:spacing w:line="360" w:lineRule="auto"/>
      </w:pPr>
      <w:r>
        <w:t>SMS Call flows are described in the document attached below.</w:t>
      </w:r>
    </w:p>
    <w:p w:rsidR="008241F3" w:rsidRDefault="008241F3" w:rsidP="008241F3">
      <w:pPr>
        <w:pStyle w:val="BodyText2"/>
        <w:numPr>
          <w:ilvl w:val="0"/>
          <w:numId w:val="0"/>
        </w:numPr>
        <w:spacing w:line="360" w:lineRule="auto"/>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AcroExch.Document.DC" ShapeID="_x0000_i1025" DrawAspect="Icon" ObjectID="_1614319520" r:id="rId12"/>
        </w:object>
      </w:r>
    </w:p>
    <w:p w:rsidR="008241F3" w:rsidRPr="008241F3" w:rsidRDefault="008241F3" w:rsidP="008241F3">
      <w:pPr>
        <w:pStyle w:val="BodyText2"/>
        <w:numPr>
          <w:ilvl w:val="0"/>
          <w:numId w:val="0"/>
        </w:numPr>
        <w:spacing w:line="360" w:lineRule="auto"/>
      </w:pPr>
    </w:p>
    <w:p w:rsidR="008A0F83" w:rsidRPr="008A0F83" w:rsidRDefault="008A0F83" w:rsidP="008241F3">
      <w:pPr>
        <w:pStyle w:val="BodyText2"/>
        <w:numPr>
          <w:ilvl w:val="0"/>
          <w:numId w:val="0"/>
        </w:numPr>
        <w:spacing w:line="360" w:lineRule="auto"/>
        <w:rPr>
          <w:rFonts w:cs="Arial"/>
          <w:b/>
          <w:color w:val="FF0000"/>
          <w:sz w:val="22"/>
          <w:szCs w:val="22"/>
        </w:rPr>
      </w:pPr>
      <w:r w:rsidRPr="008A0F83">
        <w:rPr>
          <w:rFonts w:cs="Arial"/>
          <w:b/>
          <w:color w:val="FF0000"/>
          <w:sz w:val="22"/>
          <w:szCs w:val="22"/>
        </w:rPr>
        <w:t>Assumptions and Notes on the Call Flows:</w:t>
      </w:r>
    </w:p>
    <w:p w:rsidR="008A0F83" w:rsidRDefault="008A0F83" w:rsidP="008A0F83">
      <w:pPr>
        <w:pStyle w:val="Number1"/>
        <w:spacing w:line="360" w:lineRule="auto"/>
        <w:rPr>
          <w:rFonts w:cs="Arial"/>
          <w:szCs w:val="20"/>
        </w:rPr>
      </w:pPr>
      <w:r>
        <w:rPr>
          <w:rFonts w:cs="Arial"/>
          <w:szCs w:val="20"/>
        </w:rPr>
        <w:t>A-party MNP is required for circle identification</w:t>
      </w:r>
      <w:r w:rsidR="002B7577">
        <w:rPr>
          <w:rFonts w:cs="Arial"/>
          <w:szCs w:val="20"/>
        </w:rPr>
        <w:t>.</w:t>
      </w:r>
    </w:p>
    <w:p w:rsidR="002B7577" w:rsidRDefault="002B7577" w:rsidP="008A0F83">
      <w:pPr>
        <w:pStyle w:val="Number1"/>
        <w:spacing w:line="360" w:lineRule="auto"/>
        <w:rPr>
          <w:rFonts w:cs="Arial"/>
          <w:szCs w:val="20"/>
        </w:rPr>
      </w:pPr>
      <w:r>
        <w:rPr>
          <w:rFonts w:cs="Arial"/>
          <w:szCs w:val="20"/>
        </w:rPr>
        <w:t xml:space="preserve">A-party and B-party number </w:t>
      </w:r>
      <w:r w:rsidR="00ED78DE">
        <w:rPr>
          <w:rFonts w:cs="Arial"/>
          <w:szCs w:val="20"/>
        </w:rPr>
        <w:t>in</w:t>
      </w:r>
      <w:r>
        <w:rPr>
          <w:rFonts w:cs="Arial"/>
          <w:szCs w:val="20"/>
        </w:rPr>
        <w:t xml:space="preserve"> </w:t>
      </w:r>
      <w:proofErr w:type="spellStart"/>
      <w:r>
        <w:rPr>
          <w:rFonts w:cs="Arial"/>
          <w:szCs w:val="20"/>
        </w:rPr>
        <w:t>Cloudmark</w:t>
      </w:r>
      <w:proofErr w:type="spellEnd"/>
      <w:r>
        <w:rPr>
          <w:rFonts w:cs="Arial"/>
          <w:szCs w:val="20"/>
        </w:rPr>
        <w:t xml:space="preserve"> requests will be sent prefixed with LRN</w:t>
      </w:r>
      <w:r w:rsidR="009826CF">
        <w:rPr>
          <w:rFonts w:cs="Arial"/>
          <w:szCs w:val="20"/>
        </w:rPr>
        <w:t>, so A-party and B-party MNP dip shall be done before Antispam</w:t>
      </w:r>
      <w:r>
        <w:rPr>
          <w:rFonts w:cs="Arial"/>
          <w:szCs w:val="20"/>
        </w:rPr>
        <w:t>.</w:t>
      </w:r>
    </w:p>
    <w:p w:rsidR="00462E04" w:rsidRPr="008241F3" w:rsidRDefault="00FF0216" w:rsidP="008241F3">
      <w:pPr>
        <w:pStyle w:val="Number1"/>
        <w:spacing w:line="360" w:lineRule="auto"/>
        <w:rPr>
          <w:rFonts w:cs="Arial"/>
          <w:szCs w:val="20"/>
        </w:rPr>
      </w:pPr>
      <w:r>
        <w:rPr>
          <w:rFonts w:cs="Arial"/>
          <w:szCs w:val="20"/>
        </w:rPr>
        <w:t>SMS-GW</w:t>
      </w:r>
      <w:r w:rsidR="00467073">
        <w:rPr>
          <w:rFonts w:cs="Arial"/>
          <w:szCs w:val="20"/>
        </w:rPr>
        <w:t xml:space="preserve"> (A2P Manager)</w:t>
      </w:r>
      <w:r w:rsidR="001C37D8">
        <w:rPr>
          <w:rFonts w:cs="Arial"/>
          <w:szCs w:val="20"/>
        </w:rPr>
        <w:t xml:space="preserve"> shall maintain local DND-DB and DND data will be </w:t>
      </w:r>
      <w:r w:rsidR="00BC702B">
        <w:rPr>
          <w:rFonts w:cs="Arial"/>
          <w:szCs w:val="20"/>
        </w:rPr>
        <w:t>synched</w:t>
      </w:r>
      <w:r w:rsidR="001C37D8">
        <w:rPr>
          <w:rFonts w:cs="Arial"/>
          <w:szCs w:val="20"/>
        </w:rPr>
        <w:t xml:space="preserve"> from </w:t>
      </w:r>
      <w:r w:rsidR="008241F3">
        <w:rPr>
          <w:rFonts w:cs="Arial"/>
          <w:szCs w:val="20"/>
        </w:rPr>
        <w:t>RJio’s DND DB on periodic basis</w:t>
      </w:r>
      <w:r w:rsidR="001C37D8">
        <w:rPr>
          <w:rFonts w:cs="Arial"/>
          <w:szCs w:val="20"/>
        </w:rPr>
        <w:t>.</w:t>
      </w:r>
    </w:p>
    <w:p w:rsidR="008A0F83" w:rsidRPr="002F2445" w:rsidRDefault="008A0F83" w:rsidP="002F2445">
      <w:pPr>
        <w:pStyle w:val="BodyText2"/>
        <w:numPr>
          <w:ilvl w:val="0"/>
          <w:numId w:val="0"/>
        </w:numPr>
        <w:spacing w:line="360" w:lineRule="auto"/>
        <w:rPr>
          <w:rFonts w:cs="Arial"/>
          <w:szCs w:val="20"/>
        </w:rPr>
      </w:pPr>
    </w:p>
    <w:p w:rsidR="00486843" w:rsidRDefault="00486843" w:rsidP="00486843">
      <w:pPr>
        <w:pStyle w:val="Heading2"/>
      </w:pPr>
      <w:bookmarkStart w:id="69" w:name="_Toc422233456"/>
      <w:r>
        <w:t>Features and Functionalities</w:t>
      </w:r>
      <w:bookmarkEnd w:id="69"/>
    </w:p>
    <w:p w:rsidR="00486843" w:rsidRPr="00761AE9" w:rsidRDefault="00130EB6" w:rsidP="00486843">
      <w:pPr>
        <w:pStyle w:val="BodyText2"/>
        <w:spacing w:line="360" w:lineRule="auto"/>
      </w:pPr>
      <w:proofErr w:type="spellStart"/>
      <w:r>
        <w:t>Unixplus</w:t>
      </w:r>
      <w:r w:rsidR="00486843" w:rsidRPr="00761AE9">
        <w:t>’s</w:t>
      </w:r>
      <w:proofErr w:type="spellEnd"/>
      <w:r w:rsidR="00486843" w:rsidRPr="00761AE9">
        <w:t xml:space="preserve"> </w:t>
      </w:r>
      <w:r w:rsidR="00486843">
        <w:t>Integrated Messaging platform</w:t>
      </w:r>
      <w:r w:rsidR="00486843" w:rsidRPr="00761AE9">
        <w:t xml:space="preserve"> </w:t>
      </w:r>
      <w:r w:rsidR="00246B33">
        <w:t xml:space="preserve">to </w:t>
      </w:r>
      <w:proofErr w:type="spellStart"/>
      <w:r>
        <w:t>Unixplus</w:t>
      </w:r>
      <w:proofErr w:type="spellEnd"/>
      <w:r w:rsidR="00246B33">
        <w:t xml:space="preserve"> </w:t>
      </w:r>
      <w:r w:rsidR="00486843" w:rsidRPr="00761AE9">
        <w:t xml:space="preserve">enables operators to shape traffic and effectively utilize resources to realize optimum cost efficiencies. </w:t>
      </w:r>
      <w:proofErr w:type="spellStart"/>
      <w:r>
        <w:t>Unixplus</w:t>
      </w:r>
      <w:r w:rsidR="00486843" w:rsidRPr="00761AE9">
        <w:t>’s</w:t>
      </w:r>
      <w:proofErr w:type="spellEnd"/>
      <w:r w:rsidR="00486843" w:rsidRPr="00761AE9">
        <w:t xml:space="preserve"> </w:t>
      </w:r>
      <w:r w:rsidR="00486843">
        <w:t xml:space="preserve">solution </w:t>
      </w:r>
      <w:r w:rsidR="00486843" w:rsidRPr="00761AE9">
        <w:t xml:space="preserve">provides a range of features that enable operators to effectively handle increased messaging loads without requiring a linear progression in upgrades. </w:t>
      </w:r>
      <w:r w:rsidR="00246B33">
        <w:t>Below are the</w:t>
      </w:r>
      <w:r w:rsidR="00486843" w:rsidRPr="00761AE9">
        <w:t xml:space="preserve"> features </w:t>
      </w:r>
      <w:r w:rsidR="00246B33">
        <w:t xml:space="preserve">offered to </w:t>
      </w:r>
      <w:proofErr w:type="spellStart"/>
      <w:r>
        <w:t>Unixplus</w:t>
      </w:r>
      <w:proofErr w:type="spellEnd"/>
      <w:r w:rsidR="00486843" w:rsidRPr="00761AE9">
        <w:t xml:space="preserve">: </w:t>
      </w:r>
    </w:p>
    <w:p w:rsidR="00486843" w:rsidRPr="00761AE9" w:rsidRDefault="00486843" w:rsidP="00183744">
      <w:pPr>
        <w:pStyle w:val="BodyText2"/>
        <w:numPr>
          <w:ilvl w:val="0"/>
          <w:numId w:val="31"/>
        </w:numPr>
        <w:spacing w:line="360" w:lineRule="auto"/>
      </w:pPr>
      <w:r w:rsidRPr="00761AE9">
        <w:lastRenderedPageBreak/>
        <w:t xml:space="preserve">Traffic Management </w:t>
      </w:r>
    </w:p>
    <w:p w:rsidR="00486843" w:rsidRPr="00761AE9" w:rsidRDefault="00486843" w:rsidP="00183744">
      <w:pPr>
        <w:pStyle w:val="BodyText2"/>
        <w:numPr>
          <w:ilvl w:val="0"/>
          <w:numId w:val="31"/>
        </w:numPr>
        <w:spacing w:line="360" w:lineRule="auto"/>
      </w:pPr>
      <w:r w:rsidRPr="00761AE9">
        <w:t>Congestion Management</w:t>
      </w:r>
      <w:r w:rsidRPr="00761AE9">
        <w:rPr>
          <w:rFonts w:ascii="Calibri" w:hAnsi="Calibri" w:cs="Calibri"/>
          <w:b/>
          <w:bCs/>
          <w:sz w:val="22"/>
          <w:szCs w:val="22"/>
        </w:rPr>
        <w:t xml:space="preserve"> </w:t>
      </w:r>
    </w:p>
    <w:p w:rsidR="00486843" w:rsidRPr="00761AE9" w:rsidRDefault="00486843" w:rsidP="00183744">
      <w:pPr>
        <w:pStyle w:val="BodyText2"/>
        <w:numPr>
          <w:ilvl w:val="0"/>
          <w:numId w:val="31"/>
        </w:numPr>
        <w:spacing w:line="360" w:lineRule="auto"/>
      </w:pPr>
      <w:r w:rsidRPr="00761AE9">
        <w:t>Application Message</w:t>
      </w:r>
      <w:r>
        <w:t>/ CP</w:t>
      </w:r>
      <w:r w:rsidRPr="00761AE9">
        <w:t xml:space="preserve"> Management </w:t>
      </w:r>
    </w:p>
    <w:p w:rsidR="00486843" w:rsidRDefault="00486843" w:rsidP="00183744">
      <w:pPr>
        <w:pStyle w:val="BodyText2"/>
        <w:numPr>
          <w:ilvl w:val="0"/>
          <w:numId w:val="31"/>
        </w:numPr>
        <w:spacing w:line="360" w:lineRule="auto"/>
      </w:pPr>
      <w:r>
        <w:t>Ecosystem Management</w:t>
      </w:r>
    </w:p>
    <w:p w:rsidR="00486843" w:rsidRDefault="00486843" w:rsidP="00183744">
      <w:pPr>
        <w:pStyle w:val="BodyText2"/>
        <w:numPr>
          <w:ilvl w:val="0"/>
          <w:numId w:val="31"/>
        </w:numPr>
        <w:spacing w:line="360" w:lineRule="auto"/>
      </w:pPr>
      <w:r>
        <w:t>Configuration and Service Management</w:t>
      </w:r>
    </w:p>
    <w:p w:rsidR="00486843" w:rsidRPr="00761AE9" w:rsidRDefault="00486843" w:rsidP="00183744">
      <w:pPr>
        <w:pStyle w:val="BodyText2"/>
        <w:numPr>
          <w:ilvl w:val="0"/>
          <w:numId w:val="31"/>
        </w:numPr>
        <w:spacing w:line="360" w:lineRule="auto"/>
      </w:pPr>
      <w:r>
        <w:t>SMS</w:t>
      </w:r>
      <w:r w:rsidRPr="00761AE9">
        <w:t xml:space="preserve"> Management </w:t>
      </w:r>
      <w:r>
        <w:t>and Control</w:t>
      </w:r>
    </w:p>
    <w:p w:rsidR="00486843" w:rsidRDefault="00486843" w:rsidP="00183744">
      <w:pPr>
        <w:pStyle w:val="BodyText2"/>
        <w:numPr>
          <w:ilvl w:val="0"/>
          <w:numId w:val="31"/>
        </w:numPr>
        <w:spacing w:line="360" w:lineRule="auto"/>
      </w:pPr>
      <w:r>
        <w:t>USSD Management</w:t>
      </w:r>
    </w:p>
    <w:p w:rsidR="00486843" w:rsidRPr="00A35F9F" w:rsidRDefault="00486843" w:rsidP="00486843">
      <w:pPr>
        <w:pStyle w:val="BodyText2"/>
        <w:spacing w:line="360" w:lineRule="auto"/>
        <w:rPr>
          <w:rFonts w:cs="Arial"/>
          <w:szCs w:val="20"/>
        </w:rPr>
      </w:pPr>
      <w:r w:rsidRPr="00761AE9">
        <w:t>Details of these features a</w:t>
      </w:r>
      <w:r w:rsidR="00667902">
        <w:t xml:space="preserve">re provided in the tables below. Features </w:t>
      </w:r>
      <w:r w:rsidR="006E0177">
        <w:t xml:space="preserve">and functionalities </w:t>
      </w:r>
      <w:r w:rsidR="00667902">
        <w:t>mentioned in the below table</w:t>
      </w:r>
      <w:r w:rsidR="006E0177">
        <w:t>s</w:t>
      </w:r>
      <w:r w:rsidR="00667902">
        <w:t xml:space="preserve"> are part of the scope. Any deviation or changes or new additional features required in the future shall be taken as customization, which may have commercial implications. </w:t>
      </w:r>
    </w:p>
    <w:p w:rsidR="00486843" w:rsidRPr="00CB59A5" w:rsidRDefault="00486843" w:rsidP="004E25ED">
      <w:pPr>
        <w:pStyle w:val="Heading3"/>
      </w:pPr>
      <w:bookmarkStart w:id="70" w:name="_Toc314235244"/>
      <w:bookmarkStart w:id="71" w:name="_Toc330382771"/>
      <w:bookmarkStart w:id="72" w:name="_Toc330562454"/>
      <w:bookmarkStart w:id="73" w:name="_Toc355874437"/>
      <w:bookmarkStart w:id="74" w:name="_Toc422233457"/>
      <w:r w:rsidRPr="00CB59A5">
        <w:t>Traffic Management</w:t>
      </w:r>
      <w:bookmarkEnd w:id="70"/>
      <w:bookmarkEnd w:id="71"/>
      <w:bookmarkEnd w:id="72"/>
      <w:bookmarkEnd w:id="73"/>
      <w:bookmarkEnd w:id="74"/>
    </w:p>
    <w:p w:rsidR="00486843" w:rsidRDefault="00486843" w:rsidP="00486843">
      <w:pPr>
        <w:pStyle w:val="BodyText2"/>
        <w:spacing w:line="360" w:lineRule="auto"/>
        <w:rPr>
          <w:rFonts w:cs="Arial"/>
        </w:rPr>
      </w:pPr>
      <w:r w:rsidRPr="00CB59A5">
        <w:rPr>
          <w:rFonts w:cs="Arial"/>
        </w:rPr>
        <w:t xml:space="preserve">The following table outlines </w:t>
      </w:r>
      <w:r w:rsidRPr="00CB59A5">
        <w:rPr>
          <w:rFonts w:cs="Arial"/>
          <w:lang w:val="en-IN"/>
        </w:rPr>
        <w:t xml:space="preserve">Integrated Messaging (IM) </w:t>
      </w:r>
      <w:r w:rsidRPr="00CB59A5">
        <w:rPr>
          <w:rFonts w:cs="Arial"/>
        </w:rPr>
        <w:t>Platform’s traffic management features.</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3"/>
        <w:gridCol w:w="1668"/>
        <w:gridCol w:w="2411"/>
        <w:gridCol w:w="3029"/>
        <w:gridCol w:w="1415"/>
      </w:tblGrid>
      <w:tr w:rsidR="004F2688" w:rsidRPr="00CB59A5" w:rsidTr="00CD77F6">
        <w:trPr>
          <w:trHeight w:val="395"/>
          <w:tblHeader/>
        </w:trPr>
        <w:tc>
          <w:tcPr>
            <w:tcW w:w="5000" w:type="pct"/>
            <w:gridSpan w:val="5"/>
            <w:tcBorders>
              <w:bottom w:val="dotted" w:sz="4" w:space="0" w:color="auto"/>
            </w:tcBorders>
            <w:shd w:val="clear" w:color="auto" w:fill="E31837"/>
          </w:tcPr>
          <w:p w:rsidR="004F2688" w:rsidRPr="00CB59A5" w:rsidRDefault="004F2688" w:rsidP="00CD77F6">
            <w:pPr>
              <w:pStyle w:val="Caption"/>
            </w:pPr>
            <w:bookmarkStart w:id="75" w:name="_Toc302681654"/>
            <w:bookmarkStart w:id="76" w:name="_Toc314235514"/>
            <w:bookmarkStart w:id="77" w:name="_Toc330378970"/>
            <w:r w:rsidRPr="00CB59A5">
              <w:t>Traffic Management Features</w:t>
            </w:r>
            <w:bookmarkEnd w:id="75"/>
            <w:bookmarkEnd w:id="76"/>
            <w:bookmarkEnd w:id="77"/>
          </w:p>
        </w:tc>
      </w:tr>
      <w:tr w:rsidR="004F2688" w:rsidRPr="00CB59A5" w:rsidTr="00CD77F6">
        <w:trPr>
          <w:tblHeader/>
        </w:trPr>
        <w:tc>
          <w:tcPr>
            <w:tcW w:w="284" w:type="pct"/>
            <w:shd w:val="clear" w:color="auto" w:fill="FBD4B4"/>
          </w:tcPr>
          <w:p w:rsidR="004F2688" w:rsidRPr="00D403D9" w:rsidRDefault="004F2688" w:rsidP="00CD77F6">
            <w:pPr>
              <w:pStyle w:val="TableColumnLabels"/>
              <w:spacing w:line="360" w:lineRule="auto"/>
              <w:rPr>
                <w:rFonts w:ascii="Arial" w:hAnsi="Arial" w:cs="Arial"/>
                <w:b w:val="0"/>
                <w:bCs w:val="0"/>
                <w:color w:val="0D0D0D"/>
              </w:rPr>
            </w:pPr>
            <w:r w:rsidRPr="00D403D9">
              <w:rPr>
                <w:rFonts w:ascii="Arial" w:hAnsi="Arial" w:cs="Arial"/>
                <w:b w:val="0"/>
                <w:bCs w:val="0"/>
                <w:color w:val="0D0D0D"/>
              </w:rPr>
              <w:t>S. No.</w:t>
            </w:r>
          </w:p>
        </w:tc>
        <w:tc>
          <w:tcPr>
            <w:tcW w:w="923" w:type="pct"/>
            <w:shd w:val="clear" w:color="auto" w:fill="FBD4B4"/>
          </w:tcPr>
          <w:p w:rsidR="004F2688" w:rsidRPr="00D403D9" w:rsidRDefault="004F2688" w:rsidP="00CD77F6">
            <w:pPr>
              <w:pStyle w:val="TableColumnLabels"/>
              <w:spacing w:line="360" w:lineRule="auto"/>
              <w:rPr>
                <w:rFonts w:ascii="Arial" w:hAnsi="Arial" w:cs="Arial"/>
                <w:b w:val="0"/>
                <w:bCs w:val="0"/>
                <w:color w:val="0D0D0D"/>
              </w:rPr>
            </w:pPr>
            <w:r w:rsidRPr="00D403D9">
              <w:rPr>
                <w:rFonts w:ascii="Arial" w:hAnsi="Arial" w:cs="Arial"/>
                <w:b w:val="0"/>
                <w:bCs w:val="0"/>
                <w:color w:val="0D0D0D"/>
              </w:rPr>
              <w:t>Traffic Management Feature</w:t>
            </w:r>
          </w:p>
        </w:tc>
        <w:tc>
          <w:tcPr>
            <w:tcW w:w="1334" w:type="pct"/>
            <w:shd w:val="clear" w:color="auto" w:fill="FBD4B4"/>
          </w:tcPr>
          <w:p w:rsidR="004F2688" w:rsidRPr="00D403D9" w:rsidRDefault="004F2688" w:rsidP="00CD77F6">
            <w:pPr>
              <w:pStyle w:val="TableColumnLabels"/>
              <w:spacing w:line="360" w:lineRule="auto"/>
              <w:rPr>
                <w:rFonts w:ascii="Arial" w:hAnsi="Arial" w:cs="Arial"/>
                <w:b w:val="0"/>
                <w:bCs w:val="0"/>
                <w:color w:val="0D0D0D"/>
              </w:rPr>
            </w:pPr>
            <w:r w:rsidRPr="00D403D9">
              <w:rPr>
                <w:rFonts w:ascii="Arial" w:hAnsi="Arial" w:cs="Arial"/>
                <w:b w:val="0"/>
                <w:bCs w:val="0"/>
                <w:color w:val="0D0D0D"/>
              </w:rPr>
              <w:t>Description</w:t>
            </w:r>
          </w:p>
        </w:tc>
        <w:tc>
          <w:tcPr>
            <w:tcW w:w="1676" w:type="pct"/>
            <w:shd w:val="clear" w:color="auto" w:fill="FBD4B4"/>
          </w:tcPr>
          <w:p w:rsidR="004F2688" w:rsidRPr="00D403D9" w:rsidRDefault="004F2688" w:rsidP="00CD77F6">
            <w:pPr>
              <w:pStyle w:val="TableColumnLabels"/>
              <w:spacing w:line="360" w:lineRule="auto"/>
              <w:rPr>
                <w:rFonts w:ascii="Arial" w:hAnsi="Arial" w:cs="Arial"/>
                <w:b w:val="0"/>
                <w:bCs w:val="0"/>
                <w:color w:val="0D0D0D"/>
              </w:rPr>
            </w:pPr>
            <w:r w:rsidRPr="00D403D9">
              <w:rPr>
                <w:rFonts w:ascii="Arial" w:hAnsi="Arial" w:cs="Arial"/>
                <w:b w:val="0"/>
                <w:bCs w:val="0"/>
                <w:color w:val="0D0D0D"/>
              </w:rPr>
              <w:t>Business Potential</w:t>
            </w:r>
          </w:p>
        </w:tc>
        <w:tc>
          <w:tcPr>
            <w:tcW w:w="783" w:type="pct"/>
            <w:shd w:val="clear" w:color="auto" w:fill="FBD4B4"/>
          </w:tcPr>
          <w:p w:rsidR="004F2688" w:rsidRPr="00D403D9" w:rsidRDefault="004F2688" w:rsidP="00CD77F6">
            <w:pPr>
              <w:pStyle w:val="TableColumnLabels"/>
              <w:spacing w:line="360" w:lineRule="auto"/>
              <w:rPr>
                <w:rFonts w:ascii="Arial" w:hAnsi="Arial" w:cs="Arial"/>
                <w:b w:val="0"/>
                <w:bCs w:val="0"/>
                <w:color w:val="0D0D0D"/>
              </w:rPr>
            </w:pPr>
            <w:r>
              <w:rPr>
                <w:rFonts w:ascii="Arial" w:hAnsi="Arial" w:cs="Arial"/>
                <w:b w:val="0"/>
                <w:bCs w:val="0"/>
                <w:color w:val="0D0D0D"/>
              </w:rPr>
              <w:t>Offered/Not Offered</w:t>
            </w:r>
          </w:p>
        </w:tc>
      </w:tr>
      <w:tr w:rsidR="004F2688" w:rsidRPr="00CB59A5" w:rsidTr="00CD77F6">
        <w:tc>
          <w:tcPr>
            <w:tcW w:w="284" w:type="pct"/>
            <w:shd w:val="clear" w:color="auto" w:fill="FFFFFF"/>
          </w:tcPr>
          <w:p w:rsidR="004F2688" w:rsidRPr="00D403D9" w:rsidRDefault="004F2688" w:rsidP="00CD77F6">
            <w:pPr>
              <w:pStyle w:val="Tablecontent"/>
              <w:spacing w:line="360" w:lineRule="auto"/>
              <w:rPr>
                <w:rFonts w:cs="Arial"/>
                <w:sz w:val="20"/>
                <w:szCs w:val="20"/>
              </w:rPr>
            </w:pPr>
            <w:r w:rsidRPr="00D403D9">
              <w:rPr>
                <w:rFonts w:cs="Arial"/>
                <w:sz w:val="20"/>
                <w:szCs w:val="20"/>
              </w:rPr>
              <w:t>1.</w:t>
            </w:r>
          </w:p>
        </w:tc>
        <w:tc>
          <w:tcPr>
            <w:tcW w:w="923" w:type="pct"/>
            <w:shd w:val="clear" w:color="auto" w:fill="FFFFFF"/>
          </w:tcPr>
          <w:p w:rsidR="004F2688" w:rsidRPr="00D403D9" w:rsidRDefault="004F2688" w:rsidP="00CD77F6">
            <w:pPr>
              <w:spacing w:line="360" w:lineRule="auto"/>
              <w:rPr>
                <w:rFonts w:ascii="Arial" w:hAnsi="Arial" w:cs="Arial"/>
                <w:sz w:val="20"/>
                <w:szCs w:val="20"/>
              </w:rPr>
            </w:pPr>
            <w:r w:rsidRPr="00D403D9">
              <w:rPr>
                <w:rFonts w:ascii="Arial" w:hAnsi="Arial" w:cs="Arial"/>
                <w:sz w:val="20"/>
                <w:szCs w:val="20"/>
              </w:rPr>
              <w:t>Dynamic rule configuration</w:t>
            </w:r>
          </w:p>
        </w:tc>
        <w:tc>
          <w:tcPr>
            <w:tcW w:w="1334" w:type="pct"/>
            <w:shd w:val="clear" w:color="auto" w:fill="FFFFFF"/>
          </w:tcPr>
          <w:p w:rsidR="004F2688" w:rsidRPr="00D403D9" w:rsidRDefault="00130EB6" w:rsidP="00CD77F6">
            <w:pPr>
              <w:pStyle w:val="BodyText2"/>
              <w:spacing w:line="360" w:lineRule="auto"/>
              <w:jc w:val="left"/>
              <w:rPr>
                <w:rFonts w:cs="Arial"/>
                <w:iCs/>
                <w:szCs w:val="20"/>
              </w:rPr>
            </w:pPr>
            <w:proofErr w:type="spellStart"/>
            <w:r>
              <w:rPr>
                <w:rFonts w:cs="Arial"/>
                <w:iCs/>
                <w:szCs w:val="20"/>
              </w:rPr>
              <w:t>Unixplus</w:t>
            </w:r>
            <w:proofErr w:type="spellEnd"/>
            <w:r w:rsidR="004F2688" w:rsidRPr="00D403D9">
              <w:rPr>
                <w:rFonts w:cs="Arial"/>
                <w:iCs/>
                <w:szCs w:val="20"/>
              </w:rPr>
              <w:t xml:space="preserve"> IM supports rules which can be easily configured by the admin using GUI. The rules are broadly classified as redirection and restriction rules</w:t>
            </w:r>
          </w:p>
        </w:tc>
        <w:tc>
          <w:tcPr>
            <w:tcW w:w="1676" w:type="pct"/>
            <w:shd w:val="clear" w:color="auto" w:fill="FFFFFF"/>
          </w:tcPr>
          <w:p w:rsidR="004F2688" w:rsidRPr="00D403D9" w:rsidRDefault="004F2688" w:rsidP="00CD77F6">
            <w:pPr>
              <w:pStyle w:val="TableListBullet1"/>
              <w:numPr>
                <w:ilvl w:val="0"/>
                <w:numId w:val="0"/>
              </w:numPr>
              <w:spacing w:line="360" w:lineRule="auto"/>
              <w:rPr>
                <w:rFonts w:cs="Arial"/>
                <w:iCs/>
                <w:sz w:val="20"/>
                <w:szCs w:val="20"/>
              </w:rPr>
            </w:pPr>
            <w:r w:rsidRPr="00D403D9">
              <w:rPr>
                <w:rFonts w:cs="Arial"/>
                <w:iCs/>
                <w:sz w:val="20"/>
                <w:szCs w:val="20"/>
              </w:rPr>
              <w:t xml:space="preserve">Enables configuration </w:t>
            </w:r>
            <w:proofErr w:type="gramStart"/>
            <w:r w:rsidRPr="00D403D9">
              <w:rPr>
                <w:rFonts w:cs="Arial"/>
                <w:iCs/>
                <w:sz w:val="20"/>
                <w:szCs w:val="20"/>
              </w:rPr>
              <w:t>of  rules</w:t>
            </w:r>
            <w:proofErr w:type="gramEnd"/>
            <w:r w:rsidRPr="00D403D9">
              <w:rPr>
                <w:rFonts w:cs="Arial"/>
                <w:iCs/>
                <w:sz w:val="20"/>
                <w:szCs w:val="20"/>
              </w:rPr>
              <w:t xml:space="preserve"> with various combinations in order to support operators traffic shaping requirements</w:t>
            </w:r>
          </w:p>
        </w:tc>
        <w:tc>
          <w:tcPr>
            <w:tcW w:w="783" w:type="pct"/>
            <w:shd w:val="clear" w:color="auto" w:fill="FFFFFF"/>
          </w:tcPr>
          <w:p w:rsidR="004F2688" w:rsidRPr="00D403D9" w:rsidRDefault="004F2688" w:rsidP="00CD77F6">
            <w:pPr>
              <w:pStyle w:val="TableListBullet1"/>
              <w:numPr>
                <w:ilvl w:val="0"/>
                <w:numId w:val="0"/>
              </w:numPr>
              <w:spacing w:line="360" w:lineRule="auto"/>
              <w:jc w:val="center"/>
              <w:rPr>
                <w:rFonts w:cs="Arial"/>
                <w:iCs/>
                <w:sz w:val="20"/>
                <w:szCs w:val="20"/>
              </w:rPr>
            </w:pPr>
            <w:r>
              <w:rPr>
                <w:lang w:val="en-IN"/>
              </w:rPr>
              <w:t>Offered</w:t>
            </w:r>
          </w:p>
        </w:tc>
      </w:tr>
      <w:tr w:rsidR="004F2688" w:rsidRPr="00CB59A5" w:rsidTr="00CD77F6">
        <w:tc>
          <w:tcPr>
            <w:tcW w:w="284" w:type="pct"/>
            <w:shd w:val="clear" w:color="auto" w:fill="D9D9D9"/>
          </w:tcPr>
          <w:p w:rsidR="004F2688" w:rsidRPr="00D403D9" w:rsidRDefault="004F2688" w:rsidP="00CD77F6">
            <w:pPr>
              <w:pStyle w:val="Tablecontent"/>
              <w:spacing w:line="360" w:lineRule="auto"/>
              <w:rPr>
                <w:rFonts w:cs="Arial"/>
                <w:sz w:val="20"/>
                <w:szCs w:val="20"/>
              </w:rPr>
            </w:pPr>
            <w:r w:rsidRPr="00D403D9">
              <w:rPr>
                <w:rFonts w:cs="Arial"/>
                <w:sz w:val="20"/>
                <w:szCs w:val="20"/>
              </w:rPr>
              <w:t>2.</w:t>
            </w:r>
          </w:p>
        </w:tc>
        <w:tc>
          <w:tcPr>
            <w:tcW w:w="923" w:type="pct"/>
            <w:shd w:val="clear" w:color="auto" w:fill="D9D9D9"/>
          </w:tcPr>
          <w:p w:rsidR="004F2688" w:rsidRPr="00D403D9" w:rsidRDefault="004F2688" w:rsidP="00CD77F6">
            <w:pPr>
              <w:pStyle w:val="Tablecontent"/>
              <w:spacing w:line="360" w:lineRule="auto"/>
              <w:rPr>
                <w:rFonts w:cs="Arial"/>
                <w:sz w:val="20"/>
                <w:szCs w:val="20"/>
              </w:rPr>
            </w:pPr>
            <w:r w:rsidRPr="00D403D9">
              <w:rPr>
                <w:rFonts w:cs="Arial"/>
                <w:sz w:val="20"/>
                <w:szCs w:val="20"/>
              </w:rPr>
              <w:t>Time/Day based traffic management</w:t>
            </w:r>
          </w:p>
        </w:tc>
        <w:tc>
          <w:tcPr>
            <w:tcW w:w="1334" w:type="pct"/>
            <w:shd w:val="clear" w:color="auto" w:fill="D9D9D9"/>
          </w:tcPr>
          <w:p w:rsidR="004F2688" w:rsidRPr="00D403D9" w:rsidRDefault="004F2688" w:rsidP="00CD77F6">
            <w:pPr>
              <w:pStyle w:val="Tablecontent"/>
              <w:spacing w:line="360" w:lineRule="auto"/>
              <w:rPr>
                <w:rFonts w:cs="Arial"/>
                <w:sz w:val="20"/>
                <w:szCs w:val="20"/>
              </w:rPr>
            </w:pPr>
            <w:r w:rsidRPr="00D403D9">
              <w:rPr>
                <w:rFonts w:cs="Arial"/>
                <w:sz w:val="20"/>
                <w:szCs w:val="20"/>
              </w:rPr>
              <w:t xml:space="preserve">Capability to flexibly route messages to other nodes during a </w:t>
            </w:r>
            <w:proofErr w:type="gramStart"/>
            <w:r w:rsidRPr="00D403D9">
              <w:rPr>
                <w:rFonts w:cs="Arial"/>
                <w:sz w:val="20"/>
                <w:szCs w:val="20"/>
              </w:rPr>
              <w:t>particular Day</w:t>
            </w:r>
            <w:proofErr w:type="gramEnd"/>
            <w:r w:rsidRPr="00D403D9">
              <w:rPr>
                <w:rFonts w:cs="Arial"/>
                <w:sz w:val="20"/>
                <w:szCs w:val="20"/>
              </w:rPr>
              <w:t xml:space="preserve"> of year / Time of day.</w:t>
            </w:r>
          </w:p>
        </w:tc>
        <w:tc>
          <w:tcPr>
            <w:tcW w:w="1676" w:type="pct"/>
            <w:shd w:val="clear" w:color="auto" w:fill="D9D9D9"/>
          </w:tcPr>
          <w:p w:rsidR="004F2688" w:rsidRPr="00D403D9" w:rsidRDefault="004F2688" w:rsidP="00CD77F6">
            <w:pPr>
              <w:pStyle w:val="TableListBullet1"/>
              <w:numPr>
                <w:ilvl w:val="0"/>
                <w:numId w:val="0"/>
              </w:numPr>
              <w:spacing w:line="360" w:lineRule="auto"/>
              <w:rPr>
                <w:rFonts w:cs="Arial"/>
                <w:iCs/>
                <w:sz w:val="20"/>
                <w:szCs w:val="20"/>
              </w:rPr>
            </w:pPr>
            <w:r w:rsidRPr="00D403D9">
              <w:rPr>
                <w:rFonts w:cs="Arial"/>
                <w:iCs/>
                <w:sz w:val="20"/>
                <w:szCs w:val="20"/>
              </w:rPr>
              <w:t>Enables improved management of SMS traffic based on day to day expected SMS traffic patterns</w:t>
            </w:r>
          </w:p>
        </w:tc>
        <w:tc>
          <w:tcPr>
            <w:tcW w:w="783" w:type="pct"/>
            <w:shd w:val="clear" w:color="auto" w:fill="D9D9D9"/>
          </w:tcPr>
          <w:p w:rsidR="004F2688" w:rsidRPr="00D403D9" w:rsidRDefault="004F2688" w:rsidP="00CD77F6">
            <w:pPr>
              <w:pStyle w:val="TableListBullet1"/>
              <w:numPr>
                <w:ilvl w:val="0"/>
                <w:numId w:val="0"/>
              </w:numPr>
              <w:spacing w:line="360" w:lineRule="auto"/>
              <w:jc w:val="center"/>
              <w:rPr>
                <w:rFonts w:cs="Arial"/>
                <w:iCs/>
                <w:sz w:val="20"/>
                <w:szCs w:val="20"/>
              </w:rPr>
            </w:pPr>
            <w:r>
              <w:rPr>
                <w:lang w:val="en-IN"/>
              </w:rPr>
              <w:t>Offered</w:t>
            </w:r>
          </w:p>
        </w:tc>
      </w:tr>
      <w:tr w:rsidR="004F2688" w:rsidRPr="00CB59A5" w:rsidTr="00CD77F6">
        <w:tc>
          <w:tcPr>
            <w:tcW w:w="284" w:type="pct"/>
            <w:shd w:val="clear" w:color="auto" w:fill="FFFFFF"/>
          </w:tcPr>
          <w:p w:rsidR="004F2688" w:rsidRPr="00D403D9" w:rsidRDefault="004F2688" w:rsidP="00CD77F6">
            <w:pPr>
              <w:pStyle w:val="Tablecontent"/>
              <w:spacing w:line="360" w:lineRule="auto"/>
              <w:rPr>
                <w:rFonts w:cs="Arial"/>
                <w:sz w:val="20"/>
                <w:szCs w:val="20"/>
              </w:rPr>
            </w:pPr>
            <w:r w:rsidRPr="00D403D9">
              <w:rPr>
                <w:rFonts w:cs="Arial"/>
                <w:sz w:val="20"/>
                <w:szCs w:val="20"/>
              </w:rPr>
              <w:t>3.</w:t>
            </w:r>
          </w:p>
        </w:tc>
        <w:tc>
          <w:tcPr>
            <w:tcW w:w="923" w:type="pct"/>
            <w:shd w:val="clear" w:color="auto" w:fill="FFFFFF"/>
          </w:tcPr>
          <w:p w:rsidR="004F2688" w:rsidRPr="00D403D9" w:rsidRDefault="004F2688" w:rsidP="00CD77F6">
            <w:pPr>
              <w:pStyle w:val="Tablecontent"/>
              <w:spacing w:line="360" w:lineRule="auto"/>
              <w:rPr>
                <w:rFonts w:cs="Arial"/>
                <w:sz w:val="20"/>
                <w:szCs w:val="20"/>
              </w:rPr>
            </w:pPr>
            <w:r w:rsidRPr="00D403D9">
              <w:rPr>
                <w:rFonts w:cs="Arial"/>
                <w:sz w:val="20"/>
                <w:szCs w:val="20"/>
              </w:rPr>
              <w:t xml:space="preserve">MSC based Routing   </w:t>
            </w:r>
          </w:p>
        </w:tc>
        <w:tc>
          <w:tcPr>
            <w:tcW w:w="1334" w:type="pct"/>
            <w:shd w:val="clear" w:color="auto" w:fill="FFFFFF"/>
          </w:tcPr>
          <w:p w:rsidR="004F2688" w:rsidRPr="00D403D9" w:rsidRDefault="004F2688" w:rsidP="00CD77F6">
            <w:pPr>
              <w:pStyle w:val="Tablecontent"/>
              <w:spacing w:line="360" w:lineRule="auto"/>
              <w:rPr>
                <w:rFonts w:cs="Arial"/>
                <w:sz w:val="20"/>
                <w:szCs w:val="20"/>
              </w:rPr>
            </w:pPr>
            <w:r w:rsidRPr="00D403D9">
              <w:rPr>
                <w:rFonts w:cs="Arial"/>
                <w:sz w:val="20"/>
                <w:szCs w:val="20"/>
              </w:rPr>
              <w:t>Messages can be distributed across connected Mobile Switching Centers (MSC)</w:t>
            </w:r>
          </w:p>
        </w:tc>
        <w:tc>
          <w:tcPr>
            <w:tcW w:w="1676" w:type="pct"/>
            <w:shd w:val="clear" w:color="auto" w:fill="FFFFFF"/>
          </w:tcPr>
          <w:p w:rsidR="004F2688" w:rsidRPr="00D403D9" w:rsidRDefault="004F2688" w:rsidP="00CD77F6">
            <w:pPr>
              <w:pStyle w:val="TableListBullet1"/>
              <w:numPr>
                <w:ilvl w:val="0"/>
                <w:numId w:val="0"/>
              </w:numPr>
              <w:spacing w:line="360" w:lineRule="auto"/>
              <w:rPr>
                <w:rFonts w:cs="Arial"/>
                <w:iCs/>
                <w:sz w:val="20"/>
                <w:szCs w:val="20"/>
              </w:rPr>
            </w:pPr>
            <w:r w:rsidRPr="00D403D9">
              <w:rPr>
                <w:rFonts w:cs="Arial"/>
                <w:iCs/>
                <w:sz w:val="20"/>
                <w:szCs w:val="20"/>
              </w:rPr>
              <w:t>Operators can define an alternate routing policy if the primary route is congested</w:t>
            </w:r>
          </w:p>
        </w:tc>
        <w:tc>
          <w:tcPr>
            <w:tcW w:w="783" w:type="pct"/>
            <w:shd w:val="clear" w:color="auto" w:fill="FFFFFF"/>
          </w:tcPr>
          <w:p w:rsidR="004F2688" w:rsidRPr="00D403D9" w:rsidRDefault="004F2688" w:rsidP="00CD77F6">
            <w:pPr>
              <w:pStyle w:val="TableListBullet1"/>
              <w:numPr>
                <w:ilvl w:val="0"/>
                <w:numId w:val="0"/>
              </w:numPr>
              <w:spacing w:line="360" w:lineRule="auto"/>
              <w:jc w:val="center"/>
              <w:rPr>
                <w:rFonts w:cs="Arial"/>
                <w:iCs/>
                <w:sz w:val="20"/>
                <w:szCs w:val="20"/>
              </w:rPr>
            </w:pPr>
            <w:r>
              <w:rPr>
                <w:lang w:val="en-IN"/>
              </w:rPr>
              <w:t>Offered</w:t>
            </w:r>
          </w:p>
        </w:tc>
      </w:tr>
      <w:tr w:rsidR="004F2688" w:rsidRPr="00CB59A5" w:rsidTr="00CD77F6">
        <w:tc>
          <w:tcPr>
            <w:tcW w:w="284" w:type="pct"/>
            <w:shd w:val="clear" w:color="auto" w:fill="D9D9D9"/>
          </w:tcPr>
          <w:p w:rsidR="004F2688" w:rsidRPr="00D403D9" w:rsidRDefault="004F2688" w:rsidP="00CD77F6">
            <w:pPr>
              <w:pStyle w:val="Tablecontent"/>
              <w:spacing w:line="360" w:lineRule="auto"/>
              <w:rPr>
                <w:rFonts w:cs="Arial"/>
                <w:sz w:val="20"/>
                <w:szCs w:val="20"/>
              </w:rPr>
            </w:pPr>
            <w:r w:rsidRPr="00D403D9">
              <w:rPr>
                <w:rFonts w:cs="Arial"/>
                <w:sz w:val="20"/>
                <w:szCs w:val="20"/>
              </w:rPr>
              <w:t>4.</w:t>
            </w:r>
          </w:p>
        </w:tc>
        <w:tc>
          <w:tcPr>
            <w:tcW w:w="923" w:type="pct"/>
            <w:shd w:val="clear" w:color="auto" w:fill="D9D9D9"/>
          </w:tcPr>
          <w:p w:rsidR="004F2688" w:rsidRPr="00C60C84" w:rsidRDefault="004F2688" w:rsidP="00CD77F6">
            <w:pPr>
              <w:pStyle w:val="Tablecontent"/>
              <w:spacing w:line="360" w:lineRule="auto"/>
              <w:rPr>
                <w:rFonts w:cs="Arial"/>
                <w:sz w:val="20"/>
                <w:szCs w:val="20"/>
              </w:rPr>
            </w:pPr>
            <w:r w:rsidRPr="00D403D9">
              <w:rPr>
                <w:rFonts w:cs="Arial"/>
                <w:sz w:val="20"/>
                <w:szCs w:val="20"/>
              </w:rPr>
              <w:t xml:space="preserve">Error based </w:t>
            </w:r>
            <w:r w:rsidRPr="00D403D9">
              <w:rPr>
                <w:rFonts w:cs="Arial"/>
                <w:sz w:val="20"/>
                <w:szCs w:val="20"/>
              </w:rPr>
              <w:lastRenderedPageBreak/>
              <w:t>redirection</w:t>
            </w:r>
          </w:p>
        </w:tc>
        <w:tc>
          <w:tcPr>
            <w:tcW w:w="1334" w:type="pct"/>
            <w:shd w:val="clear" w:color="auto" w:fill="D9D9D9"/>
          </w:tcPr>
          <w:p w:rsidR="004F2688" w:rsidRPr="00D403D9" w:rsidRDefault="004F2688" w:rsidP="00CD77F6">
            <w:pPr>
              <w:pStyle w:val="Tablecontent"/>
              <w:spacing w:line="360" w:lineRule="auto"/>
              <w:rPr>
                <w:rFonts w:cs="Arial"/>
                <w:sz w:val="20"/>
                <w:szCs w:val="20"/>
              </w:rPr>
            </w:pPr>
            <w:r w:rsidRPr="00D403D9">
              <w:rPr>
                <w:rFonts w:cs="Arial"/>
                <w:sz w:val="20"/>
                <w:szCs w:val="20"/>
              </w:rPr>
              <w:lastRenderedPageBreak/>
              <w:t xml:space="preserve">Messages which failed </w:t>
            </w:r>
            <w:r w:rsidRPr="00D403D9">
              <w:rPr>
                <w:rFonts w:cs="Arial"/>
                <w:sz w:val="20"/>
                <w:szCs w:val="20"/>
              </w:rPr>
              <w:lastRenderedPageBreak/>
              <w:t>to get delivered on account of error can be redirected to the fallback SMS/ MMS Platform based on the type of temporary error codes</w:t>
            </w:r>
          </w:p>
        </w:tc>
        <w:tc>
          <w:tcPr>
            <w:tcW w:w="1676" w:type="pct"/>
            <w:shd w:val="clear" w:color="auto" w:fill="D9D9D9"/>
          </w:tcPr>
          <w:p w:rsidR="004F2688" w:rsidRPr="00D403D9" w:rsidRDefault="004F2688" w:rsidP="00CD77F6">
            <w:pPr>
              <w:pStyle w:val="TableListBullet1"/>
              <w:numPr>
                <w:ilvl w:val="0"/>
                <w:numId w:val="0"/>
              </w:numPr>
              <w:spacing w:line="360" w:lineRule="auto"/>
              <w:rPr>
                <w:rFonts w:cs="Arial"/>
                <w:iCs/>
                <w:sz w:val="20"/>
                <w:szCs w:val="20"/>
              </w:rPr>
            </w:pPr>
            <w:r w:rsidRPr="00D403D9">
              <w:rPr>
                <w:rFonts w:cs="Arial"/>
                <w:iCs/>
                <w:sz w:val="20"/>
                <w:szCs w:val="20"/>
              </w:rPr>
              <w:lastRenderedPageBreak/>
              <w:t xml:space="preserve">Enables improved messaging </w:t>
            </w:r>
            <w:r w:rsidRPr="00D403D9">
              <w:rPr>
                <w:rFonts w:cs="Arial"/>
                <w:iCs/>
                <w:sz w:val="20"/>
                <w:szCs w:val="20"/>
              </w:rPr>
              <w:lastRenderedPageBreak/>
              <w:t xml:space="preserve">traffic management by defining suitable actions to be performed on </w:t>
            </w:r>
            <w:proofErr w:type="gramStart"/>
            <w:r w:rsidRPr="00D403D9">
              <w:rPr>
                <w:rFonts w:cs="Arial"/>
                <w:iCs/>
                <w:sz w:val="20"/>
                <w:szCs w:val="20"/>
              </w:rPr>
              <w:t>error based</w:t>
            </w:r>
            <w:proofErr w:type="gramEnd"/>
            <w:r w:rsidRPr="00D403D9">
              <w:rPr>
                <w:rFonts w:cs="Arial"/>
                <w:iCs/>
                <w:sz w:val="20"/>
                <w:szCs w:val="20"/>
              </w:rPr>
              <w:t xml:space="preserve"> messages </w:t>
            </w:r>
          </w:p>
        </w:tc>
        <w:tc>
          <w:tcPr>
            <w:tcW w:w="783" w:type="pct"/>
            <w:shd w:val="clear" w:color="auto" w:fill="D9D9D9"/>
          </w:tcPr>
          <w:p w:rsidR="004F2688" w:rsidRPr="00D403D9" w:rsidRDefault="004F2688" w:rsidP="00CD77F6">
            <w:pPr>
              <w:pStyle w:val="TableListBullet1"/>
              <w:numPr>
                <w:ilvl w:val="0"/>
                <w:numId w:val="0"/>
              </w:numPr>
              <w:spacing w:line="360" w:lineRule="auto"/>
              <w:jc w:val="center"/>
              <w:rPr>
                <w:rFonts w:cs="Arial"/>
                <w:iCs/>
                <w:sz w:val="20"/>
                <w:szCs w:val="20"/>
              </w:rPr>
            </w:pPr>
            <w:r>
              <w:rPr>
                <w:lang w:val="en-IN"/>
              </w:rPr>
              <w:lastRenderedPageBreak/>
              <w:t>Offered</w:t>
            </w:r>
          </w:p>
        </w:tc>
      </w:tr>
      <w:tr w:rsidR="004F2688" w:rsidRPr="00CB59A5" w:rsidTr="00CD77F6">
        <w:tc>
          <w:tcPr>
            <w:tcW w:w="284" w:type="pct"/>
            <w:shd w:val="clear" w:color="auto" w:fill="FFFFFF"/>
          </w:tcPr>
          <w:p w:rsidR="004F2688" w:rsidRPr="00D403D9" w:rsidRDefault="004F2688" w:rsidP="00CD77F6">
            <w:pPr>
              <w:pStyle w:val="Tablecontent"/>
              <w:spacing w:line="360" w:lineRule="auto"/>
              <w:rPr>
                <w:rFonts w:cs="Arial"/>
                <w:sz w:val="20"/>
                <w:szCs w:val="20"/>
              </w:rPr>
            </w:pPr>
            <w:r w:rsidRPr="00D403D9">
              <w:rPr>
                <w:rFonts w:cs="Arial"/>
                <w:sz w:val="20"/>
                <w:szCs w:val="20"/>
              </w:rPr>
              <w:t>5.</w:t>
            </w:r>
          </w:p>
        </w:tc>
        <w:tc>
          <w:tcPr>
            <w:tcW w:w="923" w:type="pct"/>
            <w:shd w:val="clear" w:color="auto" w:fill="FFFFFF"/>
          </w:tcPr>
          <w:p w:rsidR="004F2688" w:rsidRPr="00D403D9" w:rsidRDefault="004F2688" w:rsidP="00CD77F6">
            <w:pPr>
              <w:pStyle w:val="Tablecontent"/>
              <w:spacing w:line="360" w:lineRule="auto"/>
              <w:rPr>
                <w:rFonts w:cs="Arial"/>
                <w:sz w:val="20"/>
                <w:szCs w:val="20"/>
              </w:rPr>
            </w:pPr>
            <w:r w:rsidRPr="00D403D9">
              <w:rPr>
                <w:rFonts w:cs="Arial"/>
                <w:sz w:val="20"/>
                <w:szCs w:val="20"/>
              </w:rPr>
              <w:t>Alpha Numeric Sender Id Redirection</w:t>
            </w:r>
          </w:p>
        </w:tc>
        <w:tc>
          <w:tcPr>
            <w:tcW w:w="1334" w:type="pct"/>
            <w:shd w:val="clear" w:color="auto" w:fill="FFFFFF"/>
          </w:tcPr>
          <w:p w:rsidR="004F2688" w:rsidRPr="00D403D9" w:rsidRDefault="004F2688" w:rsidP="00CD77F6">
            <w:pPr>
              <w:pStyle w:val="Tablecontent"/>
              <w:spacing w:line="360" w:lineRule="auto"/>
              <w:rPr>
                <w:rFonts w:cs="Arial"/>
                <w:sz w:val="20"/>
                <w:szCs w:val="20"/>
              </w:rPr>
            </w:pPr>
            <w:r w:rsidRPr="00D403D9">
              <w:rPr>
                <w:rFonts w:cs="Arial"/>
                <w:sz w:val="20"/>
                <w:szCs w:val="20"/>
              </w:rPr>
              <w:t>These rules are used to bar CP accounts with specific system IDs</w:t>
            </w:r>
          </w:p>
        </w:tc>
        <w:tc>
          <w:tcPr>
            <w:tcW w:w="1676" w:type="pct"/>
            <w:shd w:val="clear" w:color="auto" w:fill="FFFFFF"/>
          </w:tcPr>
          <w:p w:rsidR="004F2688" w:rsidRPr="00D403D9" w:rsidRDefault="004F2688" w:rsidP="00CD77F6">
            <w:pPr>
              <w:pStyle w:val="TableListBullet1"/>
              <w:numPr>
                <w:ilvl w:val="0"/>
                <w:numId w:val="0"/>
              </w:numPr>
              <w:spacing w:line="360" w:lineRule="auto"/>
              <w:rPr>
                <w:rFonts w:cs="Arial"/>
                <w:iCs/>
                <w:sz w:val="20"/>
                <w:szCs w:val="20"/>
              </w:rPr>
            </w:pPr>
            <w:r w:rsidRPr="00D403D9">
              <w:rPr>
                <w:rFonts w:cs="Arial"/>
                <w:iCs/>
                <w:sz w:val="20"/>
                <w:szCs w:val="20"/>
              </w:rPr>
              <w:t xml:space="preserve">If the MO traffic is very high at any time, IM Platform uses this rule to temporarily bar AO messages. </w:t>
            </w:r>
          </w:p>
        </w:tc>
        <w:tc>
          <w:tcPr>
            <w:tcW w:w="783" w:type="pct"/>
            <w:shd w:val="clear" w:color="auto" w:fill="FFFFFF"/>
          </w:tcPr>
          <w:p w:rsidR="004F2688" w:rsidRPr="00D403D9" w:rsidRDefault="004F2688" w:rsidP="00CD77F6">
            <w:pPr>
              <w:pStyle w:val="TableListBullet1"/>
              <w:numPr>
                <w:ilvl w:val="0"/>
                <w:numId w:val="0"/>
              </w:numPr>
              <w:spacing w:line="360" w:lineRule="auto"/>
              <w:jc w:val="center"/>
              <w:rPr>
                <w:rFonts w:cs="Arial"/>
                <w:iCs/>
                <w:sz w:val="20"/>
                <w:szCs w:val="20"/>
              </w:rPr>
            </w:pPr>
            <w:r>
              <w:rPr>
                <w:lang w:val="en-IN"/>
              </w:rPr>
              <w:t>Offered</w:t>
            </w:r>
          </w:p>
        </w:tc>
      </w:tr>
      <w:tr w:rsidR="004F2688" w:rsidRPr="00CB59A5" w:rsidTr="00CD77F6">
        <w:tc>
          <w:tcPr>
            <w:tcW w:w="284" w:type="pct"/>
            <w:shd w:val="clear" w:color="auto" w:fill="D9D9D9"/>
          </w:tcPr>
          <w:p w:rsidR="004F2688" w:rsidRPr="00D403D9" w:rsidRDefault="004F2688" w:rsidP="00CD77F6">
            <w:pPr>
              <w:pStyle w:val="Tablecontent"/>
              <w:spacing w:line="360" w:lineRule="auto"/>
              <w:rPr>
                <w:rFonts w:cs="Arial"/>
                <w:sz w:val="20"/>
                <w:szCs w:val="20"/>
              </w:rPr>
            </w:pPr>
            <w:r w:rsidRPr="00D403D9">
              <w:rPr>
                <w:rFonts w:cs="Arial"/>
                <w:sz w:val="20"/>
                <w:szCs w:val="20"/>
              </w:rPr>
              <w:t>6.</w:t>
            </w:r>
          </w:p>
        </w:tc>
        <w:tc>
          <w:tcPr>
            <w:tcW w:w="923" w:type="pct"/>
            <w:shd w:val="clear" w:color="auto" w:fill="D9D9D9"/>
          </w:tcPr>
          <w:p w:rsidR="004F2688" w:rsidRPr="00D403D9" w:rsidRDefault="004F2688" w:rsidP="00CD77F6">
            <w:pPr>
              <w:pStyle w:val="Tablecontent"/>
              <w:spacing w:line="360" w:lineRule="auto"/>
              <w:rPr>
                <w:rFonts w:cs="Arial"/>
                <w:sz w:val="20"/>
                <w:szCs w:val="20"/>
              </w:rPr>
            </w:pPr>
            <w:r w:rsidRPr="00D403D9">
              <w:rPr>
                <w:rFonts w:cs="Arial"/>
                <w:sz w:val="20"/>
                <w:szCs w:val="20"/>
              </w:rPr>
              <w:t xml:space="preserve">CP delivery mechanism </w:t>
            </w:r>
          </w:p>
        </w:tc>
        <w:tc>
          <w:tcPr>
            <w:tcW w:w="1334" w:type="pct"/>
            <w:shd w:val="clear" w:color="auto" w:fill="D9D9D9"/>
          </w:tcPr>
          <w:p w:rsidR="004F2688" w:rsidRPr="00D403D9" w:rsidRDefault="004F2688" w:rsidP="00CD77F6">
            <w:pPr>
              <w:pStyle w:val="Tablecontent"/>
              <w:spacing w:line="360" w:lineRule="auto"/>
              <w:rPr>
                <w:rFonts w:cs="Arial"/>
                <w:sz w:val="20"/>
                <w:szCs w:val="20"/>
              </w:rPr>
            </w:pPr>
            <w:r w:rsidRPr="00D403D9">
              <w:rPr>
                <w:rFonts w:cs="Arial"/>
                <w:sz w:val="20"/>
                <w:szCs w:val="20"/>
              </w:rPr>
              <w:t xml:space="preserve">Messages can be directly delivered or stored and delivered at a later </w:t>
            </w:r>
            <w:proofErr w:type="gramStart"/>
            <w:r w:rsidRPr="00D403D9">
              <w:rPr>
                <w:rFonts w:cs="Arial"/>
                <w:sz w:val="20"/>
                <w:szCs w:val="20"/>
              </w:rPr>
              <w:t>period of time</w:t>
            </w:r>
            <w:proofErr w:type="gramEnd"/>
          </w:p>
        </w:tc>
        <w:tc>
          <w:tcPr>
            <w:tcW w:w="1676" w:type="pct"/>
            <w:shd w:val="clear" w:color="auto" w:fill="D9D9D9"/>
          </w:tcPr>
          <w:p w:rsidR="004F2688" w:rsidRPr="00D403D9" w:rsidRDefault="004F2688" w:rsidP="00CD77F6">
            <w:pPr>
              <w:pStyle w:val="TableListBullet1"/>
              <w:numPr>
                <w:ilvl w:val="0"/>
                <w:numId w:val="0"/>
              </w:numPr>
              <w:spacing w:line="360" w:lineRule="auto"/>
              <w:rPr>
                <w:rFonts w:cs="Arial"/>
                <w:iCs/>
                <w:sz w:val="20"/>
                <w:szCs w:val="20"/>
              </w:rPr>
            </w:pPr>
            <w:r w:rsidRPr="00D403D9">
              <w:rPr>
                <w:rFonts w:cs="Arial"/>
                <w:iCs/>
                <w:sz w:val="20"/>
                <w:szCs w:val="20"/>
              </w:rPr>
              <w:t xml:space="preserve">Operators can choose from the delivery mechanism and route message as per priority. </w:t>
            </w:r>
          </w:p>
        </w:tc>
        <w:tc>
          <w:tcPr>
            <w:tcW w:w="783" w:type="pct"/>
            <w:shd w:val="clear" w:color="auto" w:fill="D9D9D9"/>
          </w:tcPr>
          <w:p w:rsidR="004F2688" w:rsidRPr="00D403D9" w:rsidRDefault="004F2688" w:rsidP="00CD77F6">
            <w:pPr>
              <w:pStyle w:val="TableListBullet1"/>
              <w:numPr>
                <w:ilvl w:val="0"/>
                <w:numId w:val="0"/>
              </w:numPr>
              <w:spacing w:line="360" w:lineRule="auto"/>
              <w:jc w:val="center"/>
              <w:rPr>
                <w:rFonts w:cs="Arial"/>
                <w:iCs/>
                <w:sz w:val="20"/>
                <w:szCs w:val="20"/>
              </w:rPr>
            </w:pPr>
            <w:r>
              <w:rPr>
                <w:lang w:val="en-IN"/>
              </w:rPr>
              <w:t>Offered</w:t>
            </w:r>
          </w:p>
        </w:tc>
      </w:tr>
      <w:tr w:rsidR="004F2688" w:rsidRPr="00CB59A5" w:rsidTr="00CD77F6">
        <w:tc>
          <w:tcPr>
            <w:tcW w:w="284" w:type="pct"/>
            <w:shd w:val="clear" w:color="auto" w:fill="FFFFFF"/>
          </w:tcPr>
          <w:p w:rsidR="004F2688" w:rsidRPr="00D403D9" w:rsidRDefault="004F2688" w:rsidP="00CD77F6">
            <w:pPr>
              <w:pStyle w:val="Tablecontent"/>
              <w:spacing w:line="360" w:lineRule="auto"/>
              <w:rPr>
                <w:rFonts w:cs="Arial"/>
                <w:sz w:val="20"/>
                <w:szCs w:val="20"/>
              </w:rPr>
            </w:pPr>
            <w:r w:rsidRPr="00D403D9">
              <w:rPr>
                <w:rFonts w:cs="Arial"/>
                <w:sz w:val="20"/>
                <w:szCs w:val="20"/>
              </w:rPr>
              <w:t>7.</w:t>
            </w:r>
          </w:p>
        </w:tc>
        <w:tc>
          <w:tcPr>
            <w:tcW w:w="923" w:type="pct"/>
            <w:shd w:val="clear" w:color="auto" w:fill="FFFFFF"/>
          </w:tcPr>
          <w:p w:rsidR="004F2688" w:rsidRPr="00D403D9" w:rsidRDefault="004F2688" w:rsidP="00CD77F6">
            <w:pPr>
              <w:pStyle w:val="Tablecontent"/>
              <w:spacing w:line="360" w:lineRule="auto"/>
              <w:rPr>
                <w:rFonts w:cs="Arial"/>
                <w:sz w:val="20"/>
                <w:szCs w:val="20"/>
              </w:rPr>
            </w:pPr>
            <w:r w:rsidRPr="00D403D9">
              <w:rPr>
                <w:rFonts w:cs="Arial"/>
                <w:sz w:val="20"/>
                <w:szCs w:val="20"/>
              </w:rPr>
              <w:t>MO Forwarding</w:t>
            </w:r>
          </w:p>
        </w:tc>
        <w:tc>
          <w:tcPr>
            <w:tcW w:w="1334" w:type="pct"/>
            <w:shd w:val="clear" w:color="auto" w:fill="FFFFFF"/>
          </w:tcPr>
          <w:p w:rsidR="004F2688" w:rsidRPr="00D403D9" w:rsidRDefault="004F2688" w:rsidP="00CD77F6">
            <w:pPr>
              <w:pStyle w:val="Tablecontent"/>
              <w:spacing w:line="360" w:lineRule="auto"/>
              <w:rPr>
                <w:rFonts w:cs="Arial"/>
                <w:sz w:val="20"/>
                <w:szCs w:val="20"/>
              </w:rPr>
            </w:pPr>
            <w:r w:rsidRPr="00D403D9">
              <w:rPr>
                <w:rFonts w:cs="Arial"/>
                <w:sz w:val="20"/>
                <w:szCs w:val="20"/>
              </w:rPr>
              <w:t>MO forwarding is used when SMS Platform relays the SMS to the fall back SMSC</w:t>
            </w:r>
          </w:p>
        </w:tc>
        <w:tc>
          <w:tcPr>
            <w:tcW w:w="1676" w:type="pct"/>
            <w:shd w:val="clear" w:color="auto" w:fill="FFFFFF"/>
          </w:tcPr>
          <w:p w:rsidR="004F2688" w:rsidRPr="00D403D9" w:rsidRDefault="004F2688" w:rsidP="00CD77F6">
            <w:pPr>
              <w:pStyle w:val="TableListBullet1"/>
              <w:numPr>
                <w:ilvl w:val="0"/>
                <w:numId w:val="0"/>
              </w:numPr>
              <w:spacing w:line="360" w:lineRule="auto"/>
              <w:rPr>
                <w:rFonts w:cs="Arial"/>
                <w:iCs/>
                <w:sz w:val="20"/>
                <w:szCs w:val="20"/>
              </w:rPr>
            </w:pPr>
            <w:r w:rsidRPr="00D403D9">
              <w:rPr>
                <w:rFonts w:cs="Arial"/>
                <w:iCs/>
                <w:sz w:val="20"/>
                <w:szCs w:val="20"/>
              </w:rPr>
              <w:t>This is applicable when SMS Platform distributes SMS traffic to the configured SMSC in order to achieve load balancing.</w:t>
            </w:r>
          </w:p>
        </w:tc>
        <w:tc>
          <w:tcPr>
            <w:tcW w:w="783" w:type="pct"/>
            <w:shd w:val="clear" w:color="auto" w:fill="FFFFFF"/>
          </w:tcPr>
          <w:p w:rsidR="004F2688" w:rsidRPr="00D403D9" w:rsidRDefault="004F2688" w:rsidP="00CD77F6">
            <w:pPr>
              <w:pStyle w:val="TableListBullet1"/>
              <w:numPr>
                <w:ilvl w:val="0"/>
                <w:numId w:val="0"/>
              </w:numPr>
              <w:spacing w:line="360" w:lineRule="auto"/>
              <w:jc w:val="center"/>
              <w:rPr>
                <w:rFonts w:cs="Arial"/>
                <w:iCs/>
                <w:sz w:val="20"/>
                <w:szCs w:val="20"/>
              </w:rPr>
            </w:pPr>
            <w:r>
              <w:rPr>
                <w:lang w:val="en-IN"/>
              </w:rPr>
              <w:t>Offered</w:t>
            </w:r>
          </w:p>
        </w:tc>
      </w:tr>
      <w:tr w:rsidR="004F2688" w:rsidRPr="00CB59A5" w:rsidTr="00CD77F6">
        <w:tc>
          <w:tcPr>
            <w:tcW w:w="284" w:type="pct"/>
            <w:shd w:val="clear" w:color="auto" w:fill="D9D9D9"/>
          </w:tcPr>
          <w:p w:rsidR="004F2688" w:rsidRPr="00D403D9" w:rsidRDefault="004F2688" w:rsidP="00CD77F6">
            <w:pPr>
              <w:pStyle w:val="Tablecontent"/>
              <w:spacing w:line="360" w:lineRule="auto"/>
              <w:rPr>
                <w:rFonts w:cs="Arial"/>
                <w:sz w:val="20"/>
                <w:szCs w:val="20"/>
              </w:rPr>
            </w:pPr>
            <w:r w:rsidRPr="00D403D9">
              <w:rPr>
                <w:rFonts w:cs="Arial"/>
                <w:sz w:val="20"/>
                <w:szCs w:val="20"/>
              </w:rPr>
              <w:t>8.</w:t>
            </w:r>
          </w:p>
        </w:tc>
        <w:tc>
          <w:tcPr>
            <w:tcW w:w="923" w:type="pct"/>
            <w:shd w:val="clear" w:color="auto" w:fill="D9D9D9"/>
          </w:tcPr>
          <w:p w:rsidR="004F2688" w:rsidRPr="00D403D9" w:rsidRDefault="004F2688" w:rsidP="00CD77F6">
            <w:pPr>
              <w:pStyle w:val="Tablecontent"/>
              <w:spacing w:line="360" w:lineRule="auto"/>
              <w:rPr>
                <w:rFonts w:cs="Arial"/>
                <w:sz w:val="20"/>
                <w:szCs w:val="20"/>
              </w:rPr>
            </w:pPr>
            <w:r w:rsidRPr="00D403D9">
              <w:rPr>
                <w:rFonts w:cs="Arial"/>
                <w:sz w:val="20"/>
                <w:szCs w:val="20"/>
              </w:rPr>
              <w:t>Country Code Prefixing</w:t>
            </w:r>
          </w:p>
        </w:tc>
        <w:tc>
          <w:tcPr>
            <w:tcW w:w="1334" w:type="pct"/>
            <w:shd w:val="clear" w:color="auto" w:fill="D9D9D9"/>
          </w:tcPr>
          <w:p w:rsidR="004F2688" w:rsidRPr="00D403D9" w:rsidRDefault="004F2688" w:rsidP="00CD77F6">
            <w:pPr>
              <w:pStyle w:val="Tablecontent"/>
              <w:spacing w:line="360" w:lineRule="auto"/>
              <w:rPr>
                <w:rFonts w:cs="Arial"/>
                <w:sz w:val="20"/>
                <w:szCs w:val="20"/>
              </w:rPr>
            </w:pPr>
            <w:r w:rsidRPr="00D403D9">
              <w:rPr>
                <w:rFonts w:cs="Arial"/>
                <w:sz w:val="20"/>
                <w:szCs w:val="20"/>
              </w:rPr>
              <w:t>Ensures that destination mobile numbers earmarked for message delivery by client applications are in the valid GSM format</w:t>
            </w:r>
          </w:p>
        </w:tc>
        <w:tc>
          <w:tcPr>
            <w:tcW w:w="1676" w:type="pct"/>
            <w:shd w:val="clear" w:color="auto" w:fill="D9D9D9"/>
          </w:tcPr>
          <w:p w:rsidR="004F2688" w:rsidRPr="00D403D9" w:rsidRDefault="004F2688" w:rsidP="00CD77F6">
            <w:pPr>
              <w:pStyle w:val="TableListBullet1"/>
              <w:numPr>
                <w:ilvl w:val="0"/>
                <w:numId w:val="0"/>
              </w:numPr>
              <w:spacing w:line="360" w:lineRule="auto"/>
              <w:rPr>
                <w:rFonts w:cs="Arial"/>
                <w:iCs/>
                <w:sz w:val="20"/>
                <w:szCs w:val="20"/>
              </w:rPr>
            </w:pPr>
            <w:r w:rsidRPr="00D403D9">
              <w:rPr>
                <w:rFonts w:cs="Arial"/>
                <w:iCs/>
                <w:sz w:val="20"/>
                <w:szCs w:val="20"/>
              </w:rPr>
              <w:t>Correct destination address ensures successful delivery of messages</w:t>
            </w:r>
          </w:p>
        </w:tc>
        <w:tc>
          <w:tcPr>
            <w:tcW w:w="783" w:type="pct"/>
            <w:shd w:val="clear" w:color="auto" w:fill="D9D9D9"/>
          </w:tcPr>
          <w:p w:rsidR="004F2688" w:rsidRPr="00D403D9" w:rsidRDefault="004F2688" w:rsidP="00CD77F6">
            <w:pPr>
              <w:pStyle w:val="TableListBullet1"/>
              <w:numPr>
                <w:ilvl w:val="0"/>
                <w:numId w:val="0"/>
              </w:numPr>
              <w:spacing w:line="360" w:lineRule="auto"/>
              <w:jc w:val="center"/>
              <w:rPr>
                <w:rFonts w:cs="Arial"/>
                <w:iCs/>
                <w:sz w:val="20"/>
                <w:szCs w:val="20"/>
              </w:rPr>
            </w:pPr>
            <w:r>
              <w:rPr>
                <w:lang w:val="en-IN"/>
              </w:rPr>
              <w:t>Offered</w:t>
            </w:r>
          </w:p>
        </w:tc>
      </w:tr>
      <w:tr w:rsidR="004F2688" w:rsidRPr="00CB59A5" w:rsidTr="00CD77F6">
        <w:tc>
          <w:tcPr>
            <w:tcW w:w="284" w:type="pct"/>
            <w:shd w:val="clear" w:color="auto" w:fill="FFFFFF"/>
          </w:tcPr>
          <w:p w:rsidR="004F2688" w:rsidRPr="00D403D9" w:rsidRDefault="004F2688" w:rsidP="00CD77F6">
            <w:pPr>
              <w:pStyle w:val="Tablecontent"/>
              <w:spacing w:line="360" w:lineRule="auto"/>
              <w:rPr>
                <w:rFonts w:cs="Arial"/>
                <w:sz w:val="20"/>
                <w:szCs w:val="20"/>
              </w:rPr>
            </w:pPr>
            <w:r w:rsidRPr="00D403D9">
              <w:rPr>
                <w:rFonts w:cs="Arial"/>
                <w:sz w:val="20"/>
                <w:szCs w:val="20"/>
              </w:rPr>
              <w:t>9.</w:t>
            </w:r>
          </w:p>
        </w:tc>
        <w:tc>
          <w:tcPr>
            <w:tcW w:w="923" w:type="pct"/>
            <w:shd w:val="clear" w:color="auto" w:fill="FFFFFF"/>
          </w:tcPr>
          <w:p w:rsidR="004F2688" w:rsidRPr="00D403D9" w:rsidRDefault="004F2688" w:rsidP="00CD77F6">
            <w:pPr>
              <w:pStyle w:val="Tablecontent"/>
              <w:spacing w:line="360" w:lineRule="auto"/>
              <w:rPr>
                <w:rFonts w:cs="Arial"/>
                <w:sz w:val="20"/>
                <w:szCs w:val="20"/>
              </w:rPr>
            </w:pPr>
            <w:r w:rsidRPr="00D403D9">
              <w:rPr>
                <w:rFonts w:cs="Arial"/>
                <w:sz w:val="20"/>
                <w:szCs w:val="20"/>
              </w:rPr>
              <w:t>Address Translation</w:t>
            </w:r>
          </w:p>
        </w:tc>
        <w:tc>
          <w:tcPr>
            <w:tcW w:w="1334" w:type="pct"/>
            <w:shd w:val="clear" w:color="auto" w:fill="FFFFFF"/>
          </w:tcPr>
          <w:p w:rsidR="004F2688" w:rsidRPr="00D403D9" w:rsidRDefault="004F2688" w:rsidP="00CD77F6">
            <w:pPr>
              <w:pStyle w:val="BodyText2"/>
              <w:spacing w:line="360" w:lineRule="auto"/>
              <w:jc w:val="left"/>
              <w:rPr>
                <w:rFonts w:cs="Arial"/>
                <w:iCs/>
                <w:szCs w:val="20"/>
              </w:rPr>
            </w:pPr>
            <w:r w:rsidRPr="00D403D9">
              <w:rPr>
                <w:rFonts w:cs="Arial"/>
                <w:iCs/>
                <w:szCs w:val="20"/>
              </w:rPr>
              <w:t>SMSP supports a wide range of address translation that can be applied to Destination MSISDN</w:t>
            </w:r>
          </w:p>
        </w:tc>
        <w:tc>
          <w:tcPr>
            <w:tcW w:w="1676" w:type="pct"/>
            <w:shd w:val="clear" w:color="auto" w:fill="FFFFFF"/>
          </w:tcPr>
          <w:p w:rsidR="004F2688" w:rsidRPr="00D403D9" w:rsidRDefault="004F2688" w:rsidP="00CD77F6">
            <w:pPr>
              <w:pStyle w:val="TableListBullet1"/>
              <w:numPr>
                <w:ilvl w:val="0"/>
                <w:numId w:val="0"/>
              </w:numPr>
              <w:spacing w:line="360" w:lineRule="auto"/>
              <w:rPr>
                <w:rFonts w:cs="Arial"/>
                <w:iCs/>
                <w:sz w:val="20"/>
                <w:szCs w:val="20"/>
              </w:rPr>
            </w:pPr>
            <w:r w:rsidRPr="00D403D9">
              <w:rPr>
                <w:rFonts w:cs="Arial"/>
                <w:iCs/>
                <w:sz w:val="20"/>
                <w:szCs w:val="20"/>
              </w:rPr>
              <w:t>Enables configuration of a flexible routing policy as per requirements</w:t>
            </w:r>
          </w:p>
        </w:tc>
        <w:tc>
          <w:tcPr>
            <w:tcW w:w="783" w:type="pct"/>
            <w:shd w:val="clear" w:color="auto" w:fill="FFFFFF"/>
          </w:tcPr>
          <w:p w:rsidR="004F2688" w:rsidRPr="00D403D9" w:rsidRDefault="004F2688" w:rsidP="00CD77F6">
            <w:pPr>
              <w:pStyle w:val="TableListBullet1"/>
              <w:numPr>
                <w:ilvl w:val="0"/>
                <w:numId w:val="0"/>
              </w:numPr>
              <w:spacing w:line="360" w:lineRule="auto"/>
              <w:jc w:val="center"/>
              <w:rPr>
                <w:rFonts w:cs="Arial"/>
                <w:iCs/>
                <w:sz w:val="20"/>
                <w:szCs w:val="20"/>
              </w:rPr>
            </w:pPr>
            <w:r>
              <w:rPr>
                <w:lang w:val="en-IN"/>
              </w:rPr>
              <w:t>Offered</w:t>
            </w:r>
          </w:p>
        </w:tc>
      </w:tr>
      <w:tr w:rsidR="004F2688" w:rsidRPr="00CB59A5" w:rsidTr="00CD77F6">
        <w:tc>
          <w:tcPr>
            <w:tcW w:w="284" w:type="pct"/>
            <w:shd w:val="clear" w:color="auto" w:fill="D9D9D9"/>
          </w:tcPr>
          <w:p w:rsidR="004F2688" w:rsidRPr="00D403D9" w:rsidRDefault="004F2688" w:rsidP="00CD77F6">
            <w:pPr>
              <w:pStyle w:val="Tablecontent"/>
              <w:spacing w:line="360" w:lineRule="auto"/>
              <w:rPr>
                <w:rFonts w:cs="Arial"/>
                <w:sz w:val="20"/>
                <w:szCs w:val="20"/>
              </w:rPr>
            </w:pPr>
            <w:r w:rsidRPr="00D403D9">
              <w:rPr>
                <w:rFonts w:cs="Arial"/>
                <w:sz w:val="20"/>
                <w:szCs w:val="20"/>
              </w:rPr>
              <w:t>10.</w:t>
            </w:r>
          </w:p>
        </w:tc>
        <w:tc>
          <w:tcPr>
            <w:tcW w:w="923" w:type="pct"/>
            <w:shd w:val="clear" w:color="auto" w:fill="D9D9D9"/>
          </w:tcPr>
          <w:p w:rsidR="004F2688" w:rsidRPr="00D403D9" w:rsidRDefault="004F2688" w:rsidP="00CD77F6">
            <w:pPr>
              <w:pStyle w:val="Tablecontent"/>
              <w:spacing w:line="360" w:lineRule="auto"/>
              <w:rPr>
                <w:rFonts w:cs="Arial"/>
                <w:sz w:val="20"/>
                <w:szCs w:val="20"/>
              </w:rPr>
            </w:pPr>
            <w:r w:rsidRPr="00D403D9">
              <w:rPr>
                <w:rFonts w:cs="Arial"/>
                <w:sz w:val="20"/>
                <w:szCs w:val="20"/>
              </w:rPr>
              <w:t xml:space="preserve">Virtual Service Center Support </w:t>
            </w:r>
          </w:p>
        </w:tc>
        <w:tc>
          <w:tcPr>
            <w:tcW w:w="1334" w:type="pct"/>
            <w:shd w:val="clear" w:color="auto" w:fill="D9D9D9"/>
          </w:tcPr>
          <w:p w:rsidR="004F2688" w:rsidRPr="00D403D9" w:rsidRDefault="004F2688" w:rsidP="00CD77F6">
            <w:pPr>
              <w:pStyle w:val="BodyText2"/>
              <w:spacing w:line="360" w:lineRule="auto"/>
              <w:jc w:val="left"/>
              <w:rPr>
                <w:rFonts w:cs="Arial"/>
                <w:iCs/>
                <w:szCs w:val="20"/>
              </w:rPr>
            </w:pPr>
            <w:r w:rsidRPr="00D403D9">
              <w:rPr>
                <w:rFonts w:cs="Arial"/>
                <w:iCs/>
                <w:szCs w:val="20"/>
              </w:rPr>
              <w:t xml:space="preserve">Refers to an SMS Platform, which acts as a virtual SMSC by </w:t>
            </w:r>
            <w:r w:rsidRPr="00D403D9">
              <w:rPr>
                <w:rFonts w:cs="Arial"/>
                <w:iCs/>
                <w:szCs w:val="20"/>
              </w:rPr>
              <w:lastRenderedPageBreak/>
              <w:t>providing SMS services to subscribers of other PLMNs</w:t>
            </w:r>
          </w:p>
        </w:tc>
        <w:tc>
          <w:tcPr>
            <w:tcW w:w="1676" w:type="pct"/>
            <w:shd w:val="clear" w:color="auto" w:fill="D9D9D9"/>
          </w:tcPr>
          <w:p w:rsidR="004F2688" w:rsidRPr="00D403D9" w:rsidRDefault="004F2688" w:rsidP="00CD77F6">
            <w:pPr>
              <w:pStyle w:val="TableListBullet1"/>
              <w:numPr>
                <w:ilvl w:val="0"/>
                <w:numId w:val="0"/>
              </w:numPr>
              <w:spacing w:line="360" w:lineRule="auto"/>
              <w:rPr>
                <w:rFonts w:cs="Arial"/>
                <w:iCs/>
                <w:sz w:val="20"/>
                <w:szCs w:val="20"/>
              </w:rPr>
            </w:pPr>
            <w:r w:rsidRPr="00D403D9">
              <w:rPr>
                <w:rFonts w:cs="Arial"/>
                <w:iCs/>
                <w:sz w:val="20"/>
                <w:szCs w:val="20"/>
              </w:rPr>
              <w:lastRenderedPageBreak/>
              <w:t>Serves the purpose of multiple SMSCs using only 1 SMSC</w:t>
            </w:r>
          </w:p>
        </w:tc>
        <w:tc>
          <w:tcPr>
            <w:tcW w:w="783" w:type="pct"/>
            <w:shd w:val="clear" w:color="auto" w:fill="D9D9D9"/>
          </w:tcPr>
          <w:p w:rsidR="004F2688" w:rsidRPr="00D403D9" w:rsidRDefault="004F2688" w:rsidP="00CD77F6">
            <w:pPr>
              <w:pStyle w:val="TableListBullet1"/>
              <w:numPr>
                <w:ilvl w:val="0"/>
                <w:numId w:val="0"/>
              </w:numPr>
              <w:spacing w:line="360" w:lineRule="auto"/>
              <w:jc w:val="center"/>
              <w:rPr>
                <w:rFonts w:cs="Arial"/>
                <w:iCs/>
                <w:sz w:val="20"/>
                <w:szCs w:val="20"/>
              </w:rPr>
            </w:pPr>
            <w:r>
              <w:rPr>
                <w:lang w:val="en-IN"/>
              </w:rPr>
              <w:t>Offered</w:t>
            </w:r>
          </w:p>
        </w:tc>
      </w:tr>
      <w:tr w:rsidR="004F2688" w:rsidRPr="00CB59A5" w:rsidTr="00CD77F6">
        <w:tc>
          <w:tcPr>
            <w:tcW w:w="284" w:type="pct"/>
            <w:shd w:val="clear" w:color="auto" w:fill="FFFFFF"/>
          </w:tcPr>
          <w:p w:rsidR="004F2688" w:rsidRPr="00D403D9" w:rsidRDefault="004F2688" w:rsidP="00CD77F6">
            <w:pPr>
              <w:pStyle w:val="Tablecontent"/>
              <w:spacing w:line="360" w:lineRule="auto"/>
              <w:rPr>
                <w:rFonts w:cs="Arial"/>
                <w:sz w:val="20"/>
                <w:szCs w:val="20"/>
              </w:rPr>
            </w:pPr>
            <w:r w:rsidRPr="00D403D9">
              <w:rPr>
                <w:rFonts w:cs="Arial"/>
                <w:sz w:val="20"/>
                <w:szCs w:val="20"/>
              </w:rPr>
              <w:t>11.</w:t>
            </w:r>
          </w:p>
        </w:tc>
        <w:tc>
          <w:tcPr>
            <w:tcW w:w="923" w:type="pct"/>
            <w:shd w:val="clear" w:color="auto" w:fill="FFFFFF"/>
          </w:tcPr>
          <w:p w:rsidR="004F2688" w:rsidRPr="00D403D9" w:rsidRDefault="004F2688" w:rsidP="00CD77F6">
            <w:pPr>
              <w:pStyle w:val="Tablecontent"/>
              <w:spacing w:line="360" w:lineRule="auto"/>
              <w:rPr>
                <w:rFonts w:cs="Arial"/>
                <w:sz w:val="20"/>
                <w:szCs w:val="20"/>
              </w:rPr>
            </w:pPr>
            <w:r w:rsidRPr="00D403D9">
              <w:rPr>
                <w:rFonts w:cs="Arial"/>
                <w:sz w:val="20"/>
                <w:szCs w:val="20"/>
              </w:rPr>
              <w:t>Multiple SC address support</w:t>
            </w:r>
          </w:p>
        </w:tc>
        <w:tc>
          <w:tcPr>
            <w:tcW w:w="1334" w:type="pct"/>
            <w:shd w:val="clear" w:color="auto" w:fill="FFFFFF"/>
          </w:tcPr>
          <w:p w:rsidR="004F2688" w:rsidRPr="00D403D9" w:rsidRDefault="004F2688" w:rsidP="00CD77F6">
            <w:pPr>
              <w:pStyle w:val="BodyText2"/>
              <w:spacing w:line="360" w:lineRule="auto"/>
              <w:jc w:val="left"/>
              <w:rPr>
                <w:rFonts w:cs="Arial"/>
                <w:iCs/>
                <w:szCs w:val="20"/>
              </w:rPr>
            </w:pPr>
            <w:r w:rsidRPr="00D403D9">
              <w:rPr>
                <w:rFonts w:cs="Arial"/>
                <w:iCs/>
                <w:szCs w:val="20"/>
              </w:rPr>
              <w:t>Multiple service centers from different networks can connect to the same IM Platform.</w:t>
            </w:r>
          </w:p>
        </w:tc>
        <w:tc>
          <w:tcPr>
            <w:tcW w:w="1676" w:type="pct"/>
            <w:shd w:val="clear" w:color="auto" w:fill="FFFFFF"/>
          </w:tcPr>
          <w:p w:rsidR="004F2688" w:rsidRPr="00D403D9" w:rsidRDefault="004F2688" w:rsidP="00CD77F6">
            <w:pPr>
              <w:pStyle w:val="TableListBullet1"/>
              <w:numPr>
                <w:ilvl w:val="0"/>
                <w:numId w:val="0"/>
              </w:numPr>
              <w:spacing w:line="360" w:lineRule="auto"/>
              <w:rPr>
                <w:rFonts w:cs="Arial"/>
                <w:iCs/>
                <w:sz w:val="20"/>
                <w:szCs w:val="20"/>
              </w:rPr>
            </w:pPr>
            <w:r w:rsidRPr="00D403D9">
              <w:rPr>
                <w:rFonts w:cs="Arial"/>
                <w:iCs/>
                <w:sz w:val="20"/>
                <w:szCs w:val="20"/>
              </w:rPr>
              <w:t xml:space="preserve"> Supports centralized deployment to meet the messaging needs of various networks</w:t>
            </w:r>
          </w:p>
        </w:tc>
        <w:tc>
          <w:tcPr>
            <w:tcW w:w="783" w:type="pct"/>
            <w:shd w:val="clear" w:color="auto" w:fill="FFFFFF"/>
          </w:tcPr>
          <w:p w:rsidR="004F2688" w:rsidRPr="00D403D9" w:rsidRDefault="004F2688" w:rsidP="00CD77F6">
            <w:pPr>
              <w:pStyle w:val="TableListBullet1"/>
              <w:numPr>
                <w:ilvl w:val="0"/>
                <w:numId w:val="0"/>
              </w:numPr>
              <w:spacing w:line="360" w:lineRule="auto"/>
              <w:jc w:val="center"/>
              <w:rPr>
                <w:rFonts w:cs="Arial"/>
                <w:iCs/>
                <w:sz w:val="20"/>
                <w:szCs w:val="20"/>
              </w:rPr>
            </w:pPr>
            <w:r>
              <w:rPr>
                <w:lang w:val="en-IN"/>
              </w:rPr>
              <w:t>Offered</w:t>
            </w:r>
          </w:p>
        </w:tc>
      </w:tr>
    </w:tbl>
    <w:p w:rsidR="004F2688" w:rsidRPr="00A35F9F" w:rsidRDefault="004F2688" w:rsidP="00486843">
      <w:pPr>
        <w:pStyle w:val="BodyText2"/>
        <w:spacing w:line="360" w:lineRule="auto"/>
        <w:rPr>
          <w:rFonts w:cs="Arial"/>
        </w:rPr>
      </w:pPr>
    </w:p>
    <w:p w:rsidR="00486843" w:rsidRPr="00CB59A5" w:rsidRDefault="00486843" w:rsidP="004E25ED">
      <w:pPr>
        <w:pStyle w:val="Heading3"/>
      </w:pPr>
      <w:bookmarkStart w:id="78" w:name="_Toc314235245"/>
      <w:bookmarkStart w:id="79" w:name="_Toc330382772"/>
      <w:bookmarkStart w:id="80" w:name="_Toc330562455"/>
      <w:bookmarkStart w:id="81" w:name="_Toc355874438"/>
      <w:bookmarkStart w:id="82" w:name="_Toc422233458"/>
      <w:r w:rsidRPr="00CB59A5">
        <w:t>Congestion Management</w:t>
      </w:r>
      <w:bookmarkEnd w:id="78"/>
      <w:bookmarkEnd w:id="79"/>
      <w:bookmarkEnd w:id="80"/>
      <w:bookmarkEnd w:id="81"/>
      <w:bookmarkEnd w:id="82"/>
    </w:p>
    <w:p w:rsidR="00486843" w:rsidRDefault="00486843" w:rsidP="00486843">
      <w:pPr>
        <w:pStyle w:val="BodyText2"/>
        <w:spacing w:line="360" w:lineRule="auto"/>
        <w:rPr>
          <w:rFonts w:cs="Arial"/>
        </w:rPr>
      </w:pPr>
      <w:r w:rsidRPr="00CB59A5">
        <w:rPr>
          <w:rFonts w:cs="Arial"/>
        </w:rPr>
        <w:t>The following table outlines IM Platform’s congestion management features.</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3"/>
        <w:gridCol w:w="1363"/>
        <w:gridCol w:w="2590"/>
        <w:gridCol w:w="3155"/>
        <w:gridCol w:w="1415"/>
      </w:tblGrid>
      <w:tr w:rsidR="002B6C8E" w:rsidRPr="00CB59A5" w:rsidTr="00CD77F6">
        <w:trPr>
          <w:trHeight w:val="395"/>
          <w:tblHeader/>
        </w:trPr>
        <w:tc>
          <w:tcPr>
            <w:tcW w:w="5000" w:type="pct"/>
            <w:gridSpan w:val="5"/>
            <w:tcBorders>
              <w:bottom w:val="dotted" w:sz="4" w:space="0" w:color="auto"/>
            </w:tcBorders>
            <w:shd w:val="clear" w:color="auto" w:fill="E31837"/>
          </w:tcPr>
          <w:p w:rsidR="002B6C8E" w:rsidRPr="00CB59A5" w:rsidRDefault="002B6C8E" w:rsidP="00CD77F6">
            <w:pPr>
              <w:pStyle w:val="Caption"/>
            </w:pPr>
            <w:bookmarkStart w:id="83" w:name="_Toc314235515"/>
            <w:bookmarkStart w:id="84" w:name="_Toc330378971"/>
            <w:r w:rsidRPr="00CB59A5">
              <w:t>Congestion Management</w:t>
            </w:r>
            <w:bookmarkEnd w:id="83"/>
            <w:bookmarkEnd w:id="84"/>
          </w:p>
        </w:tc>
      </w:tr>
      <w:tr w:rsidR="002B6C8E" w:rsidRPr="00CB59A5" w:rsidTr="00CD77F6">
        <w:trPr>
          <w:tblHeader/>
        </w:trPr>
        <w:tc>
          <w:tcPr>
            <w:tcW w:w="284" w:type="pct"/>
            <w:shd w:val="clear" w:color="auto" w:fill="FBD4B4"/>
          </w:tcPr>
          <w:p w:rsidR="002B6C8E" w:rsidRPr="00D403D9" w:rsidRDefault="002B6C8E" w:rsidP="00CD77F6">
            <w:pPr>
              <w:pStyle w:val="TableColumnLabels"/>
              <w:spacing w:line="360" w:lineRule="auto"/>
              <w:rPr>
                <w:rFonts w:ascii="Arial" w:hAnsi="Arial" w:cs="Arial"/>
                <w:b w:val="0"/>
                <w:bCs w:val="0"/>
                <w:color w:val="0D0D0D"/>
              </w:rPr>
            </w:pPr>
            <w:r w:rsidRPr="00D403D9">
              <w:rPr>
                <w:rFonts w:ascii="Arial" w:hAnsi="Arial" w:cs="Arial"/>
                <w:b w:val="0"/>
                <w:bCs w:val="0"/>
                <w:color w:val="0D0D0D"/>
              </w:rPr>
              <w:t>S. No.</w:t>
            </w:r>
          </w:p>
        </w:tc>
        <w:tc>
          <w:tcPr>
            <w:tcW w:w="754" w:type="pct"/>
            <w:shd w:val="clear" w:color="auto" w:fill="FBD4B4"/>
          </w:tcPr>
          <w:p w:rsidR="002B6C8E" w:rsidRPr="00D403D9" w:rsidRDefault="002B6C8E" w:rsidP="00CD77F6">
            <w:pPr>
              <w:pStyle w:val="TableColumnLabels"/>
              <w:spacing w:line="360" w:lineRule="auto"/>
              <w:rPr>
                <w:rFonts w:ascii="Arial" w:hAnsi="Arial" w:cs="Arial"/>
                <w:b w:val="0"/>
                <w:bCs w:val="0"/>
                <w:color w:val="0D0D0D"/>
              </w:rPr>
            </w:pPr>
            <w:r w:rsidRPr="00D403D9">
              <w:rPr>
                <w:rFonts w:ascii="Arial" w:hAnsi="Arial" w:cs="Arial"/>
                <w:b w:val="0"/>
                <w:bCs w:val="0"/>
                <w:color w:val="0D0D0D"/>
              </w:rPr>
              <w:t>Congestion Management Feature</w:t>
            </w:r>
          </w:p>
        </w:tc>
        <w:tc>
          <w:tcPr>
            <w:tcW w:w="1433" w:type="pct"/>
            <w:shd w:val="clear" w:color="auto" w:fill="FBD4B4"/>
          </w:tcPr>
          <w:p w:rsidR="002B6C8E" w:rsidRPr="00D403D9" w:rsidRDefault="002B6C8E" w:rsidP="00CD77F6">
            <w:pPr>
              <w:pStyle w:val="TableColumnLabels"/>
              <w:spacing w:line="360" w:lineRule="auto"/>
              <w:rPr>
                <w:rFonts w:ascii="Arial" w:hAnsi="Arial" w:cs="Arial"/>
                <w:b w:val="0"/>
                <w:bCs w:val="0"/>
                <w:color w:val="0D0D0D"/>
              </w:rPr>
            </w:pPr>
            <w:r w:rsidRPr="00D403D9">
              <w:rPr>
                <w:rFonts w:ascii="Arial" w:hAnsi="Arial" w:cs="Arial"/>
                <w:b w:val="0"/>
                <w:bCs w:val="0"/>
                <w:color w:val="0D0D0D"/>
              </w:rPr>
              <w:t>Description</w:t>
            </w:r>
          </w:p>
        </w:tc>
        <w:tc>
          <w:tcPr>
            <w:tcW w:w="1746" w:type="pct"/>
            <w:shd w:val="clear" w:color="auto" w:fill="FBD4B4"/>
          </w:tcPr>
          <w:p w:rsidR="002B6C8E" w:rsidRPr="00D403D9" w:rsidRDefault="002B6C8E" w:rsidP="00CD77F6">
            <w:pPr>
              <w:pStyle w:val="TableColumnLabels"/>
              <w:spacing w:line="360" w:lineRule="auto"/>
              <w:rPr>
                <w:rFonts w:ascii="Arial" w:hAnsi="Arial" w:cs="Arial"/>
                <w:b w:val="0"/>
                <w:bCs w:val="0"/>
                <w:color w:val="0D0D0D"/>
              </w:rPr>
            </w:pPr>
            <w:r w:rsidRPr="00D403D9">
              <w:rPr>
                <w:rFonts w:ascii="Arial" w:hAnsi="Arial" w:cs="Arial"/>
                <w:b w:val="0"/>
                <w:bCs w:val="0"/>
                <w:color w:val="0D0D0D"/>
              </w:rPr>
              <w:t>Business Potential</w:t>
            </w:r>
          </w:p>
        </w:tc>
        <w:tc>
          <w:tcPr>
            <w:tcW w:w="783" w:type="pct"/>
            <w:shd w:val="clear" w:color="auto" w:fill="FBD4B4"/>
          </w:tcPr>
          <w:p w:rsidR="002B6C8E" w:rsidRPr="00D403D9" w:rsidRDefault="002B6C8E" w:rsidP="00CD77F6">
            <w:pPr>
              <w:pStyle w:val="TableColumnLabels"/>
              <w:spacing w:line="360" w:lineRule="auto"/>
              <w:rPr>
                <w:rFonts w:ascii="Arial" w:hAnsi="Arial" w:cs="Arial"/>
                <w:b w:val="0"/>
                <w:bCs w:val="0"/>
                <w:color w:val="0D0D0D"/>
              </w:rPr>
            </w:pPr>
            <w:r>
              <w:rPr>
                <w:rFonts w:ascii="Arial" w:hAnsi="Arial" w:cs="Arial"/>
                <w:b w:val="0"/>
                <w:bCs w:val="0"/>
                <w:color w:val="0D0D0D"/>
              </w:rPr>
              <w:t>Offered/Not Offered</w:t>
            </w:r>
          </w:p>
        </w:tc>
      </w:tr>
      <w:tr w:rsidR="002B6C8E" w:rsidRPr="00CB59A5" w:rsidTr="00CD77F6">
        <w:tc>
          <w:tcPr>
            <w:tcW w:w="284" w:type="pct"/>
            <w:shd w:val="clear" w:color="auto" w:fill="FFFFFF"/>
          </w:tcPr>
          <w:p w:rsidR="002B6C8E" w:rsidRPr="00D403D9" w:rsidRDefault="002B6C8E" w:rsidP="00CD77F6">
            <w:pPr>
              <w:pStyle w:val="Tablecontent"/>
              <w:spacing w:line="360" w:lineRule="auto"/>
              <w:rPr>
                <w:rFonts w:cs="Arial"/>
                <w:sz w:val="20"/>
                <w:szCs w:val="20"/>
              </w:rPr>
            </w:pPr>
            <w:r w:rsidRPr="00D403D9">
              <w:rPr>
                <w:rFonts w:cs="Arial"/>
                <w:sz w:val="20"/>
                <w:szCs w:val="20"/>
              </w:rPr>
              <w:t>1.</w:t>
            </w:r>
          </w:p>
        </w:tc>
        <w:tc>
          <w:tcPr>
            <w:tcW w:w="754" w:type="pct"/>
            <w:shd w:val="clear" w:color="auto" w:fill="FFFFFF"/>
          </w:tcPr>
          <w:p w:rsidR="002B6C8E" w:rsidRPr="00D403D9" w:rsidRDefault="002B6C8E" w:rsidP="00CD77F6">
            <w:pPr>
              <w:spacing w:line="360" w:lineRule="auto"/>
              <w:rPr>
                <w:rFonts w:ascii="Arial" w:hAnsi="Arial" w:cs="Arial"/>
                <w:sz w:val="20"/>
                <w:szCs w:val="20"/>
              </w:rPr>
            </w:pPr>
          </w:p>
          <w:p w:rsidR="002B6C8E" w:rsidRPr="00D403D9" w:rsidRDefault="002B6C8E" w:rsidP="00CD77F6">
            <w:pPr>
              <w:spacing w:line="360" w:lineRule="auto"/>
              <w:rPr>
                <w:rFonts w:ascii="Arial" w:hAnsi="Arial" w:cs="Arial"/>
                <w:sz w:val="20"/>
                <w:szCs w:val="20"/>
              </w:rPr>
            </w:pPr>
            <w:r w:rsidRPr="00D403D9">
              <w:rPr>
                <w:rFonts w:ascii="Arial" w:hAnsi="Arial" w:cs="Arial"/>
                <w:sz w:val="20"/>
                <w:szCs w:val="20"/>
              </w:rPr>
              <w:t>Intelligent Load-balancing</w:t>
            </w:r>
          </w:p>
        </w:tc>
        <w:tc>
          <w:tcPr>
            <w:tcW w:w="1433" w:type="pct"/>
            <w:shd w:val="clear" w:color="auto" w:fill="FFFFFF"/>
          </w:tcPr>
          <w:p w:rsidR="002B6C8E" w:rsidRPr="00D403D9" w:rsidRDefault="002B6C8E" w:rsidP="00CD77F6">
            <w:pPr>
              <w:pStyle w:val="BodyText2"/>
              <w:spacing w:line="360" w:lineRule="auto"/>
              <w:jc w:val="left"/>
              <w:rPr>
                <w:rFonts w:cs="Arial"/>
                <w:iCs/>
                <w:szCs w:val="20"/>
              </w:rPr>
            </w:pPr>
            <w:r w:rsidRPr="00D403D9">
              <w:rPr>
                <w:rFonts w:cs="Arial"/>
                <w:iCs/>
                <w:szCs w:val="20"/>
              </w:rPr>
              <w:t xml:space="preserve">Rules such as </w:t>
            </w:r>
            <w:proofErr w:type="gramStart"/>
            <w:r w:rsidRPr="00D403D9">
              <w:rPr>
                <w:rFonts w:cs="Arial"/>
                <w:iCs/>
                <w:szCs w:val="20"/>
              </w:rPr>
              <w:t>priority based</w:t>
            </w:r>
            <w:proofErr w:type="gramEnd"/>
            <w:r w:rsidRPr="00D403D9">
              <w:rPr>
                <w:rFonts w:cs="Arial"/>
                <w:iCs/>
                <w:szCs w:val="20"/>
              </w:rPr>
              <w:t xml:space="preserve"> message routing, Round robin, Percentage based message distribution can be configured to achieve load balancing</w:t>
            </w:r>
          </w:p>
        </w:tc>
        <w:tc>
          <w:tcPr>
            <w:tcW w:w="1746" w:type="pct"/>
            <w:shd w:val="clear" w:color="auto" w:fill="FFFFFF"/>
          </w:tcPr>
          <w:p w:rsidR="002B6C8E" w:rsidRPr="00D403D9" w:rsidRDefault="002B6C8E" w:rsidP="00CD77F6">
            <w:pPr>
              <w:pStyle w:val="TableListBullet1"/>
              <w:numPr>
                <w:ilvl w:val="0"/>
                <w:numId w:val="0"/>
              </w:numPr>
              <w:spacing w:line="360" w:lineRule="auto"/>
              <w:rPr>
                <w:rFonts w:cs="Arial"/>
                <w:iCs/>
                <w:sz w:val="20"/>
                <w:szCs w:val="20"/>
              </w:rPr>
            </w:pPr>
            <w:r w:rsidRPr="00D403D9">
              <w:rPr>
                <w:rFonts w:cs="Arial"/>
                <w:iCs/>
                <w:sz w:val="20"/>
                <w:szCs w:val="20"/>
              </w:rPr>
              <w:t>Facilitates control of network congestion by intelligent routing of m traffic</w:t>
            </w:r>
          </w:p>
        </w:tc>
        <w:tc>
          <w:tcPr>
            <w:tcW w:w="783" w:type="pct"/>
            <w:shd w:val="clear" w:color="auto" w:fill="FFFFFF"/>
          </w:tcPr>
          <w:p w:rsidR="002B6C8E" w:rsidRPr="00D403D9" w:rsidRDefault="002B6C8E" w:rsidP="00CD77F6">
            <w:pPr>
              <w:pStyle w:val="TableListBullet1"/>
              <w:numPr>
                <w:ilvl w:val="0"/>
                <w:numId w:val="0"/>
              </w:numPr>
              <w:spacing w:line="360" w:lineRule="auto"/>
              <w:jc w:val="center"/>
              <w:rPr>
                <w:rFonts w:cs="Arial"/>
                <w:iCs/>
                <w:sz w:val="20"/>
                <w:szCs w:val="20"/>
              </w:rPr>
            </w:pPr>
            <w:r>
              <w:rPr>
                <w:lang w:val="en-IN"/>
              </w:rPr>
              <w:t>Offered</w:t>
            </w:r>
          </w:p>
        </w:tc>
      </w:tr>
      <w:tr w:rsidR="002B6C8E" w:rsidRPr="00CB59A5" w:rsidTr="00CD77F6">
        <w:tc>
          <w:tcPr>
            <w:tcW w:w="284" w:type="pct"/>
            <w:shd w:val="clear" w:color="auto" w:fill="D9D9D9"/>
          </w:tcPr>
          <w:p w:rsidR="002B6C8E" w:rsidRPr="00D403D9" w:rsidRDefault="002B6C8E" w:rsidP="00CD77F6">
            <w:pPr>
              <w:pStyle w:val="Tablecontent"/>
              <w:spacing w:line="360" w:lineRule="auto"/>
              <w:rPr>
                <w:rFonts w:cs="Arial"/>
                <w:sz w:val="20"/>
                <w:szCs w:val="20"/>
              </w:rPr>
            </w:pPr>
            <w:r w:rsidRPr="00D403D9">
              <w:rPr>
                <w:rFonts w:cs="Arial"/>
                <w:sz w:val="20"/>
                <w:szCs w:val="20"/>
              </w:rPr>
              <w:t>2.</w:t>
            </w:r>
          </w:p>
        </w:tc>
        <w:tc>
          <w:tcPr>
            <w:tcW w:w="754" w:type="pct"/>
            <w:shd w:val="clear" w:color="auto" w:fill="D9D9D9"/>
          </w:tcPr>
          <w:p w:rsidR="002B6C8E" w:rsidRPr="00D403D9" w:rsidRDefault="002B6C8E" w:rsidP="00CD77F6">
            <w:pPr>
              <w:pStyle w:val="Tablecontent"/>
              <w:spacing w:line="360" w:lineRule="auto"/>
              <w:rPr>
                <w:rFonts w:cs="Arial"/>
                <w:sz w:val="20"/>
                <w:szCs w:val="20"/>
              </w:rPr>
            </w:pPr>
            <w:r w:rsidRPr="00D403D9">
              <w:rPr>
                <w:rFonts w:cs="Arial"/>
                <w:sz w:val="20"/>
                <w:szCs w:val="20"/>
              </w:rPr>
              <w:t xml:space="preserve">Throttling control for CP accounts </w:t>
            </w:r>
          </w:p>
        </w:tc>
        <w:tc>
          <w:tcPr>
            <w:tcW w:w="1433" w:type="pct"/>
            <w:shd w:val="clear" w:color="auto" w:fill="D9D9D9"/>
          </w:tcPr>
          <w:p w:rsidR="002B6C8E" w:rsidRPr="00D403D9" w:rsidRDefault="002B6C8E" w:rsidP="00CD77F6">
            <w:pPr>
              <w:pStyle w:val="Tablecontent"/>
              <w:spacing w:line="360" w:lineRule="auto"/>
              <w:rPr>
                <w:rFonts w:cs="Arial"/>
                <w:sz w:val="20"/>
                <w:szCs w:val="20"/>
              </w:rPr>
            </w:pPr>
            <w:r w:rsidRPr="00D403D9">
              <w:rPr>
                <w:rFonts w:cs="Arial"/>
                <w:sz w:val="20"/>
                <w:szCs w:val="20"/>
              </w:rPr>
              <w:t>CP account-based throughput regulation</w:t>
            </w:r>
          </w:p>
        </w:tc>
        <w:tc>
          <w:tcPr>
            <w:tcW w:w="1746" w:type="pct"/>
            <w:shd w:val="clear" w:color="auto" w:fill="D9D9D9"/>
          </w:tcPr>
          <w:p w:rsidR="002B6C8E" w:rsidRPr="00D403D9" w:rsidRDefault="002B6C8E" w:rsidP="00CD77F6">
            <w:pPr>
              <w:pStyle w:val="TableListBullet1"/>
              <w:numPr>
                <w:ilvl w:val="0"/>
                <w:numId w:val="0"/>
              </w:numPr>
              <w:spacing w:line="360" w:lineRule="auto"/>
              <w:rPr>
                <w:rFonts w:cs="Arial"/>
                <w:iCs/>
                <w:sz w:val="20"/>
                <w:szCs w:val="20"/>
              </w:rPr>
            </w:pPr>
            <w:r w:rsidRPr="00D403D9">
              <w:rPr>
                <w:rFonts w:cs="Arial"/>
                <w:iCs/>
                <w:sz w:val="20"/>
                <w:szCs w:val="20"/>
              </w:rPr>
              <w:t>Operators can regulate application-originated message flows on the network by assigning per second, per minute, per hour and per day messaging limits on CP accounts.</w:t>
            </w:r>
          </w:p>
        </w:tc>
        <w:tc>
          <w:tcPr>
            <w:tcW w:w="783" w:type="pct"/>
            <w:shd w:val="clear" w:color="auto" w:fill="D9D9D9"/>
          </w:tcPr>
          <w:p w:rsidR="002B6C8E" w:rsidRPr="00D403D9" w:rsidRDefault="002B6C8E" w:rsidP="00CD77F6">
            <w:pPr>
              <w:pStyle w:val="TableListBullet1"/>
              <w:numPr>
                <w:ilvl w:val="0"/>
                <w:numId w:val="0"/>
              </w:numPr>
              <w:spacing w:line="360" w:lineRule="auto"/>
              <w:jc w:val="center"/>
              <w:rPr>
                <w:rFonts w:cs="Arial"/>
                <w:iCs/>
                <w:sz w:val="20"/>
                <w:szCs w:val="20"/>
              </w:rPr>
            </w:pPr>
            <w:r>
              <w:rPr>
                <w:lang w:val="en-IN"/>
              </w:rPr>
              <w:t>Offered</w:t>
            </w:r>
          </w:p>
        </w:tc>
      </w:tr>
      <w:tr w:rsidR="002B6C8E" w:rsidRPr="00CB59A5" w:rsidTr="00CD77F6">
        <w:tc>
          <w:tcPr>
            <w:tcW w:w="284" w:type="pct"/>
            <w:shd w:val="clear" w:color="auto" w:fill="FFFFFF"/>
          </w:tcPr>
          <w:p w:rsidR="002B6C8E" w:rsidRPr="00D403D9" w:rsidRDefault="002B6C8E" w:rsidP="00CD77F6">
            <w:pPr>
              <w:pStyle w:val="Tablecontent"/>
              <w:spacing w:line="360" w:lineRule="auto"/>
              <w:rPr>
                <w:rFonts w:cs="Arial"/>
                <w:sz w:val="20"/>
                <w:szCs w:val="20"/>
              </w:rPr>
            </w:pPr>
            <w:r w:rsidRPr="00D403D9">
              <w:rPr>
                <w:rFonts w:cs="Arial"/>
                <w:sz w:val="20"/>
                <w:szCs w:val="20"/>
              </w:rPr>
              <w:t>3.</w:t>
            </w:r>
          </w:p>
        </w:tc>
        <w:tc>
          <w:tcPr>
            <w:tcW w:w="754" w:type="pct"/>
            <w:shd w:val="clear" w:color="auto" w:fill="FFFFFF"/>
          </w:tcPr>
          <w:p w:rsidR="002B6C8E" w:rsidRPr="00D403D9" w:rsidRDefault="002B6C8E" w:rsidP="00CD77F6">
            <w:pPr>
              <w:pStyle w:val="Tablecontent"/>
              <w:spacing w:line="360" w:lineRule="auto"/>
              <w:rPr>
                <w:rFonts w:cs="Arial"/>
                <w:sz w:val="20"/>
                <w:szCs w:val="20"/>
              </w:rPr>
            </w:pPr>
            <w:r w:rsidRPr="00D403D9">
              <w:rPr>
                <w:rFonts w:cs="Arial"/>
                <w:sz w:val="20"/>
                <w:szCs w:val="20"/>
              </w:rPr>
              <w:t>Congestion Notification</w:t>
            </w:r>
          </w:p>
        </w:tc>
        <w:tc>
          <w:tcPr>
            <w:tcW w:w="1433" w:type="pct"/>
            <w:shd w:val="clear" w:color="auto" w:fill="FFFFFF"/>
          </w:tcPr>
          <w:p w:rsidR="002B6C8E" w:rsidRPr="00D403D9" w:rsidRDefault="002B6C8E" w:rsidP="00CD77F6">
            <w:pPr>
              <w:pStyle w:val="Tablecontent"/>
              <w:spacing w:line="360" w:lineRule="auto"/>
              <w:rPr>
                <w:rFonts w:cs="Arial"/>
                <w:sz w:val="20"/>
                <w:szCs w:val="20"/>
              </w:rPr>
            </w:pPr>
            <w:r w:rsidRPr="00D403D9">
              <w:rPr>
                <w:rFonts w:cs="Arial"/>
                <w:sz w:val="20"/>
                <w:szCs w:val="20"/>
              </w:rPr>
              <w:t xml:space="preserve">SMS Platform receives an alert from the MAP </w:t>
            </w:r>
            <w:proofErr w:type="gramStart"/>
            <w:r w:rsidRPr="00D403D9">
              <w:rPr>
                <w:rFonts w:cs="Arial"/>
                <w:sz w:val="20"/>
                <w:szCs w:val="20"/>
              </w:rPr>
              <w:t>Stack</w:t>
            </w:r>
            <w:proofErr w:type="gramEnd"/>
            <w:r w:rsidRPr="00D403D9">
              <w:rPr>
                <w:rFonts w:cs="Arial"/>
                <w:sz w:val="20"/>
                <w:szCs w:val="20"/>
              </w:rPr>
              <w:t xml:space="preserve"> </w:t>
            </w:r>
            <w:r w:rsidRPr="00D403D9">
              <w:rPr>
                <w:rFonts w:cs="Arial"/>
                <w:sz w:val="20"/>
                <w:szCs w:val="20"/>
              </w:rPr>
              <w:lastRenderedPageBreak/>
              <w:t>and it reduces the number of message transmissions per second</w:t>
            </w:r>
          </w:p>
        </w:tc>
        <w:tc>
          <w:tcPr>
            <w:tcW w:w="1746" w:type="pct"/>
            <w:shd w:val="clear" w:color="auto" w:fill="FFFFFF"/>
          </w:tcPr>
          <w:p w:rsidR="002B6C8E" w:rsidRPr="00D403D9" w:rsidRDefault="002B6C8E" w:rsidP="00CD77F6">
            <w:pPr>
              <w:pStyle w:val="TableListBullet1"/>
              <w:numPr>
                <w:ilvl w:val="0"/>
                <w:numId w:val="0"/>
              </w:numPr>
              <w:spacing w:line="360" w:lineRule="auto"/>
              <w:rPr>
                <w:rFonts w:cs="Arial"/>
                <w:iCs/>
                <w:sz w:val="20"/>
                <w:szCs w:val="20"/>
              </w:rPr>
            </w:pPr>
            <w:r w:rsidRPr="00D403D9">
              <w:rPr>
                <w:rFonts w:cs="Arial"/>
                <w:iCs/>
                <w:sz w:val="20"/>
                <w:szCs w:val="20"/>
              </w:rPr>
              <w:lastRenderedPageBreak/>
              <w:t xml:space="preserve"> Enables closer monitoring of network congestion</w:t>
            </w:r>
          </w:p>
        </w:tc>
        <w:tc>
          <w:tcPr>
            <w:tcW w:w="783" w:type="pct"/>
            <w:shd w:val="clear" w:color="auto" w:fill="FFFFFF"/>
          </w:tcPr>
          <w:p w:rsidR="002B6C8E" w:rsidRPr="00D403D9" w:rsidRDefault="002B6C8E" w:rsidP="00CD77F6">
            <w:pPr>
              <w:pStyle w:val="TableListBullet1"/>
              <w:numPr>
                <w:ilvl w:val="0"/>
                <w:numId w:val="0"/>
              </w:numPr>
              <w:spacing w:line="360" w:lineRule="auto"/>
              <w:jc w:val="center"/>
              <w:rPr>
                <w:rFonts w:cs="Arial"/>
                <w:iCs/>
                <w:sz w:val="20"/>
                <w:szCs w:val="20"/>
              </w:rPr>
            </w:pPr>
            <w:r>
              <w:rPr>
                <w:lang w:val="en-IN"/>
              </w:rPr>
              <w:t>Offered</w:t>
            </w:r>
          </w:p>
        </w:tc>
      </w:tr>
      <w:tr w:rsidR="002B6C8E" w:rsidRPr="00CB59A5" w:rsidTr="00CD77F6">
        <w:tc>
          <w:tcPr>
            <w:tcW w:w="284" w:type="pct"/>
            <w:shd w:val="clear" w:color="auto" w:fill="D9D9D9"/>
          </w:tcPr>
          <w:p w:rsidR="002B6C8E" w:rsidRPr="00D403D9" w:rsidRDefault="002B6C8E" w:rsidP="00CD77F6">
            <w:pPr>
              <w:pStyle w:val="Tablecontent"/>
              <w:spacing w:line="360" w:lineRule="auto"/>
              <w:rPr>
                <w:rFonts w:cs="Arial"/>
                <w:sz w:val="20"/>
                <w:szCs w:val="20"/>
              </w:rPr>
            </w:pPr>
            <w:r w:rsidRPr="00D403D9">
              <w:rPr>
                <w:rFonts w:cs="Arial"/>
                <w:sz w:val="20"/>
                <w:szCs w:val="20"/>
              </w:rPr>
              <w:t>4.</w:t>
            </w:r>
          </w:p>
        </w:tc>
        <w:tc>
          <w:tcPr>
            <w:tcW w:w="754" w:type="pct"/>
            <w:shd w:val="clear" w:color="auto" w:fill="D9D9D9"/>
          </w:tcPr>
          <w:p w:rsidR="002B6C8E" w:rsidRPr="00D403D9" w:rsidRDefault="002B6C8E" w:rsidP="00CD77F6">
            <w:pPr>
              <w:pStyle w:val="Tablecontent"/>
              <w:spacing w:line="360" w:lineRule="auto"/>
              <w:rPr>
                <w:rFonts w:cs="Arial"/>
                <w:sz w:val="20"/>
                <w:szCs w:val="20"/>
              </w:rPr>
            </w:pPr>
            <w:r w:rsidRPr="00D403D9">
              <w:rPr>
                <w:rFonts w:cs="Arial"/>
                <w:sz w:val="20"/>
                <w:szCs w:val="20"/>
              </w:rPr>
              <w:t xml:space="preserve">Large message buffer pool  </w:t>
            </w:r>
          </w:p>
        </w:tc>
        <w:tc>
          <w:tcPr>
            <w:tcW w:w="1433" w:type="pct"/>
            <w:shd w:val="clear" w:color="auto" w:fill="D9D9D9"/>
          </w:tcPr>
          <w:p w:rsidR="002B6C8E" w:rsidRPr="00D403D9" w:rsidRDefault="002B6C8E" w:rsidP="00CD77F6">
            <w:pPr>
              <w:pStyle w:val="Tablecontent"/>
              <w:spacing w:line="360" w:lineRule="auto"/>
              <w:rPr>
                <w:rFonts w:cs="Arial"/>
                <w:sz w:val="20"/>
                <w:szCs w:val="20"/>
              </w:rPr>
            </w:pPr>
            <w:r w:rsidRPr="00D403D9">
              <w:rPr>
                <w:rFonts w:cs="Arial"/>
                <w:sz w:val="20"/>
                <w:szCs w:val="20"/>
              </w:rPr>
              <w:t>Even if there are minor problems in operator network in delivering messages, the system buffers incoming messages for further delivery.</w:t>
            </w:r>
          </w:p>
        </w:tc>
        <w:tc>
          <w:tcPr>
            <w:tcW w:w="1746" w:type="pct"/>
            <w:shd w:val="clear" w:color="auto" w:fill="D9D9D9"/>
          </w:tcPr>
          <w:p w:rsidR="002B6C8E" w:rsidRPr="00D403D9" w:rsidRDefault="002B6C8E" w:rsidP="00CD77F6">
            <w:pPr>
              <w:pStyle w:val="TableListBullet1"/>
              <w:numPr>
                <w:ilvl w:val="0"/>
                <w:numId w:val="0"/>
              </w:numPr>
              <w:spacing w:line="360" w:lineRule="auto"/>
              <w:rPr>
                <w:rFonts w:cs="Arial"/>
                <w:iCs/>
                <w:sz w:val="20"/>
                <w:szCs w:val="20"/>
              </w:rPr>
            </w:pPr>
            <w:r w:rsidRPr="00D403D9">
              <w:rPr>
                <w:rFonts w:cs="Arial"/>
                <w:iCs/>
                <w:sz w:val="20"/>
                <w:szCs w:val="20"/>
              </w:rPr>
              <w:t>This prevents queue build up and prevents system logjam.</w:t>
            </w:r>
          </w:p>
        </w:tc>
        <w:tc>
          <w:tcPr>
            <w:tcW w:w="783" w:type="pct"/>
            <w:shd w:val="clear" w:color="auto" w:fill="D9D9D9"/>
          </w:tcPr>
          <w:p w:rsidR="002B6C8E" w:rsidRPr="00D403D9" w:rsidRDefault="002B6C8E" w:rsidP="00CD77F6">
            <w:pPr>
              <w:pStyle w:val="TableListBullet1"/>
              <w:numPr>
                <w:ilvl w:val="0"/>
                <w:numId w:val="0"/>
              </w:numPr>
              <w:spacing w:line="360" w:lineRule="auto"/>
              <w:jc w:val="center"/>
              <w:rPr>
                <w:rFonts w:cs="Arial"/>
                <w:iCs/>
                <w:sz w:val="20"/>
                <w:szCs w:val="20"/>
              </w:rPr>
            </w:pPr>
            <w:r>
              <w:rPr>
                <w:lang w:val="en-IN"/>
              </w:rPr>
              <w:t>Offered</w:t>
            </w:r>
          </w:p>
        </w:tc>
      </w:tr>
      <w:tr w:rsidR="002B6C8E" w:rsidRPr="00CB59A5" w:rsidTr="00CD77F6">
        <w:tc>
          <w:tcPr>
            <w:tcW w:w="284" w:type="pct"/>
            <w:shd w:val="clear" w:color="auto" w:fill="FFFFFF"/>
          </w:tcPr>
          <w:p w:rsidR="002B6C8E" w:rsidRPr="00D403D9" w:rsidRDefault="002B6C8E" w:rsidP="00CD77F6">
            <w:pPr>
              <w:pStyle w:val="Tablecontent"/>
              <w:spacing w:line="360" w:lineRule="auto"/>
              <w:rPr>
                <w:rFonts w:cs="Arial"/>
                <w:sz w:val="20"/>
                <w:szCs w:val="20"/>
              </w:rPr>
            </w:pPr>
            <w:r w:rsidRPr="00D403D9">
              <w:rPr>
                <w:rFonts w:cs="Arial"/>
                <w:sz w:val="20"/>
                <w:szCs w:val="20"/>
              </w:rPr>
              <w:t>5.</w:t>
            </w:r>
          </w:p>
        </w:tc>
        <w:tc>
          <w:tcPr>
            <w:tcW w:w="754" w:type="pct"/>
            <w:shd w:val="clear" w:color="auto" w:fill="FFFFFF"/>
          </w:tcPr>
          <w:p w:rsidR="002B6C8E" w:rsidRPr="00D403D9" w:rsidRDefault="002B6C8E" w:rsidP="00CD77F6">
            <w:pPr>
              <w:pStyle w:val="Tablecontent"/>
              <w:spacing w:line="360" w:lineRule="auto"/>
              <w:rPr>
                <w:rFonts w:cs="Arial"/>
                <w:sz w:val="20"/>
                <w:szCs w:val="20"/>
              </w:rPr>
            </w:pPr>
            <w:r w:rsidRPr="00D403D9">
              <w:rPr>
                <w:rFonts w:cs="Arial"/>
                <w:sz w:val="20"/>
                <w:szCs w:val="20"/>
              </w:rPr>
              <w:t xml:space="preserve">First retry from the system  </w:t>
            </w:r>
          </w:p>
        </w:tc>
        <w:tc>
          <w:tcPr>
            <w:tcW w:w="1433" w:type="pct"/>
            <w:shd w:val="clear" w:color="auto" w:fill="FFFFFF"/>
          </w:tcPr>
          <w:p w:rsidR="002B6C8E" w:rsidRPr="00D403D9" w:rsidRDefault="002B6C8E" w:rsidP="00CD77F6">
            <w:pPr>
              <w:pStyle w:val="Tablecontent"/>
              <w:spacing w:line="360" w:lineRule="auto"/>
              <w:rPr>
                <w:rFonts w:cs="Arial"/>
                <w:sz w:val="20"/>
                <w:szCs w:val="20"/>
              </w:rPr>
            </w:pPr>
            <w:r w:rsidRPr="00D403D9">
              <w:rPr>
                <w:rFonts w:cs="Arial"/>
                <w:sz w:val="20"/>
                <w:szCs w:val="20"/>
              </w:rPr>
              <w:t xml:space="preserve">In case of SMS Platform performing FDA (First Delivery Attempt), the routing engine does not store the message in any of the secondary storage mechanisms and performs first retry. </w:t>
            </w:r>
          </w:p>
        </w:tc>
        <w:tc>
          <w:tcPr>
            <w:tcW w:w="1746" w:type="pct"/>
            <w:shd w:val="clear" w:color="auto" w:fill="FFFFFF"/>
          </w:tcPr>
          <w:p w:rsidR="002B6C8E" w:rsidRPr="00D403D9" w:rsidRDefault="002B6C8E" w:rsidP="00CD77F6">
            <w:pPr>
              <w:pStyle w:val="TableListBullet1"/>
              <w:numPr>
                <w:ilvl w:val="0"/>
                <w:numId w:val="0"/>
              </w:numPr>
              <w:spacing w:line="360" w:lineRule="auto"/>
              <w:rPr>
                <w:rFonts w:cs="Arial"/>
                <w:iCs/>
                <w:sz w:val="20"/>
                <w:szCs w:val="20"/>
              </w:rPr>
            </w:pPr>
            <w:r w:rsidRPr="00D403D9">
              <w:rPr>
                <w:rFonts w:cs="Arial"/>
                <w:iCs/>
                <w:sz w:val="20"/>
                <w:szCs w:val="20"/>
              </w:rPr>
              <w:t>Reduces SMS traffic on the fallback SMSC as 90% of the SMS is delivered with FDA and 1st retry</w:t>
            </w:r>
          </w:p>
        </w:tc>
        <w:tc>
          <w:tcPr>
            <w:tcW w:w="783" w:type="pct"/>
            <w:shd w:val="clear" w:color="auto" w:fill="FFFFFF"/>
          </w:tcPr>
          <w:p w:rsidR="002B6C8E" w:rsidRPr="00D403D9" w:rsidRDefault="002B6C8E" w:rsidP="00CD77F6">
            <w:pPr>
              <w:pStyle w:val="TableListBullet1"/>
              <w:numPr>
                <w:ilvl w:val="0"/>
                <w:numId w:val="0"/>
              </w:numPr>
              <w:spacing w:line="360" w:lineRule="auto"/>
              <w:jc w:val="center"/>
              <w:rPr>
                <w:rFonts w:cs="Arial"/>
                <w:iCs/>
                <w:sz w:val="20"/>
                <w:szCs w:val="20"/>
              </w:rPr>
            </w:pPr>
            <w:r>
              <w:rPr>
                <w:lang w:val="en-IN"/>
              </w:rPr>
              <w:t>Offered</w:t>
            </w:r>
          </w:p>
        </w:tc>
      </w:tr>
      <w:tr w:rsidR="002B6C8E" w:rsidRPr="00CB59A5" w:rsidTr="00CD77F6">
        <w:tc>
          <w:tcPr>
            <w:tcW w:w="284" w:type="pct"/>
            <w:shd w:val="clear" w:color="auto" w:fill="D9D9D9"/>
          </w:tcPr>
          <w:p w:rsidR="002B6C8E" w:rsidRPr="00D403D9" w:rsidRDefault="002B6C8E" w:rsidP="00CD77F6">
            <w:pPr>
              <w:pStyle w:val="Tablecontent"/>
              <w:spacing w:line="360" w:lineRule="auto"/>
              <w:rPr>
                <w:rFonts w:cs="Arial"/>
                <w:sz w:val="20"/>
                <w:szCs w:val="20"/>
              </w:rPr>
            </w:pPr>
            <w:r w:rsidRPr="00D403D9">
              <w:rPr>
                <w:rFonts w:cs="Arial"/>
                <w:sz w:val="20"/>
                <w:szCs w:val="20"/>
              </w:rPr>
              <w:t>6.</w:t>
            </w:r>
          </w:p>
        </w:tc>
        <w:tc>
          <w:tcPr>
            <w:tcW w:w="754" w:type="pct"/>
            <w:shd w:val="clear" w:color="auto" w:fill="D9D9D9"/>
          </w:tcPr>
          <w:p w:rsidR="002B6C8E" w:rsidRPr="00D403D9" w:rsidRDefault="002B6C8E" w:rsidP="00CD77F6">
            <w:pPr>
              <w:pStyle w:val="Tablecontent"/>
              <w:spacing w:line="360" w:lineRule="auto"/>
              <w:rPr>
                <w:rFonts w:cs="Arial"/>
                <w:sz w:val="20"/>
                <w:szCs w:val="20"/>
              </w:rPr>
            </w:pPr>
            <w:r w:rsidRPr="00D403D9">
              <w:rPr>
                <w:rFonts w:cs="Arial"/>
                <w:sz w:val="20"/>
                <w:szCs w:val="20"/>
              </w:rPr>
              <w:t>Intelligent Retry Schedules</w:t>
            </w:r>
          </w:p>
        </w:tc>
        <w:tc>
          <w:tcPr>
            <w:tcW w:w="1433" w:type="pct"/>
            <w:shd w:val="clear" w:color="auto" w:fill="D9D9D9"/>
          </w:tcPr>
          <w:p w:rsidR="002B6C8E" w:rsidRPr="00D403D9" w:rsidRDefault="002B6C8E" w:rsidP="00CD77F6">
            <w:pPr>
              <w:pStyle w:val="Tablecontent"/>
              <w:spacing w:line="360" w:lineRule="auto"/>
              <w:rPr>
                <w:rFonts w:cs="Arial"/>
                <w:sz w:val="20"/>
                <w:szCs w:val="20"/>
              </w:rPr>
            </w:pPr>
            <w:r w:rsidRPr="00D403D9">
              <w:rPr>
                <w:rFonts w:cs="Arial"/>
                <w:sz w:val="20"/>
                <w:szCs w:val="20"/>
              </w:rPr>
              <w:t xml:space="preserve">The retry policy governs the number of attempts at message delivery within a pre-defined timeframe. </w:t>
            </w:r>
          </w:p>
        </w:tc>
        <w:tc>
          <w:tcPr>
            <w:tcW w:w="1746" w:type="pct"/>
            <w:shd w:val="clear" w:color="auto" w:fill="D9D9D9"/>
          </w:tcPr>
          <w:p w:rsidR="002B6C8E" w:rsidRPr="00D403D9" w:rsidRDefault="002B6C8E" w:rsidP="00CD77F6">
            <w:pPr>
              <w:pStyle w:val="TableListBullet1"/>
              <w:numPr>
                <w:ilvl w:val="0"/>
                <w:numId w:val="0"/>
              </w:numPr>
              <w:spacing w:line="360" w:lineRule="auto"/>
              <w:rPr>
                <w:rFonts w:cs="Arial"/>
                <w:iCs/>
                <w:sz w:val="20"/>
                <w:szCs w:val="20"/>
              </w:rPr>
            </w:pPr>
            <w:r w:rsidRPr="00D403D9">
              <w:rPr>
                <w:rFonts w:cs="Arial"/>
                <w:iCs/>
                <w:sz w:val="20"/>
                <w:szCs w:val="20"/>
              </w:rPr>
              <w:t>Facilitates congestion management</w:t>
            </w:r>
          </w:p>
        </w:tc>
        <w:tc>
          <w:tcPr>
            <w:tcW w:w="783" w:type="pct"/>
            <w:shd w:val="clear" w:color="auto" w:fill="D9D9D9"/>
          </w:tcPr>
          <w:p w:rsidR="002B6C8E" w:rsidRPr="00D403D9" w:rsidRDefault="002B6C8E" w:rsidP="00CD77F6">
            <w:pPr>
              <w:pStyle w:val="TableListBullet1"/>
              <w:numPr>
                <w:ilvl w:val="0"/>
                <w:numId w:val="0"/>
              </w:numPr>
              <w:spacing w:line="360" w:lineRule="auto"/>
              <w:jc w:val="center"/>
              <w:rPr>
                <w:rFonts w:cs="Arial"/>
                <w:iCs/>
                <w:sz w:val="20"/>
                <w:szCs w:val="20"/>
              </w:rPr>
            </w:pPr>
            <w:r>
              <w:rPr>
                <w:lang w:val="en-IN"/>
              </w:rPr>
              <w:t>Offered</w:t>
            </w:r>
          </w:p>
        </w:tc>
      </w:tr>
      <w:tr w:rsidR="002B6C8E" w:rsidRPr="00CB59A5" w:rsidTr="00CD77F6">
        <w:tc>
          <w:tcPr>
            <w:tcW w:w="284" w:type="pct"/>
            <w:shd w:val="clear" w:color="auto" w:fill="FFFFFF"/>
          </w:tcPr>
          <w:p w:rsidR="002B6C8E" w:rsidRPr="00D403D9" w:rsidRDefault="002B6C8E" w:rsidP="00CD77F6">
            <w:pPr>
              <w:pStyle w:val="Tablecontent"/>
              <w:spacing w:line="360" w:lineRule="auto"/>
              <w:rPr>
                <w:rFonts w:cs="Arial"/>
                <w:sz w:val="20"/>
                <w:szCs w:val="20"/>
              </w:rPr>
            </w:pPr>
            <w:r w:rsidRPr="00D403D9">
              <w:rPr>
                <w:rFonts w:cs="Arial"/>
                <w:sz w:val="20"/>
                <w:szCs w:val="20"/>
              </w:rPr>
              <w:t>7.</w:t>
            </w:r>
          </w:p>
        </w:tc>
        <w:tc>
          <w:tcPr>
            <w:tcW w:w="754" w:type="pct"/>
            <w:shd w:val="clear" w:color="auto" w:fill="FFFFFF"/>
          </w:tcPr>
          <w:p w:rsidR="002B6C8E" w:rsidRPr="00D403D9" w:rsidRDefault="002B6C8E" w:rsidP="00CD77F6">
            <w:pPr>
              <w:pStyle w:val="Tablecontent"/>
              <w:spacing w:line="360" w:lineRule="auto"/>
              <w:rPr>
                <w:rFonts w:cs="Arial"/>
                <w:sz w:val="20"/>
                <w:szCs w:val="20"/>
              </w:rPr>
            </w:pPr>
            <w:r w:rsidRPr="00D403D9">
              <w:rPr>
                <w:rFonts w:cs="Arial"/>
                <w:sz w:val="20"/>
                <w:szCs w:val="20"/>
              </w:rPr>
              <w:t>Auto Reply</w:t>
            </w:r>
          </w:p>
        </w:tc>
        <w:tc>
          <w:tcPr>
            <w:tcW w:w="1433" w:type="pct"/>
            <w:shd w:val="clear" w:color="auto" w:fill="FFFFFF"/>
          </w:tcPr>
          <w:p w:rsidR="002B6C8E" w:rsidRPr="00D403D9" w:rsidRDefault="002B6C8E" w:rsidP="00CD77F6">
            <w:pPr>
              <w:pStyle w:val="Tablecontent"/>
              <w:spacing w:line="360" w:lineRule="auto"/>
              <w:rPr>
                <w:rFonts w:cs="Arial"/>
                <w:sz w:val="20"/>
                <w:szCs w:val="20"/>
              </w:rPr>
            </w:pPr>
            <w:r w:rsidRPr="00D403D9">
              <w:rPr>
                <w:rFonts w:cs="Arial"/>
                <w:sz w:val="20"/>
                <w:szCs w:val="20"/>
              </w:rPr>
              <w:t>Platform allows configuration of an auto reply (standard) for each service number/s against any CP account.</w:t>
            </w:r>
          </w:p>
        </w:tc>
        <w:tc>
          <w:tcPr>
            <w:tcW w:w="1746" w:type="pct"/>
            <w:shd w:val="clear" w:color="auto" w:fill="FFFFFF"/>
          </w:tcPr>
          <w:p w:rsidR="002B6C8E" w:rsidRPr="00D403D9" w:rsidRDefault="002B6C8E" w:rsidP="00CD77F6">
            <w:pPr>
              <w:pStyle w:val="TableListBullet1"/>
              <w:numPr>
                <w:ilvl w:val="0"/>
                <w:numId w:val="0"/>
              </w:numPr>
              <w:spacing w:line="360" w:lineRule="auto"/>
              <w:rPr>
                <w:rFonts w:cs="Arial"/>
                <w:iCs/>
                <w:sz w:val="20"/>
                <w:szCs w:val="20"/>
              </w:rPr>
            </w:pPr>
            <w:r w:rsidRPr="00D403D9">
              <w:rPr>
                <w:rFonts w:cs="Arial"/>
                <w:iCs/>
                <w:sz w:val="20"/>
                <w:szCs w:val="20"/>
              </w:rPr>
              <w:t>Helps avoid the user sending further request/s thus enhancing the user’s experience</w:t>
            </w:r>
          </w:p>
        </w:tc>
        <w:tc>
          <w:tcPr>
            <w:tcW w:w="783" w:type="pct"/>
            <w:shd w:val="clear" w:color="auto" w:fill="FFFFFF"/>
          </w:tcPr>
          <w:p w:rsidR="002B6C8E" w:rsidRPr="00D403D9" w:rsidRDefault="002B6C8E" w:rsidP="00CD77F6">
            <w:pPr>
              <w:pStyle w:val="TableListBullet1"/>
              <w:numPr>
                <w:ilvl w:val="0"/>
                <w:numId w:val="0"/>
              </w:numPr>
              <w:spacing w:line="360" w:lineRule="auto"/>
              <w:jc w:val="center"/>
              <w:rPr>
                <w:rFonts w:cs="Arial"/>
                <w:iCs/>
                <w:sz w:val="20"/>
                <w:szCs w:val="20"/>
              </w:rPr>
            </w:pPr>
            <w:r>
              <w:rPr>
                <w:lang w:val="en-IN"/>
              </w:rPr>
              <w:t>Offered</w:t>
            </w:r>
          </w:p>
        </w:tc>
      </w:tr>
      <w:tr w:rsidR="002B6C8E" w:rsidRPr="00CB59A5" w:rsidTr="00CD77F6">
        <w:tc>
          <w:tcPr>
            <w:tcW w:w="284" w:type="pct"/>
            <w:shd w:val="clear" w:color="auto" w:fill="D9D9D9"/>
          </w:tcPr>
          <w:p w:rsidR="002B6C8E" w:rsidRPr="00D403D9" w:rsidRDefault="002B6C8E" w:rsidP="00CD77F6">
            <w:pPr>
              <w:pStyle w:val="Tablecontent"/>
              <w:spacing w:line="360" w:lineRule="auto"/>
              <w:rPr>
                <w:rFonts w:cs="Arial"/>
                <w:sz w:val="20"/>
                <w:szCs w:val="20"/>
              </w:rPr>
            </w:pPr>
            <w:r w:rsidRPr="00D403D9">
              <w:rPr>
                <w:rFonts w:cs="Arial"/>
                <w:sz w:val="20"/>
                <w:szCs w:val="20"/>
              </w:rPr>
              <w:t>8.</w:t>
            </w:r>
          </w:p>
        </w:tc>
        <w:tc>
          <w:tcPr>
            <w:tcW w:w="754" w:type="pct"/>
            <w:shd w:val="clear" w:color="auto" w:fill="D9D9D9"/>
          </w:tcPr>
          <w:p w:rsidR="002B6C8E" w:rsidRPr="00D403D9" w:rsidRDefault="002B6C8E" w:rsidP="00CD77F6">
            <w:pPr>
              <w:pStyle w:val="Tablecontent"/>
              <w:spacing w:line="360" w:lineRule="auto"/>
              <w:rPr>
                <w:rFonts w:cs="Arial"/>
                <w:sz w:val="20"/>
                <w:szCs w:val="20"/>
              </w:rPr>
            </w:pPr>
            <w:r w:rsidRPr="00D403D9">
              <w:rPr>
                <w:rFonts w:cs="Arial"/>
                <w:sz w:val="20"/>
                <w:szCs w:val="20"/>
              </w:rPr>
              <w:t>Priority Delivery</w:t>
            </w:r>
          </w:p>
        </w:tc>
        <w:tc>
          <w:tcPr>
            <w:tcW w:w="1433" w:type="pct"/>
            <w:shd w:val="clear" w:color="auto" w:fill="D9D9D9"/>
          </w:tcPr>
          <w:p w:rsidR="002B6C8E" w:rsidRPr="00D403D9" w:rsidRDefault="002B6C8E" w:rsidP="00CD77F6">
            <w:pPr>
              <w:pStyle w:val="Tablecontent"/>
              <w:spacing w:line="360" w:lineRule="auto"/>
              <w:rPr>
                <w:rFonts w:cs="Arial"/>
                <w:sz w:val="20"/>
                <w:szCs w:val="20"/>
              </w:rPr>
            </w:pPr>
            <w:r w:rsidRPr="00D403D9">
              <w:rPr>
                <w:rFonts w:cs="Arial"/>
                <w:sz w:val="20"/>
                <w:szCs w:val="20"/>
              </w:rPr>
              <w:t>Priority values ranging between 0 and 3 where 3 is the highest priority level) can be assigned to application-originated messages.</w:t>
            </w:r>
          </w:p>
        </w:tc>
        <w:tc>
          <w:tcPr>
            <w:tcW w:w="1746" w:type="pct"/>
            <w:shd w:val="clear" w:color="auto" w:fill="D9D9D9"/>
          </w:tcPr>
          <w:p w:rsidR="002B6C8E" w:rsidRPr="00D403D9" w:rsidRDefault="002B6C8E" w:rsidP="00CD77F6">
            <w:pPr>
              <w:pStyle w:val="TableListBullet1"/>
              <w:numPr>
                <w:ilvl w:val="0"/>
                <w:numId w:val="0"/>
              </w:numPr>
              <w:spacing w:line="360" w:lineRule="auto"/>
              <w:rPr>
                <w:rFonts w:cs="Arial"/>
                <w:iCs/>
                <w:sz w:val="20"/>
                <w:szCs w:val="20"/>
              </w:rPr>
            </w:pPr>
            <w:r w:rsidRPr="00D403D9">
              <w:rPr>
                <w:rFonts w:cs="Arial"/>
                <w:iCs/>
                <w:sz w:val="20"/>
                <w:szCs w:val="20"/>
              </w:rPr>
              <w:t>Allows SMS Platform to continuously process traffic without wasting critical resources on low-priority application traffic</w:t>
            </w:r>
          </w:p>
        </w:tc>
        <w:tc>
          <w:tcPr>
            <w:tcW w:w="783" w:type="pct"/>
            <w:shd w:val="clear" w:color="auto" w:fill="D9D9D9"/>
          </w:tcPr>
          <w:p w:rsidR="002B6C8E" w:rsidRPr="00D403D9" w:rsidRDefault="002B6C8E" w:rsidP="00CD77F6">
            <w:pPr>
              <w:pStyle w:val="TableListBullet1"/>
              <w:numPr>
                <w:ilvl w:val="0"/>
                <w:numId w:val="0"/>
              </w:numPr>
              <w:spacing w:line="360" w:lineRule="auto"/>
              <w:jc w:val="center"/>
              <w:rPr>
                <w:rFonts w:cs="Arial"/>
                <w:iCs/>
                <w:sz w:val="20"/>
                <w:szCs w:val="20"/>
              </w:rPr>
            </w:pPr>
            <w:r>
              <w:rPr>
                <w:lang w:val="en-IN"/>
              </w:rPr>
              <w:t>Offered</w:t>
            </w:r>
          </w:p>
        </w:tc>
      </w:tr>
      <w:tr w:rsidR="002B6C8E" w:rsidRPr="00CB59A5" w:rsidTr="00CD77F6">
        <w:tc>
          <w:tcPr>
            <w:tcW w:w="284" w:type="pct"/>
            <w:shd w:val="clear" w:color="auto" w:fill="FFFFFF"/>
          </w:tcPr>
          <w:p w:rsidR="002B6C8E" w:rsidRPr="00D403D9" w:rsidRDefault="002B6C8E" w:rsidP="00CD77F6">
            <w:pPr>
              <w:pStyle w:val="Tablecontent"/>
              <w:spacing w:line="360" w:lineRule="auto"/>
              <w:rPr>
                <w:rFonts w:cs="Arial"/>
                <w:sz w:val="20"/>
                <w:szCs w:val="20"/>
              </w:rPr>
            </w:pPr>
            <w:r w:rsidRPr="00D403D9">
              <w:rPr>
                <w:rFonts w:cs="Arial"/>
                <w:sz w:val="20"/>
                <w:szCs w:val="20"/>
              </w:rPr>
              <w:lastRenderedPageBreak/>
              <w:t>9.</w:t>
            </w:r>
          </w:p>
        </w:tc>
        <w:tc>
          <w:tcPr>
            <w:tcW w:w="754" w:type="pct"/>
            <w:shd w:val="clear" w:color="auto" w:fill="FFFFFF"/>
          </w:tcPr>
          <w:p w:rsidR="002B6C8E" w:rsidRPr="00D403D9" w:rsidRDefault="002B6C8E" w:rsidP="00CD77F6">
            <w:pPr>
              <w:spacing w:line="360" w:lineRule="auto"/>
              <w:rPr>
                <w:rFonts w:ascii="Arial" w:hAnsi="Arial" w:cs="Arial"/>
                <w:sz w:val="20"/>
                <w:szCs w:val="20"/>
              </w:rPr>
            </w:pPr>
            <w:r w:rsidRPr="00D403D9">
              <w:rPr>
                <w:rFonts w:ascii="Arial" w:hAnsi="Arial" w:cs="Arial"/>
                <w:sz w:val="20"/>
                <w:szCs w:val="20"/>
              </w:rPr>
              <w:t>Priority SRI</w:t>
            </w:r>
          </w:p>
        </w:tc>
        <w:tc>
          <w:tcPr>
            <w:tcW w:w="1433" w:type="pct"/>
            <w:shd w:val="clear" w:color="auto" w:fill="FFFFFF"/>
          </w:tcPr>
          <w:p w:rsidR="002B6C8E" w:rsidRPr="00D403D9" w:rsidRDefault="002B6C8E" w:rsidP="00CD77F6">
            <w:pPr>
              <w:pStyle w:val="BodyText2"/>
              <w:spacing w:line="360" w:lineRule="auto"/>
              <w:jc w:val="left"/>
              <w:rPr>
                <w:rFonts w:cs="Arial"/>
                <w:iCs/>
                <w:szCs w:val="20"/>
              </w:rPr>
            </w:pPr>
            <w:r w:rsidRPr="00D403D9">
              <w:rPr>
                <w:rFonts w:cs="Arial"/>
                <w:iCs/>
                <w:szCs w:val="20"/>
              </w:rPr>
              <w:t>SMS Platform supports Send Routing Information (SRI) request s to the HLR with High Priority.</w:t>
            </w:r>
          </w:p>
        </w:tc>
        <w:tc>
          <w:tcPr>
            <w:tcW w:w="1746" w:type="pct"/>
            <w:shd w:val="clear" w:color="auto" w:fill="FFFFFF"/>
          </w:tcPr>
          <w:p w:rsidR="002B6C8E" w:rsidRPr="00D403D9" w:rsidRDefault="002B6C8E" w:rsidP="00CD77F6">
            <w:pPr>
              <w:pStyle w:val="TableListBullet1"/>
              <w:numPr>
                <w:ilvl w:val="0"/>
                <w:numId w:val="0"/>
              </w:numPr>
              <w:spacing w:line="360" w:lineRule="auto"/>
              <w:rPr>
                <w:rFonts w:cs="Arial"/>
                <w:iCs/>
                <w:sz w:val="20"/>
                <w:szCs w:val="20"/>
              </w:rPr>
            </w:pPr>
            <w:r w:rsidRPr="00D403D9">
              <w:rPr>
                <w:rFonts w:cs="Arial"/>
                <w:iCs/>
                <w:sz w:val="20"/>
                <w:szCs w:val="20"/>
              </w:rPr>
              <w:t>Any message qualifying for this rule will query the HLR for SRI with high priority. This will increase the probability of successful delivery of messages from VIP/VVIP subscribers in the absence of an Alert SC.</w:t>
            </w:r>
          </w:p>
        </w:tc>
        <w:tc>
          <w:tcPr>
            <w:tcW w:w="783" w:type="pct"/>
            <w:shd w:val="clear" w:color="auto" w:fill="FFFFFF"/>
          </w:tcPr>
          <w:p w:rsidR="002B6C8E" w:rsidRPr="00D403D9" w:rsidRDefault="002B6C8E" w:rsidP="00CD77F6">
            <w:pPr>
              <w:pStyle w:val="TableListBullet1"/>
              <w:numPr>
                <w:ilvl w:val="0"/>
                <w:numId w:val="0"/>
              </w:numPr>
              <w:spacing w:line="360" w:lineRule="auto"/>
              <w:jc w:val="center"/>
              <w:rPr>
                <w:rFonts w:cs="Arial"/>
                <w:iCs/>
                <w:sz w:val="20"/>
                <w:szCs w:val="20"/>
              </w:rPr>
            </w:pPr>
            <w:r>
              <w:rPr>
                <w:lang w:val="en-IN"/>
              </w:rPr>
              <w:t>Offered</w:t>
            </w:r>
          </w:p>
        </w:tc>
      </w:tr>
      <w:tr w:rsidR="002B6C8E" w:rsidRPr="00CB59A5" w:rsidTr="00CD77F6">
        <w:tc>
          <w:tcPr>
            <w:tcW w:w="284" w:type="pct"/>
            <w:shd w:val="clear" w:color="auto" w:fill="D9D9D9"/>
          </w:tcPr>
          <w:p w:rsidR="002B6C8E" w:rsidRPr="00D403D9" w:rsidRDefault="002B6C8E" w:rsidP="00CD77F6">
            <w:pPr>
              <w:pStyle w:val="Tablecontent"/>
              <w:spacing w:line="360" w:lineRule="auto"/>
              <w:rPr>
                <w:rFonts w:cs="Arial"/>
                <w:sz w:val="20"/>
                <w:szCs w:val="20"/>
              </w:rPr>
            </w:pPr>
            <w:r w:rsidRPr="00D403D9">
              <w:rPr>
                <w:rFonts w:cs="Arial"/>
                <w:sz w:val="20"/>
                <w:szCs w:val="20"/>
              </w:rPr>
              <w:t>10.</w:t>
            </w:r>
          </w:p>
        </w:tc>
        <w:tc>
          <w:tcPr>
            <w:tcW w:w="754" w:type="pct"/>
            <w:shd w:val="clear" w:color="auto" w:fill="D9D9D9"/>
          </w:tcPr>
          <w:p w:rsidR="002B6C8E" w:rsidRPr="00D403D9" w:rsidRDefault="002B6C8E" w:rsidP="00CD77F6">
            <w:pPr>
              <w:spacing w:line="360" w:lineRule="auto"/>
              <w:rPr>
                <w:rFonts w:ascii="Arial" w:hAnsi="Arial" w:cs="Arial"/>
                <w:sz w:val="20"/>
                <w:szCs w:val="20"/>
              </w:rPr>
            </w:pPr>
            <w:r w:rsidRPr="00D403D9">
              <w:rPr>
                <w:rFonts w:ascii="Arial" w:hAnsi="Arial" w:cs="Arial"/>
                <w:sz w:val="20"/>
                <w:szCs w:val="20"/>
              </w:rPr>
              <w:t>Session Deactivation</w:t>
            </w:r>
          </w:p>
        </w:tc>
        <w:tc>
          <w:tcPr>
            <w:tcW w:w="1433" w:type="pct"/>
            <w:shd w:val="clear" w:color="auto" w:fill="D9D9D9"/>
          </w:tcPr>
          <w:p w:rsidR="002B6C8E" w:rsidRPr="00D403D9" w:rsidRDefault="002B6C8E" w:rsidP="00CD77F6">
            <w:pPr>
              <w:pStyle w:val="BodyText2"/>
              <w:spacing w:line="360" w:lineRule="auto"/>
              <w:jc w:val="left"/>
              <w:rPr>
                <w:rFonts w:cs="Arial"/>
                <w:iCs/>
                <w:szCs w:val="20"/>
              </w:rPr>
            </w:pPr>
            <w:r w:rsidRPr="00D403D9">
              <w:rPr>
                <w:rFonts w:cs="Arial"/>
                <w:iCs/>
                <w:szCs w:val="20"/>
              </w:rPr>
              <w:t>Disable application sessions from an operator’s GUI</w:t>
            </w:r>
          </w:p>
        </w:tc>
        <w:tc>
          <w:tcPr>
            <w:tcW w:w="1746" w:type="pct"/>
            <w:shd w:val="clear" w:color="auto" w:fill="D9D9D9"/>
          </w:tcPr>
          <w:p w:rsidR="002B6C8E" w:rsidRPr="00D403D9" w:rsidRDefault="002B6C8E" w:rsidP="00CD77F6">
            <w:pPr>
              <w:pStyle w:val="TableListBullet1"/>
              <w:numPr>
                <w:ilvl w:val="0"/>
                <w:numId w:val="0"/>
              </w:numPr>
              <w:spacing w:line="360" w:lineRule="auto"/>
              <w:rPr>
                <w:rFonts w:cs="Arial"/>
                <w:iCs/>
                <w:sz w:val="20"/>
                <w:szCs w:val="20"/>
              </w:rPr>
            </w:pPr>
            <w:r w:rsidRPr="00D403D9">
              <w:rPr>
                <w:rFonts w:cs="Arial"/>
                <w:iCs/>
                <w:sz w:val="20"/>
                <w:szCs w:val="20"/>
              </w:rPr>
              <w:t>Disables non-critical application sessions and reduce SMS traffic congestion</w:t>
            </w:r>
          </w:p>
        </w:tc>
        <w:tc>
          <w:tcPr>
            <w:tcW w:w="783" w:type="pct"/>
            <w:shd w:val="clear" w:color="auto" w:fill="D9D9D9"/>
          </w:tcPr>
          <w:p w:rsidR="002B6C8E" w:rsidRPr="00D403D9" w:rsidRDefault="002B6C8E" w:rsidP="00CD77F6">
            <w:pPr>
              <w:pStyle w:val="TableListBullet1"/>
              <w:numPr>
                <w:ilvl w:val="0"/>
                <w:numId w:val="0"/>
              </w:numPr>
              <w:spacing w:line="360" w:lineRule="auto"/>
              <w:jc w:val="center"/>
              <w:rPr>
                <w:rFonts w:cs="Arial"/>
                <w:iCs/>
                <w:sz w:val="20"/>
                <w:szCs w:val="20"/>
              </w:rPr>
            </w:pPr>
            <w:r>
              <w:rPr>
                <w:lang w:val="en-IN"/>
              </w:rPr>
              <w:t>Offered</w:t>
            </w:r>
          </w:p>
        </w:tc>
      </w:tr>
      <w:tr w:rsidR="002B6C8E" w:rsidRPr="00CB59A5" w:rsidTr="00CD77F6">
        <w:tc>
          <w:tcPr>
            <w:tcW w:w="284" w:type="pct"/>
            <w:shd w:val="clear" w:color="auto" w:fill="FFFFFF"/>
          </w:tcPr>
          <w:p w:rsidR="002B6C8E" w:rsidRPr="00D403D9" w:rsidRDefault="002B6C8E" w:rsidP="00CD77F6">
            <w:pPr>
              <w:pStyle w:val="Tablecontent"/>
              <w:spacing w:line="360" w:lineRule="auto"/>
              <w:rPr>
                <w:rFonts w:cs="Arial"/>
                <w:sz w:val="20"/>
                <w:szCs w:val="20"/>
              </w:rPr>
            </w:pPr>
            <w:r w:rsidRPr="00D403D9">
              <w:rPr>
                <w:rFonts w:cs="Arial"/>
                <w:sz w:val="20"/>
                <w:szCs w:val="20"/>
              </w:rPr>
              <w:t>11.</w:t>
            </w:r>
          </w:p>
        </w:tc>
        <w:tc>
          <w:tcPr>
            <w:tcW w:w="754" w:type="pct"/>
            <w:shd w:val="clear" w:color="auto" w:fill="FFFFFF"/>
          </w:tcPr>
          <w:p w:rsidR="002B6C8E" w:rsidRPr="00D403D9" w:rsidRDefault="002B6C8E" w:rsidP="00CD77F6">
            <w:pPr>
              <w:spacing w:line="360" w:lineRule="auto"/>
              <w:rPr>
                <w:rFonts w:ascii="Arial" w:hAnsi="Arial" w:cs="Arial"/>
                <w:sz w:val="20"/>
                <w:szCs w:val="20"/>
              </w:rPr>
            </w:pPr>
            <w:r w:rsidRPr="00D403D9">
              <w:rPr>
                <w:rFonts w:ascii="Arial" w:hAnsi="Arial" w:cs="Arial"/>
                <w:sz w:val="20"/>
                <w:szCs w:val="20"/>
              </w:rPr>
              <w:t>Message Expiration</w:t>
            </w:r>
          </w:p>
        </w:tc>
        <w:tc>
          <w:tcPr>
            <w:tcW w:w="1433" w:type="pct"/>
            <w:shd w:val="clear" w:color="auto" w:fill="FFFFFF"/>
          </w:tcPr>
          <w:p w:rsidR="002B6C8E" w:rsidRPr="00D403D9" w:rsidRDefault="002B6C8E" w:rsidP="00CD77F6">
            <w:pPr>
              <w:pStyle w:val="BodyText2"/>
              <w:spacing w:line="360" w:lineRule="auto"/>
              <w:jc w:val="left"/>
              <w:rPr>
                <w:rFonts w:cs="Arial"/>
                <w:iCs/>
                <w:szCs w:val="20"/>
              </w:rPr>
            </w:pPr>
            <w:r w:rsidRPr="00D403D9">
              <w:rPr>
                <w:rFonts w:cs="Arial"/>
                <w:iCs/>
                <w:szCs w:val="20"/>
              </w:rPr>
              <w:t xml:space="preserve">Supports enabling/disabling SMS validity period </w:t>
            </w:r>
          </w:p>
        </w:tc>
        <w:tc>
          <w:tcPr>
            <w:tcW w:w="1746" w:type="pct"/>
            <w:shd w:val="clear" w:color="auto" w:fill="FFFFFF"/>
          </w:tcPr>
          <w:p w:rsidR="002B6C8E" w:rsidRPr="00D403D9" w:rsidRDefault="002B6C8E" w:rsidP="00CD77F6">
            <w:pPr>
              <w:pStyle w:val="TableListBullet1"/>
              <w:numPr>
                <w:ilvl w:val="0"/>
                <w:numId w:val="0"/>
              </w:numPr>
              <w:spacing w:line="360" w:lineRule="auto"/>
              <w:rPr>
                <w:rFonts w:cs="Arial"/>
                <w:iCs/>
                <w:sz w:val="20"/>
                <w:szCs w:val="20"/>
              </w:rPr>
            </w:pPr>
            <w:r w:rsidRPr="00D403D9">
              <w:rPr>
                <w:rFonts w:cs="Arial"/>
                <w:iCs/>
                <w:sz w:val="20"/>
                <w:szCs w:val="20"/>
              </w:rPr>
              <w:t>To maintain the relevance of the messages that subscribers receive, SMS Platform discards messages whose validity period has expired</w:t>
            </w:r>
          </w:p>
        </w:tc>
        <w:tc>
          <w:tcPr>
            <w:tcW w:w="783" w:type="pct"/>
            <w:shd w:val="clear" w:color="auto" w:fill="FFFFFF"/>
          </w:tcPr>
          <w:p w:rsidR="002B6C8E" w:rsidRPr="00D403D9" w:rsidRDefault="002B6C8E" w:rsidP="00CD77F6">
            <w:pPr>
              <w:pStyle w:val="TableListBullet1"/>
              <w:numPr>
                <w:ilvl w:val="0"/>
                <w:numId w:val="0"/>
              </w:numPr>
              <w:spacing w:line="360" w:lineRule="auto"/>
              <w:jc w:val="center"/>
              <w:rPr>
                <w:rFonts w:cs="Arial"/>
                <w:iCs/>
                <w:sz w:val="20"/>
                <w:szCs w:val="20"/>
              </w:rPr>
            </w:pPr>
            <w:r>
              <w:rPr>
                <w:lang w:val="en-IN"/>
              </w:rPr>
              <w:t>Offered</w:t>
            </w:r>
          </w:p>
        </w:tc>
      </w:tr>
      <w:tr w:rsidR="002B6C8E" w:rsidRPr="00CB59A5" w:rsidTr="00CD77F6">
        <w:tc>
          <w:tcPr>
            <w:tcW w:w="284" w:type="pct"/>
            <w:shd w:val="clear" w:color="auto" w:fill="D9D9D9"/>
          </w:tcPr>
          <w:p w:rsidR="002B6C8E" w:rsidRPr="00D403D9" w:rsidRDefault="002B6C8E" w:rsidP="00CD77F6">
            <w:pPr>
              <w:pStyle w:val="Tablecontent"/>
              <w:spacing w:line="360" w:lineRule="auto"/>
              <w:rPr>
                <w:rFonts w:cs="Arial"/>
                <w:sz w:val="20"/>
                <w:szCs w:val="20"/>
              </w:rPr>
            </w:pPr>
            <w:r w:rsidRPr="00D403D9">
              <w:rPr>
                <w:rFonts w:cs="Arial"/>
                <w:sz w:val="20"/>
                <w:szCs w:val="20"/>
              </w:rPr>
              <w:t>12.</w:t>
            </w:r>
          </w:p>
        </w:tc>
        <w:tc>
          <w:tcPr>
            <w:tcW w:w="754" w:type="pct"/>
            <w:shd w:val="clear" w:color="auto" w:fill="D9D9D9"/>
          </w:tcPr>
          <w:p w:rsidR="002B6C8E" w:rsidRPr="00D403D9" w:rsidRDefault="002B6C8E" w:rsidP="00CD77F6">
            <w:pPr>
              <w:spacing w:line="360" w:lineRule="auto"/>
              <w:rPr>
                <w:rFonts w:ascii="Arial" w:hAnsi="Arial" w:cs="Arial"/>
                <w:sz w:val="20"/>
                <w:szCs w:val="20"/>
              </w:rPr>
            </w:pPr>
            <w:r w:rsidRPr="00D403D9">
              <w:rPr>
                <w:rFonts w:ascii="Arial" w:hAnsi="Arial" w:cs="Arial"/>
                <w:sz w:val="20"/>
                <w:szCs w:val="20"/>
              </w:rPr>
              <w:t>Alert Notifications</w:t>
            </w:r>
          </w:p>
        </w:tc>
        <w:tc>
          <w:tcPr>
            <w:tcW w:w="1433" w:type="pct"/>
            <w:shd w:val="clear" w:color="auto" w:fill="D9D9D9"/>
          </w:tcPr>
          <w:p w:rsidR="002B6C8E" w:rsidRPr="00D403D9" w:rsidRDefault="002B6C8E" w:rsidP="00CD77F6">
            <w:pPr>
              <w:pStyle w:val="BodyText2"/>
              <w:spacing w:line="360" w:lineRule="auto"/>
              <w:jc w:val="left"/>
              <w:rPr>
                <w:rFonts w:cs="Arial"/>
                <w:iCs/>
                <w:szCs w:val="20"/>
              </w:rPr>
            </w:pPr>
            <w:r w:rsidRPr="00D403D9">
              <w:rPr>
                <w:rFonts w:cs="Arial"/>
                <w:iCs/>
                <w:szCs w:val="20"/>
              </w:rPr>
              <w:t>SMS Platform buffers messages that remain undelivered on account of temporary transmission errors until it receives alerts from the HLR indicating that a mobile station is available.</w:t>
            </w:r>
          </w:p>
        </w:tc>
        <w:tc>
          <w:tcPr>
            <w:tcW w:w="1746" w:type="pct"/>
            <w:shd w:val="clear" w:color="auto" w:fill="D9D9D9"/>
          </w:tcPr>
          <w:p w:rsidR="002B6C8E" w:rsidRPr="00D403D9" w:rsidRDefault="002B6C8E" w:rsidP="00CD77F6">
            <w:pPr>
              <w:pStyle w:val="TableListBullet1"/>
              <w:numPr>
                <w:ilvl w:val="0"/>
                <w:numId w:val="0"/>
              </w:numPr>
              <w:spacing w:line="360" w:lineRule="auto"/>
              <w:rPr>
                <w:rFonts w:cs="Arial"/>
                <w:iCs/>
                <w:sz w:val="20"/>
                <w:szCs w:val="20"/>
              </w:rPr>
            </w:pPr>
            <w:proofErr w:type="gramStart"/>
            <w:r w:rsidRPr="00D403D9">
              <w:rPr>
                <w:rFonts w:cs="Arial"/>
                <w:iCs/>
                <w:sz w:val="20"/>
                <w:szCs w:val="20"/>
              </w:rPr>
              <w:t>Helps  to</w:t>
            </w:r>
            <w:proofErr w:type="gramEnd"/>
            <w:r w:rsidRPr="00D403D9">
              <w:rPr>
                <w:rFonts w:cs="Arial"/>
                <w:iCs/>
                <w:sz w:val="20"/>
                <w:szCs w:val="20"/>
              </w:rPr>
              <w:t xml:space="preserve"> schedule new delivery attempts in accordance with predefined retry parameters</w:t>
            </w:r>
          </w:p>
        </w:tc>
        <w:tc>
          <w:tcPr>
            <w:tcW w:w="783" w:type="pct"/>
            <w:shd w:val="clear" w:color="auto" w:fill="D9D9D9"/>
          </w:tcPr>
          <w:p w:rsidR="002B6C8E" w:rsidRPr="00D403D9" w:rsidRDefault="002B6C8E" w:rsidP="00CD77F6">
            <w:pPr>
              <w:pStyle w:val="TableListBullet1"/>
              <w:numPr>
                <w:ilvl w:val="0"/>
                <w:numId w:val="0"/>
              </w:numPr>
              <w:spacing w:line="360" w:lineRule="auto"/>
              <w:jc w:val="center"/>
              <w:rPr>
                <w:rFonts w:cs="Arial"/>
                <w:iCs/>
                <w:sz w:val="20"/>
                <w:szCs w:val="20"/>
              </w:rPr>
            </w:pPr>
            <w:r>
              <w:rPr>
                <w:lang w:val="en-IN"/>
              </w:rPr>
              <w:t>Offered</w:t>
            </w:r>
          </w:p>
        </w:tc>
      </w:tr>
      <w:tr w:rsidR="002B6C8E" w:rsidRPr="00CB59A5" w:rsidTr="00CD77F6">
        <w:tc>
          <w:tcPr>
            <w:tcW w:w="284" w:type="pct"/>
            <w:shd w:val="clear" w:color="auto" w:fill="FFFFFF"/>
          </w:tcPr>
          <w:p w:rsidR="002B6C8E" w:rsidRPr="00D403D9" w:rsidRDefault="002B6C8E" w:rsidP="00CD77F6">
            <w:pPr>
              <w:pStyle w:val="Tablecontent"/>
              <w:spacing w:line="360" w:lineRule="auto"/>
              <w:rPr>
                <w:rFonts w:cs="Arial"/>
                <w:sz w:val="20"/>
                <w:szCs w:val="20"/>
              </w:rPr>
            </w:pPr>
            <w:r w:rsidRPr="00D403D9">
              <w:rPr>
                <w:rFonts w:cs="Arial"/>
                <w:sz w:val="20"/>
                <w:szCs w:val="20"/>
              </w:rPr>
              <w:t>13.</w:t>
            </w:r>
          </w:p>
        </w:tc>
        <w:tc>
          <w:tcPr>
            <w:tcW w:w="754" w:type="pct"/>
            <w:shd w:val="clear" w:color="auto" w:fill="FFFFFF"/>
          </w:tcPr>
          <w:p w:rsidR="002B6C8E" w:rsidRPr="00D403D9" w:rsidRDefault="002B6C8E" w:rsidP="00CD77F6">
            <w:pPr>
              <w:spacing w:line="360" w:lineRule="auto"/>
              <w:rPr>
                <w:rFonts w:ascii="Arial" w:hAnsi="Arial" w:cs="Arial"/>
                <w:sz w:val="20"/>
                <w:szCs w:val="20"/>
              </w:rPr>
            </w:pPr>
            <w:r w:rsidRPr="00D403D9">
              <w:rPr>
                <w:rFonts w:ascii="Arial" w:hAnsi="Arial" w:cs="Arial"/>
                <w:sz w:val="20"/>
                <w:szCs w:val="20"/>
              </w:rPr>
              <w:t>Message Throttling</w:t>
            </w:r>
          </w:p>
        </w:tc>
        <w:tc>
          <w:tcPr>
            <w:tcW w:w="1433" w:type="pct"/>
            <w:shd w:val="clear" w:color="auto" w:fill="FFFFFF"/>
          </w:tcPr>
          <w:p w:rsidR="002B6C8E" w:rsidRPr="00D403D9" w:rsidRDefault="002B6C8E" w:rsidP="00CD77F6">
            <w:pPr>
              <w:pStyle w:val="BodyText2"/>
              <w:spacing w:line="360" w:lineRule="auto"/>
              <w:jc w:val="left"/>
              <w:rPr>
                <w:rFonts w:cs="Arial"/>
                <w:iCs/>
                <w:szCs w:val="20"/>
              </w:rPr>
            </w:pPr>
            <w:r w:rsidRPr="00D403D9">
              <w:rPr>
                <w:rFonts w:cs="Arial"/>
                <w:iCs/>
                <w:szCs w:val="20"/>
              </w:rPr>
              <w:t xml:space="preserve"> Provides an effective SMS flow control mechanism by placing a cap on the higher limit up to which SMS can be pushed</w:t>
            </w:r>
          </w:p>
        </w:tc>
        <w:tc>
          <w:tcPr>
            <w:tcW w:w="1746" w:type="pct"/>
            <w:shd w:val="clear" w:color="auto" w:fill="FFFFFF"/>
          </w:tcPr>
          <w:p w:rsidR="002B6C8E" w:rsidRPr="00D403D9" w:rsidRDefault="002B6C8E" w:rsidP="00CD77F6">
            <w:pPr>
              <w:pStyle w:val="TableListBullet1"/>
              <w:numPr>
                <w:ilvl w:val="0"/>
                <w:numId w:val="0"/>
              </w:numPr>
              <w:spacing w:line="360" w:lineRule="auto"/>
              <w:rPr>
                <w:rFonts w:cs="Arial"/>
                <w:iCs/>
                <w:sz w:val="20"/>
                <w:szCs w:val="20"/>
              </w:rPr>
            </w:pPr>
            <w:r w:rsidRPr="00D403D9">
              <w:rPr>
                <w:rFonts w:cs="Arial"/>
                <w:iCs/>
                <w:sz w:val="20"/>
                <w:szCs w:val="20"/>
              </w:rPr>
              <w:t>Enables handling of increased traffic loads without degrading the overall system performance</w:t>
            </w:r>
          </w:p>
          <w:p w:rsidR="002B6C8E" w:rsidRPr="00D403D9" w:rsidRDefault="002B6C8E" w:rsidP="00CD77F6">
            <w:pPr>
              <w:pStyle w:val="TableListBullet1"/>
              <w:numPr>
                <w:ilvl w:val="0"/>
                <w:numId w:val="0"/>
              </w:numPr>
              <w:spacing w:line="360" w:lineRule="auto"/>
              <w:rPr>
                <w:rFonts w:cs="Arial"/>
                <w:iCs/>
                <w:sz w:val="20"/>
                <w:szCs w:val="20"/>
              </w:rPr>
            </w:pPr>
            <w:r w:rsidRPr="00D403D9">
              <w:rPr>
                <w:rFonts w:cs="Arial"/>
                <w:iCs/>
                <w:sz w:val="20"/>
                <w:szCs w:val="20"/>
              </w:rPr>
              <w:t>License modules manage system level throughput control, based on transactions processed per second</w:t>
            </w:r>
          </w:p>
        </w:tc>
        <w:tc>
          <w:tcPr>
            <w:tcW w:w="783" w:type="pct"/>
            <w:shd w:val="clear" w:color="auto" w:fill="FFFFFF"/>
          </w:tcPr>
          <w:p w:rsidR="002B6C8E" w:rsidRPr="00D403D9" w:rsidRDefault="002B6C8E" w:rsidP="00CD77F6">
            <w:pPr>
              <w:pStyle w:val="TableListBullet1"/>
              <w:numPr>
                <w:ilvl w:val="0"/>
                <w:numId w:val="0"/>
              </w:numPr>
              <w:spacing w:line="360" w:lineRule="auto"/>
              <w:jc w:val="center"/>
              <w:rPr>
                <w:rFonts w:cs="Arial"/>
                <w:iCs/>
                <w:sz w:val="20"/>
                <w:szCs w:val="20"/>
              </w:rPr>
            </w:pPr>
            <w:r>
              <w:rPr>
                <w:lang w:val="en-IN"/>
              </w:rPr>
              <w:t>Offered</w:t>
            </w:r>
          </w:p>
        </w:tc>
      </w:tr>
      <w:tr w:rsidR="002B6C8E" w:rsidRPr="00CB59A5" w:rsidTr="00CD77F6">
        <w:tc>
          <w:tcPr>
            <w:tcW w:w="284" w:type="pct"/>
            <w:shd w:val="clear" w:color="auto" w:fill="D9D9D9"/>
          </w:tcPr>
          <w:p w:rsidR="002B6C8E" w:rsidRPr="00D403D9" w:rsidRDefault="002B6C8E" w:rsidP="00CD77F6">
            <w:pPr>
              <w:pStyle w:val="Tablecontent"/>
              <w:spacing w:line="360" w:lineRule="auto"/>
              <w:rPr>
                <w:rFonts w:cs="Arial"/>
                <w:sz w:val="20"/>
                <w:szCs w:val="20"/>
              </w:rPr>
            </w:pPr>
            <w:r w:rsidRPr="00D403D9">
              <w:rPr>
                <w:rFonts w:cs="Arial"/>
                <w:sz w:val="20"/>
                <w:szCs w:val="20"/>
              </w:rPr>
              <w:t>14.</w:t>
            </w:r>
          </w:p>
        </w:tc>
        <w:tc>
          <w:tcPr>
            <w:tcW w:w="754" w:type="pct"/>
            <w:shd w:val="clear" w:color="auto" w:fill="D9D9D9"/>
          </w:tcPr>
          <w:p w:rsidR="002B6C8E" w:rsidRPr="00D403D9" w:rsidRDefault="002B6C8E" w:rsidP="00CD77F6">
            <w:pPr>
              <w:spacing w:line="360" w:lineRule="auto"/>
              <w:rPr>
                <w:rFonts w:ascii="Arial" w:hAnsi="Arial" w:cs="Arial"/>
                <w:sz w:val="20"/>
                <w:szCs w:val="20"/>
              </w:rPr>
            </w:pPr>
            <w:r w:rsidRPr="00D403D9">
              <w:rPr>
                <w:rFonts w:ascii="Arial" w:hAnsi="Arial" w:cs="Arial"/>
                <w:sz w:val="20"/>
                <w:szCs w:val="20"/>
              </w:rPr>
              <w:t xml:space="preserve">Disable Delivery </w:t>
            </w:r>
            <w:r w:rsidRPr="00D403D9">
              <w:rPr>
                <w:rFonts w:ascii="Arial" w:hAnsi="Arial" w:cs="Arial"/>
                <w:sz w:val="20"/>
                <w:szCs w:val="20"/>
              </w:rPr>
              <w:lastRenderedPageBreak/>
              <w:t>Reports</w:t>
            </w:r>
          </w:p>
        </w:tc>
        <w:tc>
          <w:tcPr>
            <w:tcW w:w="1433" w:type="pct"/>
            <w:shd w:val="clear" w:color="auto" w:fill="D9D9D9"/>
          </w:tcPr>
          <w:p w:rsidR="002B6C8E" w:rsidRPr="00D403D9" w:rsidRDefault="002B6C8E" w:rsidP="00CD77F6">
            <w:pPr>
              <w:pStyle w:val="BodyText2"/>
              <w:spacing w:line="360" w:lineRule="auto"/>
              <w:jc w:val="left"/>
              <w:rPr>
                <w:rFonts w:cs="Arial"/>
                <w:iCs/>
                <w:szCs w:val="20"/>
              </w:rPr>
            </w:pPr>
            <w:r w:rsidRPr="00D403D9">
              <w:rPr>
                <w:rFonts w:cs="Arial"/>
                <w:iCs/>
                <w:szCs w:val="20"/>
              </w:rPr>
              <w:lastRenderedPageBreak/>
              <w:t>Enable/disable delivery reports</w:t>
            </w:r>
          </w:p>
        </w:tc>
        <w:tc>
          <w:tcPr>
            <w:tcW w:w="1746" w:type="pct"/>
            <w:shd w:val="clear" w:color="auto" w:fill="D9D9D9"/>
          </w:tcPr>
          <w:p w:rsidR="002B6C8E" w:rsidRPr="00D403D9" w:rsidRDefault="002B6C8E" w:rsidP="00CD77F6">
            <w:pPr>
              <w:pStyle w:val="TableListBullet1"/>
              <w:numPr>
                <w:ilvl w:val="0"/>
                <w:numId w:val="0"/>
              </w:numPr>
              <w:spacing w:line="360" w:lineRule="auto"/>
              <w:rPr>
                <w:rFonts w:cs="Arial"/>
                <w:iCs/>
                <w:sz w:val="20"/>
                <w:szCs w:val="20"/>
              </w:rPr>
            </w:pPr>
            <w:r w:rsidRPr="00D403D9">
              <w:rPr>
                <w:rFonts w:cs="Arial"/>
                <w:iCs/>
                <w:sz w:val="20"/>
                <w:szCs w:val="20"/>
              </w:rPr>
              <w:t xml:space="preserve">At peak periods, along with the rise of SMS, there is a relative </w:t>
            </w:r>
            <w:r w:rsidRPr="00D403D9">
              <w:rPr>
                <w:rFonts w:cs="Arial"/>
                <w:iCs/>
                <w:sz w:val="20"/>
                <w:szCs w:val="20"/>
              </w:rPr>
              <w:lastRenderedPageBreak/>
              <w:t>rise in the number of delivery reports. This may cause congestion in the operator’s SMS nodes.</w:t>
            </w:r>
          </w:p>
        </w:tc>
        <w:tc>
          <w:tcPr>
            <w:tcW w:w="783" w:type="pct"/>
            <w:shd w:val="clear" w:color="auto" w:fill="D9D9D9"/>
          </w:tcPr>
          <w:p w:rsidR="002B6C8E" w:rsidRPr="00D403D9" w:rsidRDefault="002B6C8E" w:rsidP="00CD77F6">
            <w:pPr>
              <w:pStyle w:val="TableListBullet1"/>
              <w:numPr>
                <w:ilvl w:val="0"/>
                <w:numId w:val="0"/>
              </w:numPr>
              <w:spacing w:line="360" w:lineRule="auto"/>
              <w:jc w:val="center"/>
              <w:rPr>
                <w:rFonts w:cs="Arial"/>
                <w:iCs/>
                <w:sz w:val="20"/>
                <w:szCs w:val="20"/>
              </w:rPr>
            </w:pPr>
            <w:r>
              <w:rPr>
                <w:lang w:val="en-IN"/>
              </w:rPr>
              <w:lastRenderedPageBreak/>
              <w:t>Offered</w:t>
            </w:r>
          </w:p>
        </w:tc>
      </w:tr>
      <w:tr w:rsidR="002B6C8E" w:rsidRPr="00CB59A5" w:rsidTr="00CD77F6">
        <w:tc>
          <w:tcPr>
            <w:tcW w:w="284" w:type="pct"/>
            <w:shd w:val="clear" w:color="auto" w:fill="FFFFFF"/>
          </w:tcPr>
          <w:p w:rsidR="002B6C8E" w:rsidRPr="00D403D9" w:rsidRDefault="002B6C8E" w:rsidP="00CD77F6">
            <w:pPr>
              <w:pStyle w:val="Tablecontent"/>
              <w:spacing w:line="360" w:lineRule="auto"/>
              <w:rPr>
                <w:rFonts w:cs="Arial"/>
                <w:sz w:val="20"/>
                <w:szCs w:val="20"/>
              </w:rPr>
            </w:pPr>
            <w:r w:rsidRPr="00D403D9">
              <w:rPr>
                <w:rFonts w:cs="Arial"/>
                <w:sz w:val="20"/>
                <w:szCs w:val="20"/>
              </w:rPr>
              <w:t>15.</w:t>
            </w:r>
          </w:p>
        </w:tc>
        <w:tc>
          <w:tcPr>
            <w:tcW w:w="754" w:type="pct"/>
            <w:shd w:val="clear" w:color="auto" w:fill="FFFFFF"/>
          </w:tcPr>
          <w:p w:rsidR="002B6C8E" w:rsidRPr="00D403D9" w:rsidRDefault="002B6C8E" w:rsidP="00CD77F6">
            <w:pPr>
              <w:spacing w:line="360" w:lineRule="auto"/>
              <w:rPr>
                <w:rFonts w:ascii="Arial" w:hAnsi="Arial" w:cs="Arial"/>
                <w:sz w:val="20"/>
                <w:szCs w:val="20"/>
              </w:rPr>
            </w:pPr>
            <w:r w:rsidRPr="00D403D9">
              <w:rPr>
                <w:rFonts w:ascii="Arial" w:hAnsi="Arial" w:cs="Arial"/>
                <w:sz w:val="20"/>
                <w:szCs w:val="20"/>
              </w:rPr>
              <w:t>Failure reply configuration</w:t>
            </w:r>
          </w:p>
        </w:tc>
        <w:tc>
          <w:tcPr>
            <w:tcW w:w="1433" w:type="pct"/>
            <w:shd w:val="clear" w:color="auto" w:fill="FFFFFF"/>
          </w:tcPr>
          <w:p w:rsidR="002B6C8E" w:rsidRPr="00D403D9" w:rsidRDefault="002B6C8E" w:rsidP="00CD77F6">
            <w:pPr>
              <w:pStyle w:val="BodyText2"/>
              <w:spacing w:line="360" w:lineRule="auto"/>
              <w:jc w:val="left"/>
              <w:rPr>
                <w:rFonts w:cs="Arial"/>
                <w:iCs/>
                <w:szCs w:val="20"/>
              </w:rPr>
            </w:pPr>
            <w:r w:rsidRPr="00D403D9">
              <w:rPr>
                <w:rFonts w:cs="Arial"/>
                <w:iCs/>
                <w:szCs w:val="20"/>
              </w:rPr>
              <w:t xml:space="preserve">Administrator can configure failure replies for each service through the web GUI provided for CP management. </w:t>
            </w:r>
          </w:p>
        </w:tc>
        <w:tc>
          <w:tcPr>
            <w:tcW w:w="1746" w:type="pct"/>
            <w:shd w:val="clear" w:color="auto" w:fill="FFFFFF"/>
          </w:tcPr>
          <w:p w:rsidR="002B6C8E" w:rsidRPr="00D403D9" w:rsidRDefault="002B6C8E" w:rsidP="00CD77F6">
            <w:pPr>
              <w:pStyle w:val="TableListBullet1"/>
              <w:numPr>
                <w:ilvl w:val="0"/>
                <w:numId w:val="0"/>
              </w:numPr>
              <w:spacing w:line="360" w:lineRule="auto"/>
              <w:rPr>
                <w:rFonts w:cs="Arial"/>
                <w:iCs/>
                <w:sz w:val="20"/>
                <w:szCs w:val="20"/>
              </w:rPr>
            </w:pPr>
            <w:r w:rsidRPr="00D403D9">
              <w:rPr>
                <w:rFonts w:cs="Arial"/>
                <w:iCs/>
                <w:sz w:val="20"/>
                <w:szCs w:val="20"/>
              </w:rPr>
              <w:t xml:space="preserve">Reduces unnecessary bursts in SMS traffic. </w:t>
            </w:r>
          </w:p>
        </w:tc>
        <w:tc>
          <w:tcPr>
            <w:tcW w:w="783" w:type="pct"/>
            <w:shd w:val="clear" w:color="auto" w:fill="FFFFFF"/>
          </w:tcPr>
          <w:p w:rsidR="002B6C8E" w:rsidRPr="00D403D9" w:rsidRDefault="002B6C8E" w:rsidP="00CD77F6">
            <w:pPr>
              <w:pStyle w:val="TableListBullet1"/>
              <w:numPr>
                <w:ilvl w:val="0"/>
                <w:numId w:val="0"/>
              </w:numPr>
              <w:spacing w:line="360" w:lineRule="auto"/>
              <w:jc w:val="center"/>
              <w:rPr>
                <w:rFonts w:cs="Arial"/>
                <w:iCs/>
                <w:sz w:val="20"/>
                <w:szCs w:val="20"/>
              </w:rPr>
            </w:pPr>
            <w:r>
              <w:rPr>
                <w:lang w:val="en-IN"/>
              </w:rPr>
              <w:t>Offered</w:t>
            </w:r>
          </w:p>
        </w:tc>
      </w:tr>
    </w:tbl>
    <w:p w:rsidR="002B6C8E" w:rsidRPr="00CB59A5" w:rsidRDefault="002B6C8E" w:rsidP="00486843">
      <w:pPr>
        <w:pStyle w:val="BodyText2"/>
        <w:spacing w:line="360" w:lineRule="auto"/>
        <w:rPr>
          <w:rFonts w:cs="Arial"/>
        </w:rPr>
      </w:pPr>
    </w:p>
    <w:p w:rsidR="00486843" w:rsidRPr="00761AE9" w:rsidRDefault="00486843" w:rsidP="004E25ED">
      <w:pPr>
        <w:pStyle w:val="Heading3"/>
      </w:pPr>
      <w:bookmarkStart w:id="85" w:name="_Toc314235246"/>
      <w:bookmarkStart w:id="86" w:name="_Toc372730181"/>
      <w:bookmarkStart w:id="87" w:name="_Toc422233459"/>
      <w:bookmarkStart w:id="88" w:name="_Toc314235249"/>
      <w:bookmarkStart w:id="89" w:name="_Toc330382774"/>
      <w:bookmarkStart w:id="90" w:name="_Toc330562456"/>
      <w:bookmarkStart w:id="91" w:name="_Toc355874439"/>
      <w:r>
        <w:t>CP</w:t>
      </w:r>
      <w:r w:rsidR="00686450">
        <w:t>/ESME</w:t>
      </w:r>
      <w:r w:rsidRPr="00761AE9">
        <w:t xml:space="preserve"> Management</w:t>
      </w:r>
      <w:bookmarkEnd w:id="85"/>
      <w:bookmarkEnd w:id="86"/>
      <w:bookmarkEnd w:id="87"/>
    </w:p>
    <w:p w:rsidR="00486843" w:rsidRPr="00FC3C81" w:rsidRDefault="00486843" w:rsidP="00486843">
      <w:pPr>
        <w:pStyle w:val="Bodytext21"/>
        <w:spacing w:line="360" w:lineRule="auto"/>
        <w:jc w:val="both"/>
        <w:rPr>
          <w:sz w:val="20"/>
          <w:lang w:val="en-GB"/>
        </w:rPr>
      </w:pPr>
      <w:r>
        <w:rPr>
          <w:lang w:val="en-GB"/>
        </w:rPr>
        <w:t>T</w:t>
      </w:r>
      <w:r w:rsidRPr="00FC3C81">
        <w:rPr>
          <w:sz w:val="20"/>
          <w:lang w:val="en-GB"/>
        </w:rPr>
        <w:t xml:space="preserve">he </w:t>
      </w:r>
      <w:r>
        <w:rPr>
          <w:lang w:val="en-GB"/>
        </w:rPr>
        <w:t xml:space="preserve">IM </w:t>
      </w:r>
      <w:r w:rsidRPr="00FC3C81">
        <w:rPr>
          <w:sz w:val="20"/>
          <w:lang w:val="en-GB"/>
        </w:rPr>
        <w:t xml:space="preserve">Admin </w:t>
      </w:r>
      <w:r>
        <w:rPr>
          <w:lang w:val="en-GB"/>
        </w:rPr>
        <w:t>h</w:t>
      </w:r>
      <w:r w:rsidRPr="00FC3C81">
        <w:rPr>
          <w:sz w:val="20"/>
          <w:lang w:val="en-GB"/>
        </w:rPr>
        <w:t>a</w:t>
      </w:r>
      <w:r>
        <w:rPr>
          <w:lang w:val="en-GB"/>
        </w:rPr>
        <w:t>s</w:t>
      </w:r>
      <w:r w:rsidRPr="00FC3C81">
        <w:rPr>
          <w:sz w:val="20"/>
          <w:lang w:val="en-GB"/>
        </w:rPr>
        <w:t xml:space="preserve"> provision to create and defined rights for multiple </w:t>
      </w:r>
      <w:r>
        <w:rPr>
          <w:lang w:val="en-GB"/>
        </w:rPr>
        <w:t>Content Partners</w:t>
      </w:r>
      <w:r w:rsidRPr="00FC3C81">
        <w:rPr>
          <w:sz w:val="20"/>
          <w:lang w:val="en-GB"/>
        </w:rPr>
        <w:t xml:space="preserve"> e.g. the </w:t>
      </w:r>
      <w:r>
        <w:rPr>
          <w:lang w:val="en-GB"/>
        </w:rPr>
        <w:t>IM</w:t>
      </w:r>
      <w:r w:rsidRPr="00FC3C81">
        <w:rPr>
          <w:sz w:val="20"/>
          <w:lang w:val="en-GB"/>
        </w:rPr>
        <w:t xml:space="preserve"> admin of an </w:t>
      </w:r>
      <w:r w:rsidRPr="00FC3C81">
        <w:rPr>
          <w:lang w:val="en-GB"/>
        </w:rPr>
        <w:t>operator</w:t>
      </w:r>
      <w:r w:rsidRPr="00FC3C81">
        <w:rPr>
          <w:sz w:val="20"/>
          <w:lang w:val="en-GB"/>
        </w:rPr>
        <w:t xml:space="preserve"> can assign the rights of creating CP</w:t>
      </w:r>
      <w:r w:rsidR="009F0F08">
        <w:rPr>
          <w:sz w:val="20"/>
          <w:lang w:val="en-GB"/>
        </w:rPr>
        <w:t>/ESME</w:t>
      </w:r>
      <w:r w:rsidRPr="00FC3C81">
        <w:rPr>
          <w:sz w:val="20"/>
          <w:lang w:val="en-GB"/>
        </w:rPr>
        <w:t xml:space="preserve"> users and assigning capacity</w:t>
      </w:r>
      <w:r>
        <w:rPr>
          <w:lang w:val="en-GB"/>
        </w:rPr>
        <w:t xml:space="preserve"> to VAS team</w:t>
      </w:r>
      <w:r>
        <w:rPr>
          <w:sz w:val="20"/>
          <w:lang w:val="en-GB"/>
        </w:rPr>
        <w:t>. Utiliz</w:t>
      </w:r>
      <w:r w:rsidRPr="00FC3C81">
        <w:rPr>
          <w:sz w:val="20"/>
          <w:lang w:val="en-GB"/>
        </w:rPr>
        <w:t xml:space="preserve">ation and monitoring rights </w:t>
      </w:r>
      <w:r>
        <w:rPr>
          <w:sz w:val="20"/>
          <w:lang w:val="en-GB"/>
        </w:rPr>
        <w:t xml:space="preserve">can be assigned </w:t>
      </w:r>
      <w:r>
        <w:rPr>
          <w:lang w:val="en-GB"/>
        </w:rPr>
        <w:t xml:space="preserve">to the Network team. </w:t>
      </w:r>
      <w:r w:rsidRPr="00FC3C81">
        <w:rPr>
          <w:sz w:val="20"/>
          <w:lang w:val="en-GB"/>
        </w:rPr>
        <w:t xml:space="preserve">The following privileges can be controlled to the second level administrator. </w:t>
      </w:r>
    </w:p>
    <w:p w:rsidR="00486843" w:rsidRDefault="00486843" w:rsidP="00486843">
      <w:pPr>
        <w:pStyle w:val="ListBullet1"/>
        <w:spacing w:line="360" w:lineRule="auto"/>
      </w:pPr>
      <w:r>
        <w:t>Region</w:t>
      </w:r>
      <w:r w:rsidRPr="00EE2A20">
        <w:t xml:space="preserve"> management</w:t>
      </w:r>
    </w:p>
    <w:p w:rsidR="00486843" w:rsidRPr="00B06F48" w:rsidRDefault="00486843" w:rsidP="00486843">
      <w:pPr>
        <w:pStyle w:val="ListBullet1"/>
        <w:spacing w:line="360" w:lineRule="auto"/>
      </w:pPr>
      <w:r w:rsidRPr="00EE2A20">
        <w:t>Partner Management</w:t>
      </w:r>
      <w:r>
        <w:t xml:space="preserve">: </w:t>
      </w:r>
      <w:r w:rsidRPr="00B06F48">
        <w:t>Content Partner Lifecycle</w:t>
      </w:r>
    </w:p>
    <w:p w:rsidR="00486843" w:rsidRDefault="00486843" w:rsidP="00486843">
      <w:pPr>
        <w:pStyle w:val="ListBullet2"/>
        <w:spacing w:line="360" w:lineRule="auto"/>
      </w:pPr>
      <w:r w:rsidRPr="00EE2A20">
        <w:t>CP</w:t>
      </w:r>
      <w:r w:rsidR="009F0F08">
        <w:t>/ESME</w:t>
      </w:r>
      <w:r w:rsidRPr="00EE2A20">
        <w:t xml:space="preserve"> </w:t>
      </w:r>
      <w:r>
        <w:t>Creation</w:t>
      </w:r>
    </w:p>
    <w:p w:rsidR="00486843" w:rsidRDefault="00486843" w:rsidP="00486843">
      <w:pPr>
        <w:pStyle w:val="ListBullet2"/>
        <w:spacing w:line="360" w:lineRule="auto"/>
      </w:pPr>
      <w:r>
        <w:t>Authentication and authorization</w:t>
      </w:r>
    </w:p>
    <w:p w:rsidR="00486843" w:rsidRPr="00EE2A20" w:rsidRDefault="00486843" w:rsidP="00486843">
      <w:pPr>
        <w:pStyle w:val="ListBullet2"/>
        <w:spacing w:line="360" w:lineRule="auto"/>
      </w:pPr>
      <w:r>
        <w:t>Privileges and Quota Allocation</w:t>
      </w:r>
    </w:p>
    <w:p w:rsidR="00486843" w:rsidRDefault="00486843" w:rsidP="00486843">
      <w:pPr>
        <w:pStyle w:val="ListBullet2"/>
        <w:spacing w:line="360" w:lineRule="auto"/>
      </w:pPr>
      <w:r>
        <w:t>Assigning Service and Short code</w:t>
      </w:r>
    </w:p>
    <w:p w:rsidR="00486843" w:rsidRPr="00EE2A20" w:rsidRDefault="00486843" w:rsidP="00486843">
      <w:pPr>
        <w:pStyle w:val="ListBullet2"/>
        <w:spacing w:line="360" w:lineRule="auto"/>
      </w:pPr>
      <w:r>
        <w:t>Delete or Expire Account</w:t>
      </w:r>
    </w:p>
    <w:p w:rsidR="00486843" w:rsidRPr="007A3048" w:rsidRDefault="00486843" w:rsidP="00486843">
      <w:pPr>
        <w:pStyle w:val="ListBullet1"/>
        <w:spacing w:line="360" w:lineRule="auto"/>
      </w:pPr>
      <w:r w:rsidRPr="007A3048">
        <w:t>CP</w:t>
      </w:r>
      <w:r w:rsidR="009F0F08">
        <w:t>/ESME</w:t>
      </w:r>
      <w:r w:rsidRPr="007A3048">
        <w:t xml:space="preserve"> Account creation/view/ termination/suspension</w:t>
      </w:r>
    </w:p>
    <w:p w:rsidR="00486843" w:rsidRPr="007A3048" w:rsidRDefault="00486843" w:rsidP="00486843">
      <w:pPr>
        <w:pStyle w:val="ListBullet1"/>
        <w:spacing w:line="360" w:lineRule="auto"/>
      </w:pPr>
      <w:r w:rsidRPr="007A3048">
        <w:t>CP</w:t>
      </w:r>
      <w:r w:rsidR="009F0F08">
        <w:t>/ESME</w:t>
      </w:r>
      <w:r w:rsidRPr="007A3048">
        <w:t xml:space="preserve"> User creation/view/ termination/suspension</w:t>
      </w:r>
    </w:p>
    <w:p w:rsidR="00486843" w:rsidRPr="007A3048" w:rsidRDefault="00486843" w:rsidP="00486843">
      <w:pPr>
        <w:pStyle w:val="ListBullet1"/>
        <w:spacing w:line="360" w:lineRule="auto"/>
      </w:pPr>
      <w:r w:rsidRPr="007A3048">
        <w:t>CP</w:t>
      </w:r>
      <w:r w:rsidR="009F0F08">
        <w:t>/ESME</w:t>
      </w:r>
      <w:r w:rsidRPr="007A3048">
        <w:t xml:space="preserve"> Admin creation/view/ termination/suspension</w:t>
      </w:r>
    </w:p>
    <w:p w:rsidR="00486843" w:rsidRPr="007A3048" w:rsidRDefault="00486843" w:rsidP="00486843">
      <w:pPr>
        <w:pStyle w:val="ListBullet1"/>
        <w:spacing w:line="360" w:lineRule="auto"/>
      </w:pPr>
      <w:r w:rsidRPr="007A3048">
        <w:t>Reports download/view permission</w:t>
      </w:r>
    </w:p>
    <w:p w:rsidR="00486843" w:rsidRPr="007A3048" w:rsidRDefault="00486843" w:rsidP="00486843">
      <w:pPr>
        <w:pStyle w:val="ListBullet1"/>
        <w:spacing w:line="360" w:lineRule="auto"/>
      </w:pPr>
      <w:r w:rsidRPr="007A3048">
        <w:t>Charging definition</w:t>
      </w:r>
    </w:p>
    <w:p w:rsidR="00486843" w:rsidRDefault="00486843" w:rsidP="00486843">
      <w:pPr>
        <w:pStyle w:val="ListBullet1"/>
        <w:spacing w:line="360" w:lineRule="auto"/>
      </w:pPr>
      <w:r w:rsidRPr="007A3048">
        <w:t>Server configurations and monitoring</w:t>
      </w:r>
    </w:p>
    <w:p w:rsidR="00486843" w:rsidRDefault="00486843" w:rsidP="00486843">
      <w:pPr>
        <w:pStyle w:val="ListBullet1"/>
        <w:spacing w:line="360" w:lineRule="auto"/>
      </w:pPr>
      <w:r w:rsidRPr="000C5D5D">
        <w:t>Comprehensive Web</w:t>
      </w:r>
      <w:r>
        <w:t xml:space="preserve"> Based Portal for Customer Care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6"/>
      </w:tblGrid>
      <w:tr w:rsidR="00486843" w:rsidTr="004347F3">
        <w:trPr>
          <w:trHeight w:val="494"/>
          <w:jc w:val="center"/>
        </w:trPr>
        <w:tc>
          <w:tcPr>
            <w:tcW w:w="5000" w:type="pct"/>
            <w:shd w:val="solid" w:color="E31837" w:fill="E31837"/>
          </w:tcPr>
          <w:p w:rsidR="00486843" w:rsidRPr="00937E25" w:rsidRDefault="00486843" w:rsidP="004347F3">
            <w:pPr>
              <w:pStyle w:val="FigureCaption"/>
            </w:pPr>
            <w:bookmarkStart w:id="92" w:name="_Toc372730705"/>
            <w:r>
              <w:lastRenderedPageBreak/>
              <w:t xml:space="preserve">CP </w:t>
            </w:r>
            <w:proofErr w:type="spellStart"/>
            <w:r>
              <w:t>Mangement</w:t>
            </w:r>
            <w:bookmarkEnd w:id="92"/>
            <w:proofErr w:type="spellEnd"/>
          </w:p>
        </w:tc>
      </w:tr>
      <w:tr w:rsidR="00486843" w:rsidTr="004347F3">
        <w:trPr>
          <w:trHeight w:val="3023"/>
          <w:jc w:val="center"/>
        </w:trPr>
        <w:tc>
          <w:tcPr>
            <w:tcW w:w="5000" w:type="pct"/>
          </w:tcPr>
          <w:p w:rsidR="00486843" w:rsidRDefault="00486843" w:rsidP="004347F3">
            <w:pPr>
              <w:pStyle w:val="Image"/>
              <w:keepNext/>
            </w:pPr>
            <w:r>
              <w:rPr>
                <w:noProof/>
                <w:lang w:val="en-IN" w:eastAsia="en-IN"/>
              </w:rPr>
              <w:drawing>
                <wp:inline distT="0" distB="0" distL="0" distR="0">
                  <wp:extent cx="5429250" cy="318135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3382" t="7074" r="13744" b="14148"/>
                          <a:stretch>
                            <a:fillRect/>
                          </a:stretch>
                        </pic:blipFill>
                        <pic:spPr bwMode="auto">
                          <a:xfrm>
                            <a:off x="0" y="0"/>
                            <a:ext cx="5429250" cy="3181350"/>
                          </a:xfrm>
                          <a:prstGeom prst="rect">
                            <a:avLst/>
                          </a:prstGeom>
                          <a:noFill/>
                          <a:ln w="9525">
                            <a:noFill/>
                            <a:miter lim="800000"/>
                            <a:headEnd/>
                            <a:tailEnd/>
                          </a:ln>
                        </pic:spPr>
                      </pic:pic>
                    </a:graphicData>
                  </a:graphic>
                </wp:inline>
              </w:drawing>
            </w:r>
          </w:p>
        </w:tc>
      </w:tr>
    </w:tbl>
    <w:p w:rsidR="00486843" w:rsidRDefault="00486843" w:rsidP="00486843">
      <w:pPr>
        <w:pStyle w:val="BodyText2"/>
        <w:spacing w:line="360" w:lineRule="auto"/>
      </w:pPr>
      <w:r w:rsidRPr="00761AE9">
        <w:t xml:space="preserve">The following table outlines </w:t>
      </w:r>
      <w:r>
        <w:t xml:space="preserve">IM </w:t>
      </w:r>
      <w:r w:rsidRPr="00761AE9">
        <w:t>Platform’s message management features</w:t>
      </w:r>
      <w:r>
        <w:t xml:space="preserve"> for CP’s</w:t>
      </w:r>
      <w:r w:rsidRPr="00761AE9">
        <w: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4"/>
        <w:gridCol w:w="1803"/>
        <w:gridCol w:w="2442"/>
        <w:gridCol w:w="2995"/>
        <w:gridCol w:w="1272"/>
      </w:tblGrid>
      <w:tr w:rsidR="006453E8" w:rsidRPr="00761AE9" w:rsidTr="00CD77F6">
        <w:trPr>
          <w:trHeight w:val="395"/>
          <w:tblHeader/>
        </w:trPr>
        <w:tc>
          <w:tcPr>
            <w:tcW w:w="5000" w:type="pct"/>
            <w:gridSpan w:val="5"/>
            <w:tcBorders>
              <w:bottom w:val="dotted" w:sz="4" w:space="0" w:color="auto"/>
            </w:tcBorders>
            <w:shd w:val="clear" w:color="auto" w:fill="E31837"/>
          </w:tcPr>
          <w:p w:rsidR="006453E8" w:rsidRPr="00761AE9" w:rsidRDefault="006453E8" w:rsidP="00CD77F6">
            <w:pPr>
              <w:pStyle w:val="Caption"/>
            </w:pPr>
            <w:bookmarkStart w:id="93" w:name="_Toc314235516"/>
            <w:bookmarkStart w:id="94" w:name="_Toc372635671"/>
            <w:r>
              <w:t>CP</w:t>
            </w:r>
            <w:r w:rsidRPr="00761AE9">
              <w:t xml:space="preserve"> Management Features</w:t>
            </w:r>
            <w:bookmarkEnd w:id="93"/>
            <w:bookmarkEnd w:id="94"/>
          </w:p>
        </w:tc>
      </w:tr>
      <w:tr w:rsidR="006453E8" w:rsidRPr="00C2557F" w:rsidTr="00CD77F6">
        <w:trPr>
          <w:tblHeader/>
        </w:trPr>
        <w:tc>
          <w:tcPr>
            <w:tcW w:w="290" w:type="pct"/>
            <w:shd w:val="clear" w:color="auto" w:fill="FBD4B4"/>
          </w:tcPr>
          <w:p w:rsidR="006453E8" w:rsidRPr="00C2557F" w:rsidRDefault="006453E8" w:rsidP="00CD77F6">
            <w:pPr>
              <w:pStyle w:val="TableColumnLabels"/>
              <w:rPr>
                <w:b w:val="0"/>
                <w:bCs w:val="0"/>
                <w:color w:val="0D0D0D"/>
              </w:rPr>
            </w:pPr>
            <w:r w:rsidRPr="00C2557F">
              <w:rPr>
                <w:b w:val="0"/>
                <w:bCs w:val="0"/>
                <w:color w:val="0D0D0D"/>
              </w:rPr>
              <w:t>S. No.</w:t>
            </w:r>
          </w:p>
        </w:tc>
        <w:tc>
          <w:tcPr>
            <w:tcW w:w="998" w:type="pct"/>
            <w:shd w:val="clear" w:color="auto" w:fill="FBD4B4"/>
          </w:tcPr>
          <w:p w:rsidR="006453E8" w:rsidRPr="00C2557F" w:rsidRDefault="006453E8" w:rsidP="00CD77F6">
            <w:pPr>
              <w:pStyle w:val="TableColumnLabels"/>
              <w:rPr>
                <w:b w:val="0"/>
                <w:bCs w:val="0"/>
                <w:color w:val="0D0D0D"/>
              </w:rPr>
            </w:pPr>
            <w:r w:rsidRPr="00C2557F">
              <w:rPr>
                <w:b w:val="0"/>
                <w:bCs w:val="0"/>
                <w:color w:val="0D0D0D"/>
              </w:rPr>
              <w:t>Application Message Management Feature</w:t>
            </w:r>
          </w:p>
        </w:tc>
        <w:tc>
          <w:tcPr>
            <w:tcW w:w="1351" w:type="pct"/>
            <w:shd w:val="clear" w:color="auto" w:fill="FBD4B4"/>
          </w:tcPr>
          <w:p w:rsidR="006453E8" w:rsidRPr="00C2557F" w:rsidRDefault="006453E8" w:rsidP="00CD77F6">
            <w:pPr>
              <w:pStyle w:val="TableColumnLabels"/>
              <w:rPr>
                <w:b w:val="0"/>
                <w:bCs w:val="0"/>
                <w:color w:val="0D0D0D"/>
              </w:rPr>
            </w:pPr>
            <w:r w:rsidRPr="00C2557F">
              <w:rPr>
                <w:b w:val="0"/>
                <w:bCs w:val="0"/>
                <w:color w:val="0D0D0D"/>
              </w:rPr>
              <w:t>Description</w:t>
            </w:r>
          </w:p>
        </w:tc>
        <w:tc>
          <w:tcPr>
            <w:tcW w:w="1657" w:type="pct"/>
            <w:shd w:val="clear" w:color="auto" w:fill="FBD4B4"/>
          </w:tcPr>
          <w:p w:rsidR="006453E8" w:rsidRPr="00C2557F" w:rsidRDefault="006453E8" w:rsidP="00CD77F6">
            <w:pPr>
              <w:pStyle w:val="TableColumnLabels"/>
              <w:rPr>
                <w:b w:val="0"/>
                <w:bCs w:val="0"/>
                <w:color w:val="0D0D0D"/>
              </w:rPr>
            </w:pPr>
            <w:r w:rsidRPr="00C2557F">
              <w:rPr>
                <w:b w:val="0"/>
                <w:bCs w:val="0"/>
                <w:color w:val="0D0D0D"/>
              </w:rPr>
              <w:t>Business Potential</w:t>
            </w:r>
          </w:p>
        </w:tc>
        <w:tc>
          <w:tcPr>
            <w:tcW w:w="704" w:type="pct"/>
            <w:shd w:val="clear" w:color="auto" w:fill="FBD4B4"/>
          </w:tcPr>
          <w:p w:rsidR="006453E8" w:rsidRPr="00C2557F" w:rsidRDefault="006453E8" w:rsidP="00CD77F6">
            <w:pPr>
              <w:pStyle w:val="TableColumnLabels"/>
              <w:rPr>
                <w:b w:val="0"/>
                <w:bCs w:val="0"/>
                <w:color w:val="0D0D0D"/>
              </w:rPr>
            </w:pPr>
            <w:r>
              <w:rPr>
                <w:b w:val="0"/>
                <w:bCs w:val="0"/>
                <w:color w:val="0D0D0D"/>
              </w:rPr>
              <w:t>Offered/Not Offered</w:t>
            </w:r>
          </w:p>
        </w:tc>
      </w:tr>
      <w:tr w:rsidR="006453E8" w:rsidRPr="00761AE9" w:rsidTr="00CD77F6">
        <w:tc>
          <w:tcPr>
            <w:tcW w:w="290" w:type="pct"/>
            <w:shd w:val="clear" w:color="auto" w:fill="FFFFFF"/>
          </w:tcPr>
          <w:p w:rsidR="006453E8" w:rsidRPr="00C5178F" w:rsidRDefault="006453E8" w:rsidP="00CD77F6">
            <w:pPr>
              <w:pStyle w:val="Tablecontent"/>
            </w:pPr>
            <w:r w:rsidRPr="00C5178F">
              <w:t>1.</w:t>
            </w:r>
          </w:p>
        </w:tc>
        <w:tc>
          <w:tcPr>
            <w:tcW w:w="998" w:type="pct"/>
            <w:shd w:val="clear" w:color="auto" w:fill="FFFFFF"/>
          </w:tcPr>
          <w:p w:rsidR="006453E8" w:rsidRPr="00C2557F" w:rsidRDefault="006453E8" w:rsidP="00CD77F6">
            <w:pPr>
              <w:rPr>
                <w:rFonts w:ascii="Arial" w:hAnsi="Arial" w:cs="Arial"/>
                <w:sz w:val="18"/>
                <w:szCs w:val="18"/>
              </w:rPr>
            </w:pPr>
            <w:r w:rsidRPr="00C2557F">
              <w:rPr>
                <w:rFonts w:ascii="Arial" w:hAnsi="Arial" w:cs="Arial"/>
                <w:sz w:val="18"/>
                <w:szCs w:val="18"/>
              </w:rPr>
              <w:t>Multi Session Large Account support</w:t>
            </w:r>
          </w:p>
        </w:tc>
        <w:tc>
          <w:tcPr>
            <w:tcW w:w="1351" w:type="pct"/>
            <w:shd w:val="clear" w:color="auto" w:fill="FFFFFF"/>
          </w:tcPr>
          <w:p w:rsidR="006453E8" w:rsidRPr="00C2557F" w:rsidRDefault="006453E8" w:rsidP="00CD77F6">
            <w:pPr>
              <w:pStyle w:val="BodyText2"/>
              <w:jc w:val="left"/>
              <w:rPr>
                <w:iCs/>
                <w:szCs w:val="18"/>
              </w:rPr>
            </w:pPr>
            <w:r w:rsidRPr="00C2557F">
              <w:rPr>
                <w:iCs/>
                <w:szCs w:val="18"/>
              </w:rPr>
              <w:t xml:space="preserve">Allows CP’s to have multiple sessions with SMS Platform </w:t>
            </w:r>
          </w:p>
        </w:tc>
        <w:tc>
          <w:tcPr>
            <w:tcW w:w="1657" w:type="pct"/>
            <w:shd w:val="clear" w:color="auto" w:fill="FFFFFF"/>
          </w:tcPr>
          <w:p w:rsidR="006453E8" w:rsidRPr="00C2557F" w:rsidRDefault="006453E8" w:rsidP="00CD77F6">
            <w:pPr>
              <w:pStyle w:val="TableListBullet1"/>
              <w:numPr>
                <w:ilvl w:val="0"/>
                <w:numId w:val="0"/>
              </w:numPr>
              <w:jc w:val="left"/>
              <w:rPr>
                <w:iCs/>
                <w:szCs w:val="18"/>
              </w:rPr>
            </w:pPr>
            <w:r w:rsidRPr="00C2557F">
              <w:rPr>
                <w:iCs/>
                <w:szCs w:val="18"/>
              </w:rPr>
              <w:t>Enhances CP throughput requirements simply by initiating another session</w:t>
            </w:r>
          </w:p>
        </w:tc>
        <w:tc>
          <w:tcPr>
            <w:tcW w:w="704" w:type="pct"/>
            <w:shd w:val="clear" w:color="auto" w:fill="FFFFFF"/>
          </w:tcPr>
          <w:p w:rsidR="006453E8" w:rsidRPr="009711D1" w:rsidRDefault="006453E8" w:rsidP="00CD77F6">
            <w:pPr>
              <w:pStyle w:val="TableListBullet1"/>
              <w:numPr>
                <w:ilvl w:val="0"/>
                <w:numId w:val="0"/>
              </w:numPr>
              <w:jc w:val="center"/>
              <w:rPr>
                <w:b/>
                <w:iCs/>
                <w:szCs w:val="18"/>
              </w:rPr>
            </w:pPr>
            <w:r>
              <w:rPr>
                <w:lang w:val="en-IN"/>
              </w:rPr>
              <w:t>Offered</w:t>
            </w:r>
          </w:p>
        </w:tc>
      </w:tr>
      <w:tr w:rsidR="006453E8" w:rsidRPr="00761AE9" w:rsidTr="00CD77F6">
        <w:tc>
          <w:tcPr>
            <w:tcW w:w="290" w:type="pct"/>
            <w:shd w:val="clear" w:color="auto" w:fill="D9D9D9"/>
          </w:tcPr>
          <w:p w:rsidR="006453E8" w:rsidRPr="00C5178F" w:rsidRDefault="006453E8" w:rsidP="00CD77F6">
            <w:pPr>
              <w:pStyle w:val="Tablecontent"/>
            </w:pPr>
            <w:r w:rsidRPr="00C5178F">
              <w:t>2.</w:t>
            </w:r>
          </w:p>
        </w:tc>
        <w:tc>
          <w:tcPr>
            <w:tcW w:w="998" w:type="pct"/>
            <w:shd w:val="clear" w:color="auto" w:fill="D9D9D9"/>
          </w:tcPr>
          <w:p w:rsidR="006453E8" w:rsidRPr="00C2557F" w:rsidRDefault="006453E8" w:rsidP="00CD77F6">
            <w:pPr>
              <w:pStyle w:val="Tablecontent"/>
              <w:rPr>
                <w:rFonts w:cs="Arial"/>
              </w:rPr>
            </w:pPr>
            <w:r w:rsidRPr="00C2557F">
              <w:rPr>
                <w:rFonts w:cs="Arial"/>
              </w:rPr>
              <w:t>Multiple service number CP mapping</w:t>
            </w:r>
          </w:p>
        </w:tc>
        <w:tc>
          <w:tcPr>
            <w:tcW w:w="1351" w:type="pct"/>
            <w:shd w:val="clear" w:color="auto" w:fill="D9D9D9"/>
          </w:tcPr>
          <w:p w:rsidR="006453E8" w:rsidRPr="00C5178F" w:rsidRDefault="006453E8" w:rsidP="00CD77F6">
            <w:pPr>
              <w:pStyle w:val="Tablecontent"/>
            </w:pPr>
            <w:r w:rsidRPr="00C5178F">
              <w:t xml:space="preserve">Allows the operator to associate multiple service numbers with an </w:t>
            </w:r>
            <w:r>
              <w:t>CP</w:t>
            </w:r>
            <w:r w:rsidRPr="00C5178F">
              <w:t xml:space="preserve"> account.</w:t>
            </w:r>
          </w:p>
        </w:tc>
        <w:tc>
          <w:tcPr>
            <w:tcW w:w="1657" w:type="pct"/>
            <w:shd w:val="clear" w:color="auto" w:fill="D9D9D9"/>
          </w:tcPr>
          <w:p w:rsidR="006453E8" w:rsidRPr="00C2557F" w:rsidRDefault="006453E8" w:rsidP="00CD77F6">
            <w:pPr>
              <w:pStyle w:val="TableListBullet1"/>
              <w:numPr>
                <w:ilvl w:val="0"/>
                <w:numId w:val="0"/>
              </w:numPr>
              <w:jc w:val="left"/>
              <w:rPr>
                <w:iCs/>
                <w:szCs w:val="18"/>
              </w:rPr>
            </w:pPr>
            <w:r w:rsidRPr="00C2557F">
              <w:rPr>
                <w:iCs/>
                <w:szCs w:val="18"/>
              </w:rPr>
              <w:t>Using different service numbers, users can access the same application.</w:t>
            </w:r>
          </w:p>
        </w:tc>
        <w:tc>
          <w:tcPr>
            <w:tcW w:w="704" w:type="pct"/>
            <w:shd w:val="clear" w:color="auto" w:fill="D9D9D9"/>
          </w:tcPr>
          <w:p w:rsidR="006453E8" w:rsidRPr="00C2557F" w:rsidRDefault="006453E8" w:rsidP="00CD77F6">
            <w:pPr>
              <w:pStyle w:val="TableListBullet1"/>
              <w:numPr>
                <w:ilvl w:val="0"/>
                <w:numId w:val="0"/>
              </w:numPr>
              <w:jc w:val="center"/>
              <w:rPr>
                <w:iCs/>
                <w:szCs w:val="18"/>
              </w:rPr>
            </w:pPr>
            <w:r>
              <w:rPr>
                <w:lang w:val="en-IN"/>
              </w:rPr>
              <w:t>Offered</w:t>
            </w:r>
          </w:p>
        </w:tc>
      </w:tr>
      <w:tr w:rsidR="006453E8" w:rsidRPr="00761AE9" w:rsidTr="00CD77F6">
        <w:tc>
          <w:tcPr>
            <w:tcW w:w="290" w:type="pct"/>
            <w:shd w:val="clear" w:color="auto" w:fill="FFFFFF"/>
          </w:tcPr>
          <w:p w:rsidR="006453E8" w:rsidRPr="00C5178F" w:rsidRDefault="006453E8" w:rsidP="00CD77F6">
            <w:pPr>
              <w:pStyle w:val="Tablecontent"/>
            </w:pPr>
            <w:r w:rsidRPr="00C5178F">
              <w:t>3.</w:t>
            </w:r>
          </w:p>
        </w:tc>
        <w:tc>
          <w:tcPr>
            <w:tcW w:w="998" w:type="pct"/>
            <w:shd w:val="clear" w:color="auto" w:fill="FFFFFF"/>
          </w:tcPr>
          <w:p w:rsidR="006453E8" w:rsidRPr="00C2557F" w:rsidRDefault="006453E8" w:rsidP="00CD77F6">
            <w:pPr>
              <w:pStyle w:val="Tablecontent"/>
              <w:rPr>
                <w:rFonts w:cs="Arial"/>
              </w:rPr>
            </w:pPr>
            <w:r w:rsidRPr="00C2557F">
              <w:rPr>
                <w:rFonts w:cs="Arial"/>
              </w:rPr>
              <w:t>Short Message Delivery Policies for AO Traffic</w:t>
            </w:r>
          </w:p>
        </w:tc>
        <w:tc>
          <w:tcPr>
            <w:tcW w:w="1351" w:type="pct"/>
            <w:shd w:val="clear" w:color="auto" w:fill="FFFFFF"/>
          </w:tcPr>
          <w:p w:rsidR="006453E8" w:rsidRPr="00C5178F" w:rsidRDefault="006453E8" w:rsidP="00CD77F6">
            <w:pPr>
              <w:pStyle w:val="Tablecontent"/>
            </w:pPr>
            <w:r w:rsidRPr="00C5178F">
              <w:t>Offers a wide range of message servicing options to SMPP/UCP applications.</w:t>
            </w:r>
          </w:p>
        </w:tc>
        <w:tc>
          <w:tcPr>
            <w:tcW w:w="1657" w:type="pct"/>
            <w:shd w:val="clear" w:color="auto" w:fill="FFFFFF"/>
          </w:tcPr>
          <w:p w:rsidR="006453E8" w:rsidRPr="00C2557F" w:rsidRDefault="006453E8" w:rsidP="00CD77F6">
            <w:pPr>
              <w:pStyle w:val="TableListBullet1"/>
              <w:numPr>
                <w:ilvl w:val="0"/>
                <w:numId w:val="0"/>
              </w:numPr>
              <w:jc w:val="left"/>
              <w:rPr>
                <w:iCs/>
                <w:szCs w:val="18"/>
              </w:rPr>
            </w:pPr>
            <w:r w:rsidRPr="00C2557F">
              <w:rPr>
                <w:iCs/>
                <w:szCs w:val="18"/>
              </w:rPr>
              <w:t xml:space="preserve">Conforms to standard messaging policy. </w:t>
            </w:r>
          </w:p>
        </w:tc>
        <w:tc>
          <w:tcPr>
            <w:tcW w:w="704" w:type="pct"/>
            <w:shd w:val="clear" w:color="auto" w:fill="FFFFFF"/>
          </w:tcPr>
          <w:p w:rsidR="006453E8" w:rsidRPr="00C2557F" w:rsidRDefault="006453E8" w:rsidP="00CD77F6">
            <w:pPr>
              <w:pStyle w:val="TableListBullet1"/>
              <w:numPr>
                <w:ilvl w:val="0"/>
                <w:numId w:val="0"/>
              </w:numPr>
              <w:jc w:val="center"/>
              <w:rPr>
                <w:iCs/>
                <w:szCs w:val="18"/>
              </w:rPr>
            </w:pPr>
            <w:r>
              <w:rPr>
                <w:lang w:val="en-IN"/>
              </w:rPr>
              <w:t>Offered</w:t>
            </w:r>
          </w:p>
        </w:tc>
      </w:tr>
      <w:tr w:rsidR="006453E8" w:rsidRPr="00761AE9" w:rsidTr="00CD77F6">
        <w:tc>
          <w:tcPr>
            <w:tcW w:w="290" w:type="pct"/>
            <w:shd w:val="clear" w:color="auto" w:fill="D9D9D9"/>
          </w:tcPr>
          <w:p w:rsidR="006453E8" w:rsidRPr="00C5178F" w:rsidRDefault="006453E8" w:rsidP="00CD77F6">
            <w:pPr>
              <w:pStyle w:val="Tablecontent"/>
            </w:pPr>
            <w:r w:rsidRPr="00C5178F">
              <w:t>4.</w:t>
            </w:r>
          </w:p>
        </w:tc>
        <w:tc>
          <w:tcPr>
            <w:tcW w:w="998" w:type="pct"/>
            <w:shd w:val="clear" w:color="auto" w:fill="D9D9D9"/>
          </w:tcPr>
          <w:p w:rsidR="006453E8" w:rsidRPr="00C2557F" w:rsidRDefault="006453E8" w:rsidP="00CD77F6">
            <w:pPr>
              <w:pStyle w:val="Tablecontent"/>
              <w:rPr>
                <w:rFonts w:cs="Arial"/>
              </w:rPr>
            </w:pPr>
            <w:r w:rsidRPr="00C2557F">
              <w:rPr>
                <w:rFonts w:cs="Arial"/>
              </w:rPr>
              <w:t>Special Message Indication</w:t>
            </w:r>
          </w:p>
        </w:tc>
        <w:tc>
          <w:tcPr>
            <w:tcW w:w="1351" w:type="pct"/>
            <w:shd w:val="clear" w:color="auto" w:fill="D9D9D9"/>
          </w:tcPr>
          <w:p w:rsidR="006453E8" w:rsidRPr="00C5178F" w:rsidRDefault="006453E8" w:rsidP="00CD77F6">
            <w:pPr>
              <w:pStyle w:val="Tablecontent"/>
            </w:pPr>
            <w:r w:rsidRPr="00C5178F">
              <w:t>Supports special message indication in GSM networks for different types of message.</w:t>
            </w:r>
          </w:p>
        </w:tc>
        <w:tc>
          <w:tcPr>
            <w:tcW w:w="1657" w:type="pct"/>
            <w:shd w:val="clear" w:color="auto" w:fill="D9D9D9"/>
          </w:tcPr>
          <w:p w:rsidR="006453E8" w:rsidRPr="00C2557F" w:rsidRDefault="006453E8" w:rsidP="00CD77F6">
            <w:pPr>
              <w:pStyle w:val="TableListBullet1"/>
              <w:numPr>
                <w:ilvl w:val="0"/>
                <w:numId w:val="0"/>
              </w:numPr>
              <w:jc w:val="left"/>
              <w:rPr>
                <w:iCs/>
                <w:szCs w:val="18"/>
              </w:rPr>
            </w:pPr>
            <w:r w:rsidRPr="00C2557F">
              <w:rPr>
                <w:iCs/>
                <w:szCs w:val="18"/>
              </w:rPr>
              <w:t xml:space="preserve">Provides a platform for third-party </w:t>
            </w:r>
            <w:proofErr w:type="gramStart"/>
            <w:r w:rsidRPr="00C2557F">
              <w:rPr>
                <w:iCs/>
                <w:szCs w:val="18"/>
              </w:rPr>
              <w:t>value added</w:t>
            </w:r>
            <w:proofErr w:type="gramEnd"/>
            <w:r w:rsidRPr="00C2557F">
              <w:rPr>
                <w:iCs/>
                <w:szCs w:val="18"/>
              </w:rPr>
              <w:t xml:space="preserve"> services or voice mail systems to indicate that a subscriber has outstanding messages.</w:t>
            </w:r>
          </w:p>
        </w:tc>
        <w:tc>
          <w:tcPr>
            <w:tcW w:w="704" w:type="pct"/>
            <w:shd w:val="clear" w:color="auto" w:fill="D9D9D9"/>
          </w:tcPr>
          <w:p w:rsidR="006453E8" w:rsidRPr="00C2557F" w:rsidRDefault="006453E8" w:rsidP="00CD77F6">
            <w:pPr>
              <w:pStyle w:val="TableListBullet1"/>
              <w:numPr>
                <w:ilvl w:val="0"/>
                <w:numId w:val="0"/>
              </w:numPr>
              <w:jc w:val="center"/>
              <w:rPr>
                <w:iCs/>
                <w:szCs w:val="18"/>
              </w:rPr>
            </w:pPr>
            <w:r>
              <w:rPr>
                <w:lang w:val="en-IN"/>
              </w:rPr>
              <w:t>Offered</w:t>
            </w:r>
          </w:p>
        </w:tc>
      </w:tr>
      <w:tr w:rsidR="006453E8" w:rsidRPr="00761AE9" w:rsidTr="00CD77F6">
        <w:tc>
          <w:tcPr>
            <w:tcW w:w="290" w:type="pct"/>
            <w:shd w:val="clear" w:color="auto" w:fill="FFFFFF"/>
          </w:tcPr>
          <w:p w:rsidR="006453E8" w:rsidRPr="00C5178F" w:rsidRDefault="006453E8" w:rsidP="00CD77F6">
            <w:pPr>
              <w:pStyle w:val="Tablecontent"/>
            </w:pPr>
            <w:r w:rsidRPr="00C5178F">
              <w:t>5.</w:t>
            </w:r>
          </w:p>
        </w:tc>
        <w:tc>
          <w:tcPr>
            <w:tcW w:w="998" w:type="pct"/>
            <w:shd w:val="clear" w:color="auto" w:fill="FFFFFF"/>
          </w:tcPr>
          <w:p w:rsidR="006453E8" w:rsidRPr="00C2557F" w:rsidRDefault="006453E8" w:rsidP="00CD77F6">
            <w:pPr>
              <w:pStyle w:val="Tablecontent"/>
              <w:rPr>
                <w:rFonts w:cs="Arial"/>
              </w:rPr>
            </w:pPr>
            <w:r w:rsidRPr="00C2557F">
              <w:rPr>
                <w:rFonts w:cs="Arial"/>
              </w:rPr>
              <w:t>CP Account based retry configurations</w:t>
            </w:r>
          </w:p>
        </w:tc>
        <w:tc>
          <w:tcPr>
            <w:tcW w:w="1351" w:type="pct"/>
            <w:shd w:val="clear" w:color="auto" w:fill="FFFFFF"/>
          </w:tcPr>
          <w:p w:rsidR="006453E8" w:rsidRPr="00C5178F" w:rsidRDefault="006453E8" w:rsidP="00CD77F6">
            <w:pPr>
              <w:pStyle w:val="Tablecontent"/>
            </w:pPr>
            <w:r w:rsidRPr="00C5178F">
              <w:t>Retry rules can be defined, based on the application.</w:t>
            </w:r>
          </w:p>
        </w:tc>
        <w:tc>
          <w:tcPr>
            <w:tcW w:w="1657" w:type="pct"/>
            <w:shd w:val="clear" w:color="auto" w:fill="FFFFFF"/>
          </w:tcPr>
          <w:p w:rsidR="006453E8" w:rsidRPr="00C2557F" w:rsidRDefault="006453E8" w:rsidP="00CD77F6">
            <w:pPr>
              <w:pStyle w:val="TableListBullet1"/>
              <w:numPr>
                <w:ilvl w:val="0"/>
                <w:numId w:val="0"/>
              </w:numPr>
              <w:jc w:val="left"/>
              <w:rPr>
                <w:iCs/>
                <w:szCs w:val="18"/>
              </w:rPr>
            </w:pPr>
            <w:r w:rsidRPr="00C2557F">
              <w:rPr>
                <w:iCs/>
                <w:szCs w:val="18"/>
              </w:rPr>
              <w:t>Improves management of SMS traffic.</w:t>
            </w:r>
          </w:p>
        </w:tc>
        <w:tc>
          <w:tcPr>
            <w:tcW w:w="704" w:type="pct"/>
            <w:shd w:val="clear" w:color="auto" w:fill="FFFFFF"/>
          </w:tcPr>
          <w:p w:rsidR="006453E8" w:rsidRPr="00C2557F" w:rsidRDefault="006453E8" w:rsidP="00CD77F6">
            <w:pPr>
              <w:pStyle w:val="TableListBullet1"/>
              <w:numPr>
                <w:ilvl w:val="0"/>
                <w:numId w:val="0"/>
              </w:numPr>
              <w:jc w:val="center"/>
              <w:rPr>
                <w:iCs/>
                <w:szCs w:val="18"/>
              </w:rPr>
            </w:pPr>
            <w:r>
              <w:rPr>
                <w:lang w:val="en-IN"/>
              </w:rPr>
              <w:t>Offered</w:t>
            </w:r>
          </w:p>
        </w:tc>
      </w:tr>
      <w:tr w:rsidR="006453E8" w:rsidRPr="00761AE9" w:rsidTr="00CD77F6">
        <w:tc>
          <w:tcPr>
            <w:tcW w:w="290" w:type="pct"/>
            <w:shd w:val="clear" w:color="auto" w:fill="D9D9D9"/>
          </w:tcPr>
          <w:p w:rsidR="006453E8" w:rsidRPr="00C5178F" w:rsidRDefault="006453E8" w:rsidP="00CD77F6">
            <w:pPr>
              <w:pStyle w:val="Tablecontent"/>
            </w:pPr>
            <w:r w:rsidRPr="00C5178F">
              <w:t>6.</w:t>
            </w:r>
          </w:p>
        </w:tc>
        <w:tc>
          <w:tcPr>
            <w:tcW w:w="998" w:type="pct"/>
            <w:shd w:val="clear" w:color="auto" w:fill="D9D9D9"/>
          </w:tcPr>
          <w:p w:rsidR="006453E8" w:rsidRPr="00C2557F" w:rsidRDefault="006453E8" w:rsidP="00CD77F6">
            <w:pPr>
              <w:pStyle w:val="Tablecontent"/>
              <w:rPr>
                <w:rFonts w:cs="Arial"/>
              </w:rPr>
            </w:pPr>
            <w:r w:rsidRPr="00C2557F">
              <w:rPr>
                <w:rFonts w:cs="Arial"/>
              </w:rPr>
              <w:t>Account based traffic details</w:t>
            </w:r>
          </w:p>
        </w:tc>
        <w:tc>
          <w:tcPr>
            <w:tcW w:w="1351" w:type="pct"/>
            <w:shd w:val="clear" w:color="auto" w:fill="D9D9D9"/>
          </w:tcPr>
          <w:p w:rsidR="006453E8" w:rsidRPr="00C5178F" w:rsidRDefault="006453E8" w:rsidP="00CD77F6">
            <w:pPr>
              <w:pStyle w:val="Tablecontent"/>
            </w:pPr>
            <w:r w:rsidRPr="00C5178F">
              <w:t xml:space="preserve">Provides detailed messaging counts for all </w:t>
            </w:r>
            <w:r>
              <w:t>CP</w:t>
            </w:r>
            <w:r w:rsidRPr="00C5178F">
              <w:t xml:space="preserve"> accounts configured on the system. </w:t>
            </w:r>
          </w:p>
        </w:tc>
        <w:tc>
          <w:tcPr>
            <w:tcW w:w="1657" w:type="pct"/>
            <w:shd w:val="clear" w:color="auto" w:fill="D9D9D9"/>
          </w:tcPr>
          <w:p w:rsidR="006453E8" w:rsidRPr="00C2557F" w:rsidRDefault="006453E8" w:rsidP="00CD77F6">
            <w:pPr>
              <w:pStyle w:val="TableListBullet1"/>
              <w:numPr>
                <w:ilvl w:val="0"/>
                <w:numId w:val="0"/>
              </w:numPr>
              <w:jc w:val="left"/>
              <w:rPr>
                <w:iCs/>
                <w:szCs w:val="18"/>
              </w:rPr>
            </w:pPr>
            <w:r w:rsidRPr="00C2557F">
              <w:rPr>
                <w:iCs/>
                <w:szCs w:val="18"/>
              </w:rPr>
              <w:t>Account based statistics facilitate analysis of SMS messaging trends.</w:t>
            </w:r>
          </w:p>
        </w:tc>
        <w:tc>
          <w:tcPr>
            <w:tcW w:w="704" w:type="pct"/>
            <w:shd w:val="clear" w:color="auto" w:fill="D9D9D9"/>
          </w:tcPr>
          <w:p w:rsidR="006453E8" w:rsidRPr="00C2557F" w:rsidRDefault="006453E8" w:rsidP="00CD77F6">
            <w:pPr>
              <w:pStyle w:val="TableListBullet1"/>
              <w:numPr>
                <w:ilvl w:val="0"/>
                <w:numId w:val="0"/>
              </w:numPr>
              <w:jc w:val="center"/>
              <w:rPr>
                <w:iCs/>
                <w:szCs w:val="18"/>
              </w:rPr>
            </w:pPr>
            <w:r>
              <w:rPr>
                <w:lang w:val="en-IN"/>
              </w:rPr>
              <w:t>Offered</w:t>
            </w:r>
          </w:p>
        </w:tc>
      </w:tr>
      <w:tr w:rsidR="006453E8" w:rsidRPr="00761AE9" w:rsidTr="00CD77F6">
        <w:tc>
          <w:tcPr>
            <w:tcW w:w="290" w:type="pct"/>
            <w:shd w:val="clear" w:color="auto" w:fill="FFFFFF"/>
          </w:tcPr>
          <w:p w:rsidR="006453E8" w:rsidRPr="00C5178F" w:rsidRDefault="006453E8" w:rsidP="00CD77F6">
            <w:pPr>
              <w:pStyle w:val="Tablecontent"/>
            </w:pPr>
            <w:r w:rsidRPr="00C5178F">
              <w:t>7.</w:t>
            </w:r>
          </w:p>
        </w:tc>
        <w:tc>
          <w:tcPr>
            <w:tcW w:w="998" w:type="pct"/>
            <w:shd w:val="clear" w:color="auto" w:fill="FFFFFF"/>
          </w:tcPr>
          <w:p w:rsidR="006453E8" w:rsidRPr="00C2557F" w:rsidRDefault="006453E8" w:rsidP="00CD77F6">
            <w:pPr>
              <w:pStyle w:val="Tablecontent"/>
              <w:rPr>
                <w:rFonts w:cs="Arial"/>
              </w:rPr>
            </w:pPr>
            <w:r w:rsidRPr="00C2557F">
              <w:rPr>
                <w:rFonts w:cs="Arial"/>
              </w:rPr>
              <w:t>Range based CP provisioning</w:t>
            </w:r>
          </w:p>
        </w:tc>
        <w:tc>
          <w:tcPr>
            <w:tcW w:w="1351" w:type="pct"/>
            <w:shd w:val="clear" w:color="auto" w:fill="FFFFFF"/>
          </w:tcPr>
          <w:p w:rsidR="006453E8" w:rsidRPr="00C5178F" w:rsidRDefault="006453E8" w:rsidP="00CD77F6">
            <w:pPr>
              <w:pStyle w:val="Tablecontent"/>
            </w:pPr>
            <w:r w:rsidRPr="00C5178F">
              <w:t xml:space="preserve">Supports </w:t>
            </w:r>
            <w:proofErr w:type="gramStart"/>
            <w:r w:rsidRPr="00C5178F">
              <w:t>range based</w:t>
            </w:r>
            <w:proofErr w:type="gramEnd"/>
            <w:r w:rsidRPr="00C5178F">
              <w:t xml:space="preserve"> service number </w:t>
            </w:r>
            <w:r w:rsidRPr="00C5178F">
              <w:lastRenderedPageBreak/>
              <w:t>provisioning</w:t>
            </w:r>
          </w:p>
        </w:tc>
        <w:tc>
          <w:tcPr>
            <w:tcW w:w="1657" w:type="pct"/>
            <w:shd w:val="clear" w:color="auto" w:fill="FFFFFF"/>
          </w:tcPr>
          <w:p w:rsidR="006453E8" w:rsidRPr="00C2557F" w:rsidRDefault="006453E8" w:rsidP="00CD77F6">
            <w:pPr>
              <w:pStyle w:val="TableListBullet1"/>
              <w:numPr>
                <w:ilvl w:val="0"/>
                <w:numId w:val="0"/>
              </w:numPr>
              <w:jc w:val="left"/>
              <w:rPr>
                <w:iCs/>
                <w:szCs w:val="18"/>
              </w:rPr>
            </w:pPr>
            <w:r w:rsidRPr="00C2557F">
              <w:rPr>
                <w:iCs/>
                <w:szCs w:val="18"/>
              </w:rPr>
              <w:lastRenderedPageBreak/>
              <w:t xml:space="preserve">Enables the operator to configure </w:t>
            </w:r>
            <w:proofErr w:type="gramStart"/>
            <w:r w:rsidRPr="00C2557F">
              <w:rPr>
                <w:iCs/>
                <w:szCs w:val="18"/>
              </w:rPr>
              <w:t>a large number of</w:t>
            </w:r>
            <w:proofErr w:type="gramEnd"/>
            <w:r w:rsidRPr="00C2557F">
              <w:rPr>
                <w:iCs/>
                <w:szCs w:val="18"/>
              </w:rPr>
              <w:t xml:space="preserve"> service </w:t>
            </w:r>
            <w:r w:rsidRPr="00C2557F">
              <w:rPr>
                <w:iCs/>
                <w:szCs w:val="18"/>
              </w:rPr>
              <w:lastRenderedPageBreak/>
              <w:t>numbers with less effort using length qualifier.</w:t>
            </w:r>
          </w:p>
        </w:tc>
        <w:tc>
          <w:tcPr>
            <w:tcW w:w="704" w:type="pct"/>
            <w:shd w:val="clear" w:color="auto" w:fill="FFFFFF"/>
          </w:tcPr>
          <w:p w:rsidR="006453E8" w:rsidRPr="00C2557F" w:rsidRDefault="006453E8" w:rsidP="00CD77F6">
            <w:pPr>
              <w:pStyle w:val="TableListBullet1"/>
              <w:numPr>
                <w:ilvl w:val="0"/>
                <w:numId w:val="0"/>
              </w:numPr>
              <w:jc w:val="center"/>
              <w:rPr>
                <w:iCs/>
                <w:szCs w:val="18"/>
              </w:rPr>
            </w:pPr>
            <w:r>
              <w:rPr>
                <w:lang w:val="en-IN"/>
              </w:rPr>
              <w:lastRenderedPageBreak/>
              <w:t>Offered</w:t>
            </w:r>
          </w:p>
        </w:tc>
      </w:tr>
      <w:tr w:rsidR="006453E8" w:rsidRPr="00761AE9" w:rsidTr="00CD77F6">
        <w:tc>
          <w:tcPr>
            <w:tcW w:w="290" w:type="pct"/>
            <w:shd w:val="clear" w:color="auto" w:fill="D9D9D9"/>
          </w:tcPr>
          <w:p w:rsidR="006453E8" w:rsidRPr="00C5178F" w:rsidRDefault="006453E8" w:rsidP="00CD77F6">
            <w:pPr>
              <w:pStyle w:val="Tablecontent"/>
            </w:pPr>
            <w:r w:rsidRPr="00C5178F">
              <w:t>8.</w:t>
            </w:r>
          </w:p>
        </w:tc>
        <w:tc>
          <w:tcPr>
            <w:tcW w:w="998" w:type="pct"/>
            <w:shd w:val="clear" w:color="auto" w:fill="D9D9D9"/>
          </w:tcPr>
          <w:p w:rsidR="006453E8" w:rsidRPr="00C2557F" w:rsidRDefault="006453E8" w:rsidP="00CD77F6">
            <w:pPr>
              <w:pStyle w:val="Tablecontent"/>
              <w:rPr>
                <w:rFonts w:cs="Arial"/>
              </w:rPr>
            </w:pPr>
            <w:r w:rsidRPr="00C2557F">
              <w:rPr>
                <w:rFonts w:cs="Arial"/>
              </w:rPr>
              <w:t>Alert SC forwarding to SMPP CP’s</w:t>
            </w:r>
          </w:p>
        </w:tc>
        <w:tc>
          <w:tcPr>
            <w:tcW w:w="1351" w:type="pct"/>
            <w:shd w:val="clear" w:color="auto" w:fill="D9D9D9"/>
          </w:tcPr>
          <w:p w:rsidR="006453E8" w:rsidRPr="00C5178F" w:rsidRDefault="006453E8" w:rsidP="00CD77F6">
            <w:pPr>
              <w:pStyle w:val="Tablecontent"/>
            </w:pPr>
            <w:r w:rsidRPr="00C5178F">
              <w:t xml:space="preserve">This feature enables </w:t>
            </w:r>
            <w:r>
              <w:t>CP</w:t>
            </w:r>
            <w:r w:rsidRPr="00C5178F">
              <w:t>’s to receive alert notifications from SMS Platform</w:t>
            </w:r>
          </w:p>
        </w:tc>
        <w:tc>
          <w:tcPr>
            <w:tcW w:w="1657" w:type="pct"/>
            <w:shd w:val="clear" w:color="auto" w:fill="D9D9D9"/>
          </w:tcPr>
          <w:p w:rsidR="006453E8" w:rsidRPr="00C2557F" w:rsidRDefault="006453E8" w:rsidP="00CD77F6">
            <w:pPr>
              <w:pStyle w:val="TableListBullet1"/>
              <w:numPr>
                <w:ilvl w:val="0"/>
                <w:numId w:val="0"/>
              </w:numPr>
              <w:jc w:val="left"/>
              <w:rPr>
                <w:iCs/>
                <w:szCs w:val="18"/>
              </w:rPr>
            </w:pPr>
            <w:r w:rsidRPr="00C2557F">
              <w:rPr>
                <w:iCs/>
                <w:szCs w:val="18"/>
              </w:rPr>
              <w:t xml:space="preserve">Facilitates immediate sending of SMS when the mobile becomes reachable or is ready to receive messages. </w:t>
            </w:r>
          </w:p>
        </w:tc>
        <w:tc>
          <w:tcPr>
            <w:tcW w:w="704" w:type="pct"/>
            <w:shd w:val="clear" w:color="auto" w:fill="D9D9D9"/>
          </w:tcPr>
          <w:p w:rsidR="006453E8" w:rsidRPr="00C2557F" w:rsidRDefault="006453E8" w:rsidP="00CD77F6">
            <w:pPr>
              <w:pStyle w:val="TableListBullet1"/>
              <w:numPr>
                <w:ilvl w:val="0"/>
                <w:numId w:val="0"/>
              </w:numPr>
              <w:jc w:val="center"/>
              <w:rPr>
                <w:iCs/>
                <w:szCs w:val="18"/>
              </w:rPr>
            </w:pPr>
            <w:r>
              <w:rPr>
                <w:lang w:val="en-IN"/>
              </w:rPr>
              <w:t>Offered</w:t>
            </w:r>
          </w:p>
        </w:tc>
      </w:tr>
      <w:tr w:rsidR="006453E8" w:rsidRPr="00761AE9" w:rsidTr="00CD77F6">
        <w:tc>
          <w:tcPr>
            <w:tcW w:w="290" w:type="pct"/>
            <w:shd w:val="clear" w:color="auto" w:fill="FFFFFF"/>
          </w:tcPr>
          <w:p w:rsidR="006453E8" w:rsidRPr="00C5178F" w:rsidRDefault="006453E8" w:rsidP="00CD77F6">
            <w:pPr>
              <w:pStyle w:val="Tablecontent"/>
            </w:pPr>
            <w:r w:rsidRPr="00C5178F">
              <w:t>9.</w:t>
            </w:r>
          </w:p>
        </w:tc>
        <w:tc>
          <w:tcPr>
            <w:tcW w:w="998" w:type="pct"/>
            <w:shd w:val="clear" w:color="auto" w:fill="FFFFFF"/>
          </w:tcPr>
          <w:p w:rsidR="006453E8" w:rsidRPr="00C2557F" w:rsidRDefault="006453E8" w:rsidP="00CD77F6">
            <w:pPr>
              <w:rPr>
                <w:rFonts w:ascii="Arial" w:hAnsi="Arial" w:cs="Arial"/>
                <w:sz w:val="18"/>
                <w:szCs w:val="18"/>
              </w:rPr>
            </w:pPr>
            <w:r w:rsidRPr="00C2557F">
              <w:rPr>
                <w:rFonts w:ascii="Arial" w:hAnsi="Arial" w:cs="Arial"/>
                <w:sz w:val="18"/>
                <w:szCs w:val="18"/>
              </w:rPr>
              <w:t>CLI Masking for CP Accounts</w:t>
            </w:r>
          </w:p>
        </w:tc>
        <w:tc>
          <w:tcPr>
            <w:tcW w:w="1351" w:type="pct"/>
            <w:shd w:val="clear" w:color="auto" w:fill="FFFFFF"/>
          </w:tcPr>
          <w:p w:rsidR="006453E8" w:rsidRPr="00C2557F" w:rsidRDefault="006453E8" w:rsidP="00CD77F6">
            <w:pPr>
              <w:pStyle w:val="BodyText2"/>
              <w:jc w:val="left"/>
              <w:rPr>
                <w:iCs/>
                <w:szCs w:val="18"/>
              </w:rPr>
            </w:pPr>
            <w:r w:rsidRPr="00C2557F">
              <w:rPr>
                <w:iCs/>
                <w:szCs w:val="18"/>
              </w:rPr>
              <w:t xml:space="preserve">This feature allows operators to mask or hide the actual sender IDs for messages sent to a </w:t>
            </w:r>
            <w:proofErr w:type="gramStart"/>
            <w:r w:rsidRPr="00C2557F">
              <w:rPr>
                <w:iCs/>
                <w:szCs w:val="18"/>
              </w:rPr>
              <w:t>configured number</w:t>
            </w:r>
            <w:proofErr w:type="gramEnd"/>
            <w:r w:rsidRPr="00C2557F">
              <w:rPr>
                <w:iCs/>
                <w:szCs w:val="18"/>
              </w:rPr>
              <w:t xml:space="preserve"> series with the preferred sender IDs</w:t>
            </w:r>
          </w:p>
        </w:tc>
        <w:tc>
          <w:tcPr>
            <w:tcW w:w="1657" w:type="pct"/>
            <w:shd w:val="clear" w:color="auto" w:fill="FFFFFF"/>
          </w:tcPr>
          <w:p w:rsidR="006453E8" w:rsidRPr="00C2557F" w:rsidRDefault="006453E8" w:rsidP="00CD77F6">
            <w:pPr>
              <w:pStyle w:val="TableListBullet1"/>
              <w:numPr>
                <w:ilvl w:val="0"/>
                <w:numId w:val="0"/>
              </w:numPr>
              <w:jc w:val="left"/>
              <w:rPr>
                <w:iCs/>
                <w:szCs w:val="18"/>
              </w:rPr>
            </w:pPr>
            <w:r w:rsidRPr="00C2557F">
              <w:rPr>
                <w:iCs/>
                <w:szCs w:val="18"/>
              </w:rPr>
              <w:t xml:space="preserve">By using masked send IDs, operators </w:t>
            </w:r>
            <w:proofErr w:type="gramStart"/>
            <w:r w:rsidRPr="00C2557F">
              <w:rPr>
                <w:iCs/>
                <w:szCs w:val="18"/>
              </w:rPr>
              <w:t>are able to</w:t>
            </w:r>
            <w:proofErr w:type="gramEnd"/>
            <w:r w:rsidRPr="00C2557F">
              <w:rPr>
                <w:iCs/>
                <w:szCs w:val="18"/>
              </w:rPr>
              <w:t xml:space="preserve"> penetrate networks that do not allow alphanumeric sender IDs from Application-Originated messages. </w:t>
            </w:r>
          </w:p>
        </w:tc>
        <w:tc>
          <w:tcPr>
            <w:tcW w:w="704" w:type="pct"/>
            <w:shd w:val="clear" w:color="auto" w:fill="FFFFFF"/>
          </w:tcPr>
          <w:p w:rsidR="006453E8" w:rsidRPr="00C2557F" w:rsidRDefault="006453E8" w:rsidP="00CD77F6">
            <w:pPr>
              <w:pStyle w:val="TableListBullet1"/>
              <w:numPr>
                <w:ilvl w:val="0"/>
                <w:numId w:val="0"/>
              </w:numPr>
              <w:jc w:val="center"/>
              <w:rPr>
                <w:iCs/>
                <w:szCs w:val="18"/>
              </w:rPr>
            </w:pPr>
            <w:r>
              <w:rPr>
                <w:lang w:val="en-IN"/>
              </w:rPr>
              <w:t>Offered</w:t>
            </w:r>
          </w:p>
        </w:tc>
      </w:tr>
      <w:tr w:rsidR="006453E8" w:rsidRPr="00761AE9" w:rsidTr="00CD77F6">
        <w:tc>
          <w:tcPr>
            <w:tcW w:w="290" w:type="pct"/>
            <w:shd w:val="clear" w:color="auto" w:fill="D9D9D9"/>
          </w:tcPr>
          <w:p w:rsidR="006453E8" w:rsidRPr="00C5178F" w:rsidRDefault="006453E8" w:rsidP="00CD77F6">
            <w:pPr>
              <w:pStyle w:val="Tablecontent"/>
            </w:pPr>
            <w:r w:rsidRPr="00C5178F">
              <w:t>10.</w:t>
            </w:r>
          </w:p>
        </w:tc>
        <w:tc>
          <w:tcPr>
            <w:tcW w:w="998" w:type="pct"/>
            <w:shd w:val="clear" w:color="auto" w:fill="D9D9D9"/>
          </w:tcPr>
          <w:p w:rsidR="006453E8" w:rsidRPr="00C2557F" w:rsidRDefault="006453E8" w:rsidP="00CD77F6">
            <w:pPr>
              <w:rPr>
                <w:rFonts w:ascii="Arial" w:hAnsi="Arial" w:cs="Arial"/>
                <w:sz w:val="18"/>
                <w:szCs w:val="18"/>
              </w:rPr>
            </w:pPr>
            <w:r w:rsidRPr="00C2557F">
              <w:rPr>
                <w:rFonts w:ascii="Arial" w:hAnsi="Arial" w:cs="Arial"/>
                <w:sz w:val="18"/>
                <w:szCs w:val="18"/>
              </w:rPr>
              <w:t>Sender Id Prefixing for CP Accounts</w:t>
            </w:r>
          </w:p>
        </w:tc>
        <w:tc>
          <w:tcPr>
            <w:tcW w:w="1351" w:type="pct"/>
            <w:shd w:val="clear" w:color="auto" w:fill="D9D9D9"/>
          </w:tcPr>
          <w:p w:rsidR="006453E8" w:rsidRPr="00C2557F" w:rsidRDefault="006453E8" w:rsidP="00CD77F6">
            <w:pPr>
              <w:pStyle w:val="BodyText2"/>
              <w:jc w:val="left"/>
              <w:rPr>
                <w:iCs/>
                <w:szCs w:val="18"/>
              </w:rPr>
            </w:pPr>
            <w:r w:rsidRPr="00C2557F">
              <w:rPr>
                <w:iCs/>
                <w:szCs w:val="18"/>
              </w:rPr>
              <w:t>Able to prefix the configured text to messages originating from CP accounts with alphanumeric sender id.</w:t>
            </w:r>
          </w:p>
        </w:tc>
        <w:tc>
          <w:tcPr>
            <w:tcW w:w="1657" w:type="pct"/>
            <w:shd w:val="clear" w:color="auto" w:fill="D9D9D9"/>
          </w:tcPr>
          <w:p w:rsidR="006453E8" w:rsidRPr="00C2557F" w:rsidRDefault="006453E8" w:rsidP="00CD77F6">
            <w:pPr>
              <w:pStyle w:val="TableListBullet1"/>
              <w:numPr>
                <w:ilvl w:val="0"/>
                <w:numId w:val="0"/>
              </w:numPr>
              <w:jc w:val="left"/>
              <w:rPr>
                <w:iCs/>
                <w:szCs w:val="18"/>
              </w:rPr>
            </w:pPr>
            <w:r w:rsidRPr="00C2557F">
              <w:rPr>
                <w:iCs/>
                <w:szCs w:val="18"/>
              </w:rPr>
              <w:t>Facilitates identification of the account from which a message has originated.</w:t>
            </w:r>
          </w:p>
        </w:tc>
        <w:tc>
          <w:tcPr>
            <w:tcW w:w="704" w:type="pct"/>
            <w:shd w:val="clear" w:color="auto" w:fill="D9D9D9"/>
          </w:tcPr>
          <w:p w:rsidR="006453E8" w:rsidRPr="00C2557F" w:rsidRDefault="006453E8" w:rsidP="00CD77F6">
            <w:pPr>
              <w:pStyle w:val="TableListBullet1"/>
              <w:numPr>
                <w:ilvl w:val="0"/>
                <w:numId w:val="0"/>
              </w:numPr>
              <w:jc w:val="center"/>
              <w:rPr>
                <w:iCs/>
                <w:szCs w:val="18"/>
              </w:rPr>
            </w:pPr>
            <w:r>
              <w:rPr>
                <w:lang w:val="en-IN"/>
              </w:rPr>
              <w:t>Offered</w:t>
            </w:r>
          </w:p>
        </w:tc>
      </w:tr>
      <w:tr w:rsidR="006453E8" w:rsidRPr="00761AE9" w:rsidTr="00CD77F6">
        <w:tc>
          <w:tcPr>
            <w:tcW w:w="290" w:type="pct"/>
            <w:shd w:val="clear" w:color="auto" w:fill="FFFFFF"/>
          </w:tcPr>
          <w:p w:rsidR="006453E8" w:rsidRPr="00C5178F" w:rsidRDefault="006453E8" w:rsidP="00CD77F6">
            <w:pPr>
              <w:pStyle w:val="Tablecontent"/>
            </w:pPr>
            <w:r w:rsidRPr="00C5178F">
              <w:t>11.</w:t>
            </w:r>
          </w:p>
        </w:tc>
        <w:tc>
          <w:tcPr>
            <w:tcW w:w="998" w:type="pct"/>
            <w:shd w:val="clear" w:color="auto" w:fill="FFFFFF"/>
          </w:tcPr>
          <w:p w:rsidR="006453E8" w:rsidRPr="00C2557F" w:rsidRDefault="006453E8" w:rsidP="00CD77F6">
            <w:pPr>
              <w:rPr>
                <w:rFonts w:ascii="Arial" w:hAnsi="Arial" w:cs="Arial"/>
                <w:sz w:val="18"/>
                <w:szCs w:val="18"/>
              </w:rPr>
            </w:pPr>
            <w:proofErr w:type="gramStart"/>
            <w:r w:rsidRPr="00C2557F">
              <w:rPr>
                <w:rFonts w:ascii="Arial" w:hAnsi="Arial" w:cs="Arial"/>
                <w:sz w:val="18"/>
                <w:szCs w:val="18"/>
              </w:rPr>
              <w:t>Message  truncation</w:t>
            </w:r>
            <w:proofErr w:type="gramEnd"/>
            <w:r w:rsidRPr="00C2557F">
              <w:rPr>
                <w:rFonts w:ascii="Arial" w:hAnsi="Arial" w:cs="Arial"/>
                <w:sz w:val="18"/>
                <w:szCs w:val="18"/>
              </w:rPr>
              <w:t>/rejection</w:t>
            </w:r>
          </w:p>
        </w:tc>
        <w:tc>
          <w:tcPr>
            <w:tcW w:w="1351" w:type="pct"/>
            <w:shd w:val="clear" w:color="auto" w:fill="FFFFFF"/>
          </w:tcPr>
          <w:p w:rsidR="006453E8" w:rsidRPr="00C2557F" w:rsidRDefault="006453E8" w:rsidP="00CD77F6">
            <w:pPr>
              <w:pStyle w:val="BodyText2"/>
              <w:jc w:val="left"/>
              <w:rPr>
                <w:iCs/>
                <w:szCs w:val="18"/>
              </w:rPr>
            </w:pPr>
            <w:r w:rsidRPr="00C2557F">
              <w:rPr>
                <w:iCs/>
                <w:szCs w:val="18"/>
              </w:rPr>
              <w:t>Messages transmitted by an External Short Message Entity that exceed predefined lengths are either rejected by SMS Platform or auto-truncated (to a predefined message length) or split and delivered.</w:t>
            </w:r>
          </w:p>
        </w:tc>
        <w:tc>
          <w:tcPr>
            <w:tcW w:w="1657" w:type="pct"/>
            <w:shd w:val="clear" w:color="auto" w:fill="FFFFFF"/>
          </w:tcPr>
          <w:p w:rsidR="006453E8" w:rsidRPr="00C2557F" w:rsidRDefault="006453E8" w:rsidP="00CD77F6">
            <w:pPr>
              <w:pStyle w:val="TableListBullet1"/>
              <w:numPr>
                <w:ilvl w:val="0"/>
                <w:numId w:val="0"/>
              </w:numPr>
              <w:jc w:val="left"/>
              <w:rPr>
                <w:iCs/>
                <w:szCs w:val="18"/>
              </w:rPr>
            </w:pPr>
            <w:r w:rsidRPr="00C2557F">
              <w:rPr>
                <w:iCs/>
                <w:szCs w:val="18"/>
              </w:rPr>
              <w:t>Enables implementation of flexible message policies.</w:t>
            </w:r>
          </w:p>
        </w:tc>
        <w:tc>
          <w:tcPr>
            <w:tcW w:w="704" w:type="pct"/>
            <w:shd w:val="clear" w:color="auto" w:fill="FFFFFF"/>
          </w:tcPr>
          <w:p w:rsidR="006453E8" w:rsidRPr="00C2557F" w:rsidRDefault="006453E8" w:rsidP="00CD77F6">
            <w:pPr>
              <w:pStyle w:val="TableListBullet1"/>
              <w:numPr>
                <w:ilvl w:val="0"/>
                <w:numId w:val="0"/>
              </w:numPr>
              <w:jc w:val="center"/>
              <w:rPr>
                <w:iCs/>
                <w:szCs w:val="18"/>
              </w:rPr>
            </w:pPr>
            <w:r>
              <w:rPr>
                <w:lang w:val="en-IN"/>
              </w:rPr>
              <w:t>Offered</w:t>
            </w:r>
          </w:p>
        </w:tc>
      </w:tr>
      <w:tr w:rsidR="006453E8" w:rsidRPr="00761AE9" w:rsidTr="00CD77F6">
        <w:tc>
          <w:tcPr>
            <w:tcW w:w="290" w:type="pct"/>
            <w:shd w:val="clear" w:color="auto" w:fill="D9D9D9"/>
          </w:tcPr>
          <w:p w:rsidR="006453E8" w:rsidRPr="00C5178F" w:rsidRDefault="006453E8" w:rsidP="00CD77F6">
            <w:pPr>
              <w:pStyle w:val="Tablecontent"/>
            </w:pPr>
            <w:r w:rsidRPr="00C5178F">
              <w:t>12.</w:t>
            </w:r>
          </w:p>
        </w:tc>
        <w:tc>
          <w:tcPr>
            <w:tcW w:w="998" w:type="pct"/>
            <w:shd w:val="clear" w:color="auto" w:fill="D9D9D9"/>
          </w:tcPr>
          <w:p w:rsidR="006453E8" w:rsidRPr="00C2557F" w:rsidRDefault="006453E8" w:rsidP="00CD77F6">
            <w:pPr>
              <w:rPr>
                <w:rFonts w:ascii="Arial" w:hAnsi="Arial" w:cs="Arial"/>
                <w:sz w:val="18"/>
                <w:szCs w:val="18"/>
              </w:rPr>
            </w:pPr>
            <w:r w:rsidRPr="00C2557F">
              <w:rPr>
                <w:rFonts w:ascii="Arial" w:hAnsi="Arial" w:cs="Arial"/>
                <w:sz w:val="18"/>
                <w:szCs w:val="18"/>
              </w:rPr>
              <w:t xml:space="preserve">SMPP </w:t>
            </w:r>
            <w:proofErr w:type="spellStart"/>
            <w:r w:rsidRPr="00C2557F">
              <w:rPr>
                <w:rFonts w:ascii="Arial" w:hAnsi="Arial" w:cs="Arial"/>
                <w:sz w:val="18"/>
                <w:szCs w:val="18"/>
              </w:rPr>
              <w:t>Outbind</w:t>
            </w:r>
            <w:proofErr w:type="spellEnd"/>
          </w:p>
        </w:tc>
        <w:tc>
          <w:tcPr>
            <w:tcW w:w="1351" w:type="pct"/>
            <w:shd w:val="clear" w:color="auto" w:fill="D9D9D9"/>
          </w:tcPr>
          <w:p w:rsidR="006453E8" w:rsidRPr="00C2557F" w:rsidRDefault="006453E8" w:rsidP="00CD77F6">
            <w:pPr>
              <w:pStyle w:val="BodyText2"/>
              <w:jc w:val="left"/>
              <w:rPr>
                <w:iCs/>
                <w:szCs w:val="18"/>
              </w:rPr>
            </w:pPr>
            <w:r w:rsidRPr="00C2557F">
              <w:rPr>
                <w:iCs/>
                <w:szCs w:val="18"/>
              </w:rPr>
              <w:t xml:space="preserve">Allows SMS Platform to signal a CP to originate a </w:t>
            </w:r>
            <w:proofErr w:type="spellStart"/>
            <w:r w:rsidRPr="00C2557F">
              <w:rPr>
                <w:iCs/>
                <w:szCs w:val="18"/>
              </w:rPr>
              <w:t>bind_receiver</w:t>
            </w:r>
            <w:proofErr w:type="spellEnd"/>
            <w:r w:rsidRPr="00C2557F">
              <w:rPr>
                <w:iCs/>
                <w:szCs w:val="18"/>
              </w:rPr>
              <w:t xml:space="preserve"> request to SMS Platform.</w:t>
            </w:r>
          </w:p>
        </w:tc>
        <w:tc>
          <w:tcPr>
            <w:tcW w:w="1657" w:type="pct"/>
            <w:shd w:val="clear" w:color="auto" w:fill="D9D9D9"/>
          </w:tcPr>
          <w:p w:rsidR="006453E8" w:rsidRPr="00C2557F" w:rsidRDefault="006453E8" w:rsidP="00CD77F6">
            <w:pPr>
              <w:pStyle w:val="TableListBullet1"/>
              <w:numPr>
                <w:ilvl w:val="0"/>
                <w:numId w:val="0"/>
              </w:numPr>
              <w:jc w:val="left"/>
              <w:rPr>
                <w:iCs/>
                <w:szCs w:val="18"/>
              </w:rPr>
            </w:pPr>
            <w:r w:rsidRPr="00C2557F">
              <w:rPr>
                <w:iCs/>
                <w:szCs w:val="18"/>
              </w:rPr>
              <w:t>Facilitates extending a session for cases where message delivery may be delayed due to a delay in processing.</w:t>
            </w:r>
          </w:p>
        </w:tc>
        <w:tc>
          <w:tcPr>
            <w:tcW w:w="704" w:type="pct"/>
            <w:shd w:val="clear" w:color="auto" w:fill="D9D9D9"/>
          </w:tcPr>
          <w:p w:rsidR="006453E8" w:rsidRPr="00C2557F" w:rsidRDefault="006453E8" w:rsidP="00CD77F6">
            <w:pPr>
              <w:pStyle w:val="TableListBullet1"/>
              <w:numPr>
                <w:ilvl w:val="0"/>
                <w:numId w:val="0"/>
              </w:numPr>
              <w:jc w:val="center"/>
              <w:rPr>
                <w:iCs/>
                <w:szCs w:val="18"/>
              </w:rPr>
            </w:pPr>
            <w:r>
              <w:rPr>
                <w:lang w:val="en-IN"/>
              </w:rPr>
              <w:t>Offered</w:t>
            </w:r>
          </w:p>
        </w:tc>
      </w:tr>
      <w:tr w:rsidR="006453E8" w:rsidRPr="00761AE9" w:rsidTr="00CD77F6">
        <w:tc>
          <w:tcPr>
            <w:tcW w:w="290" w:type="pct"/>
            <w:shd w:val="clear" w:color="auto" w:fill="FFFFFF"/>
          </w:tcPr>
          <w:p w:rsidR="006453E8" w:rsidRPr="00C5178F" w:rsidRDefault="006453E8" w:rsidP="00CD77F6">
            <w:pPr>
              <w:pStyle w:val="Tablecontent"/>
            </w:pPr>
            <w:r w:rsidRPr="00C5178F">
              <w:t>13.</w:t>
            </w:r>
          </w:p>
        </w:tc>
        <w:tc>
          <w:tcPr>
            <w:tcW w:w="998" w:type="pct"/>
            <w:shd w:val="clear" w:color="auto" w:fill="FFFFFF"/>
          </w:tcPr>
          <w:p w:rsidR="006453E8" w:rsidRPr="00C2557F" w:rsidRDefault="006453E8" w:rsidP="00CD77F6">
            <w:pPr>
              <w:rPr>
                <w:rFonts w:ascii="Arial" w:hAnsi="Arial" w:cs="Arial"/>
                <w:sz w:val="18"/>
                <w:szCs w:val="18"/>
              </w:rPr>
            </w:pPr>
            <w:r w:rsidRPr="00C2557F">
              <w:rPr>
                <w:rFonts w:ascii="Arial" w:hAnsi="Arial" w:cs="Arial"/>
                <w:sz w:val="18"/>
                <w:szCs w:val="18"/>
              </w:rPr>
              <w:t>Submit Multi Support</w:t>
            </w:r>
          </w:p>
        </w:tc>
        <w:tc>
          <w:tcPr>
            <w:tcW w:w="1351" w:type="pct"/>
            <w:shd w:val="clear" w:color="auto" w:fill="FFFFFF"/>
          </w:tcPr>
          <w:p w:rsidR="006453E8" w:rsidRPr="00C2557F" w:rsidRDefault="006453E8" w:rsidP="00CD77F6">
            <w:pPr>
              <w:pStyle w:val="BodyText2"/>
              <w:jc w:val="left"/>
              <w:rPr>
                <w:iCs/>
                <w:szCs w:val="18"/>
              </w:rPr>
            </w:pPr>
            <w:r w:rsidRPr="00C2557F">
              <w:rPr>
                <w:iCs/>
                <w:szCs w:val="18"/>
              </w:rPr>
              <w:t>Used to submit an SMPP message for delivery to recipients.</w:t>
            </w:r>
          </w:p>
        </w:tc>
        <w:tc>
          <w:tcPr>
            <w:tcW w:w="1657" w:type="pct"/>
            <w:shd w:val="clear" w:color="auto" w:fill="FFFFFF"/>
          </w:tcPr>
          <w:p w:rsidR="006453E8" w:rsidRPr="00C2557F" w:rsidRDefault="006453E8" w:rsidP="00CD77F6">
            <w:pPr>
              <w:pStyle w:val="TableListBullet1"/>
              <w:numPr>
                <w:ilvl w:val="0"/>
                <w:numId w:val="0"/>
              </w:numPr>
              <w:jc w:val="left"/>
              <w:rPr>
                <w:iCs/>
                <w:szCs w:val="18"/>
              </w:rPr>
            </w:pPr>
            <w:r w:rsidRPr="00C2557F">
              <w:rPr>
                <w:iCs/>
                <w:szCs w:val="18"/>
              </w:rPr>
              <w:t>Helps to support delivery of messages to multiple recipients.</w:t>
            </w:r>
          </w:p>
        </w:tc>
        <w:tc>
          <w:tcPr>
            <w:tcW w:w="704" w:type="pct"/>
            <w:shd w:val="clear" w:color="auto" w:fill="FFFFFF"/>
          </w:tcPr>
          <w:p w:rsidR="006453E8" w:rsidRPr="00C2557F" w:rsidRDefault="006453E8" w:rsidP="00CD77F6">
            <w:pPr>
              <w:pStyle w:val="TableListBullet1"/>
              <w:numPr>
                <w:ilvl w:val="0"/>
                <w:numId w:val="0"/>
              </w:numPr>
              <w:jc w:val="center"/>
              <w:rPr>
                <w:iCs/>
                <w:szCs w:val="18"/>
              </w:rPr>
            </w:pPr>
            <w:r>
              <w:rPr>
                <w:lang w:val="en-IN"/>
              </w:rPr>
              <w:t>Offered</w:t>
            </w:r>
          </w:p>
        </w:tc>
      </w:tr>
    </w:tbl>
    <w:p w:rsidR="00FF2DF4" w:rsidRPr="00761AE9" w:rsidRDefault="00FF2DF4" w:rsidP="00486843">
      <w:pPr>
        <w:pStyle w:val="BodyText2"/>
        <w:spacing w:line="360" w:lineRule="auto"/>
      </w:pPr>
    </w:p>
    <w:p w:rsidR="00486843" w:rsidRPr="00CB59A5" w:rsidRDefault="00486843" w:rsidP="004E25ED">
      <w:pPr>
        <w:pStyle w:val="Heading3"/>
      </w:pPr>
      <w:bookmarkStart w:id="95" w:name="_Toc422233460"/>
      <w:bookmarkEnd w:id="88"/>
      <w:bookmarkEnd w:id="89"/>
      <w:bookmarkEnd w:id="90"/>
      <w:bookmarkEnd w:id="91"/>
      <w:r>
        <w:t>General features</w:t>
      </w:r>
      <w:bookmarkEnd w:id="95"/>
    </w:p>
    <w:p w:rsidR="00486843" w:rsidRDefault="00486843" w:rsidP="00486843">
      <w:pPr>
        <w:pStyle w:val="BodyText2"/>
        <w:spacing w:line="360" w:lineRule="auto"/>
        <w:rPr>
          <w:rFonts w:cs="Arial"/>
        </w:rPr>
      </w:pPr>
      <w:r w:rsidRPr="00CB59A5">
        <w:rPr>
          <w:rFonts w:cs="Arial"/>
        </w:rPr>
        <w:t>The following table outlines SMS mo</w:t>
      </w:r>
      <w:r>
        <w:rPr>
          <w:rFonts w:cs="Arial"/>
        </w:rPr>
        <w:t>d</w:t>
      </w:r>
      <w:r w:rsidRPr="00CB59A5">
        <w:rPr>
          <w:rFonts w:cs="Arial"/>
        </w:rPr>
        <w:t xml:space="preserve">ule’s </w:t>
      </w:r>
      <w:r>
        <w:rPr>
          <w:rFonts w:cs="Arial"/>
        </w:rPr>
        <w:t xml:space="preserve">general features which are considered as </w:t>
      </w:r>
      <w:r w:rsidRPr="00CB59A5">
        <w:rPr>
          <w:rFonts w:cs="Arial"/>
        </w:rPr>
        <w:t>optional features</w:t>
      </w:r>
      <w:r>
        <w:rPr>
          <w:rFonts w:cs="Arial"/>
        </w:rPr>
        <w:t xml:space="preserve"> in this proposal</w:t>
      </w:r>
      <w:r w:rsidRPr="00CB59A5">
        <w:rPr>
          <w:rFonts w:cs="Arial"/>
        </w:rPr>
        <w: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4"/>
        <w:gridCol w:w="1641"/>
        <w:gridCol w:w="2263"/>
        <w:gridCol w:w="3336"/>
        <w:gridCol w:w="1272"/>
      </w:tblGrid>
      <w:tr w:rsidR="003E7333" w:rsidRPr="00CB59A5" w:rsidTr="00CD77F6">
        <w:trPr>
          <w:trHeight w:val="395"/>
          <w:tblHeader/>
        </w:trPr>
        <w:tc>
          <w:tcPr>
            <w:tcW w:w="5000" w:type="pct"/>
            <w:gridSpan w:val="5"/>
            <w:tcBorders>
              <w:bottom w:val="dotted" w:sz="4" w:space="0" w:color="auto"/>
            </w:tcBorders>
            <w:shd w:val="clear" w:color="auto" w:fill="E31837"/>
          </w:tcPr>
          <w:p w:rsidR="003E7333" w:rsidRDefault="003E7333" w:rsidP="00CD77F6">
            <w:pPr>
              <w:pStyle w:val="Caption"/>
            </w:pPr>
            <w:bookmarkStart w:id="96" w:name="_Toc314235520"/>
            <w:bookmarkStart w:id="97" w:name="_Toc330378974"/>
            <w:r>
              <w:lastRenderedPageBreak/>
              <w:t>General</w:t>
            </w:r>
            <w:r w:rsidRPr="00CB59A5">
              <w:t xml:space="preserve"> Features</w:t>
            </w:r>
            <w:bookmarkEnd w:id="96"/>
            <w:bookmarkEnd w:id="97"/>
          </w:p>
        </w:tc>
      </w:tr>
      <w:tr w:rsidR="003E7333" w:rsidRPr="00D403D9" w:rsidTr="00CD77F6">
        <w:trPr>
          <w:tblHeader/>
        </w:trPr>
        <w:tc>
          <w:tcPr>
            <w:tcW w:w="290" w:type="pct"/>
            <w:shd w:val="clear" w:color="auto" w:fill="FBD4B4"/>
          </w:tcPr>
          <w:p w:rsidR="003E7333" w:rsidRPr="00D403D9" w:rsidRDefault="003E7333" w:rsidP="00CD77F6">
            <w:pPr>
              <w:pStyle w:val="TableColumnLabels"/>
              <w:spacing w:line="360" w:lineRule="auto"/>
              <w:rPr>
                <w:rFonts w:ascii="Arial" w:hAnsi="Arial" w:cs="Arial"/>
                <w:color w:val="0D0D0D"/>
              </w:rPr>
            </w:pPr>
            <w:r w:rsidRPr="00D403D9">
              <w:rPr>
                <w:rFonts w:ascii="Arial" w:hAnsi="Arial" w:cs="Arial"/>
                <w:color w:val="0D0D0D"/>
              </w:rPr>
              <w:t>S. No.</w:t>
            </w:r>
          </w:p>
        </w:tc>
        <w:tc>
          <w:tcPr>
            <w:tcW w:w="908" w:type="pct"/>
            <w:shd w:val="clear" w:color="auto" w:fill="FBD4B4"/>
          </w:tcPr>
          <w:p w:rsidR="003E7333" w:rsidRPr="00D403D9" w:rsidRDefault="003E7333" w:rsidP="00CD77F6">
            <w:pPr>
              <w:pStyle w:val="TableColumnLabels"/>
              <w:spacing w:line="360" w:lineRule="auto"/>
              <w:rPr>
                <w:rFonts w:ascii="Arial" w:hAnsi="Arial" w:cs="Arial"/>
                <w:color w:val="0D0D0D"/>
              </w:rPr>
            </w:pPr>
            <w:r w:rsidRPr="00D403D9">
              <w:rPr>
                <w:rFonts w:ascii="Arial" w:hAnsi="Arial" w:cs="Arial"/>
                <w:color w:val="0D0D0D"/>
              </w:rPr>
              <w:t>Optional Features</w:t>
            </w:r>
          </w:p>
        </w:tc>
        <w:tc>
          <w:tcPr>
            <w:tcW w:w="1252" w:type="pct"/>
            <w:shd w:val="clear" w:color="auto" w:fill="FBD4B4"/>
          </w:tcPr>
          <w:p w:rsidR="003E7333" w:rsidRPr="00D403D9" w:rsidRDefault="003E7333" w:rsidP="00CD77F6">
            <w:pPr>
              <w:pStyle w:val="TableColumnLabels"/>
              <w:spacing w:line="360" w:lineRule="auto"/>
              <w:rPr>
                <w:rFonts w:ascii="Arial" w:hAnsi="Arial" w:cs="Arial"/>
                <w:color w:val="0D0D0D"/>
              </w:rPr>
            </w:pPr>
            <w:r w:rsidRPr="00D403D9">
              <w:rPr>
                <w:rFonts w:ascii="Arial" w:hAnsi="Arial" w:cs="Arial"/>
                <w:color w:val="0D0D0D"/>
              </w:rPr>
              <w:t>Description</w:t>
            </w:r>
          </w:p>
        </w:tc>
        <w:tc>
          <w:tcPr>
            <w:tcW w:w="1846" w:type="pct"/>
            <w:shd w:val="clear" w:color="auto" w:fill="FBD4B4"/>
          </w:tcPr>
          <w:p w:rsidR="003E7333" w:rsidRPr="00D403D9" w:rsidRDefault="003E7333" w:rsidP="00CD77F6">
            <w:pPr>
              <w:pStyle w:val="TableColumnLabels"/>
              <w:spacing w:line="360" w:lineRule="auto"/>
              <w:rPr>
                <w:rFonts w:ascii="Arial" w:hAnsi="Arial" w:cs="Arial"/>
                <w:color w:val="0D0D0D"/>
              </w:rPr>
            </w:pPr>
            <w:r w:rsidRPr="00D403D9">
              <w:rPr>
                <w:rFonts w:ascii="Arial" w:hAnsi="Arial" w:cs="Arial"/>
                <w:color w:val="0D0D0D"/>
              </w:rPr>
              <w:t>Business Potential</w:t>
            </w:r>
          </w:p>
        </w:tc>
        <w:tc>
          <w:tcPr>
            <w:tcW w:w="704" w:type="pct"/>
            <w:shd w:val="clear" w:color="auto" w:fill="FBD4B4"/>
          </w:tcPr>
          <w:p w:rsidR="003E7333" w:rsidRPr="00D403D9" w:rsidRDefault="003E7333" w:rsidP="00CD77F6">
            <w:pPr>
              <w:pStyle w:val="TableColumnLabels"/>
              <w:spacing w:line="360" w:lineRule="auto"/>
              <w:rPr>
                <w:rFonts w:ascii="Arial" w:hAnsi="Arial" w:cs="Arial"/>
                <w:color w:val="0D0D0D"/>
              </w:rPr>
            </w:pPr>
            <w:r>
              <w:rPr>
                <w:rFonts w:ascii="Arial" w:hAnsi="Arial" w:cs="Arial"/>
                <w:color w:val="0D0D0D"/>
              </w:rPr>
              <w:t>Offered / Not Offered</w:t>
            </w:r>
          </w:p>
        </w:tc>
      </w:tr>
      <w:tr w:rsidR="003E7333" w:rsidRPr="00CB59A5" w:rsidTr="00CD77F6">
        <w:tc>
          <w:tcPr>
            <w:tcW w:w="290" w:type="pct"/>
            <w:shd w:val="clear" w:color="auto" w:fill="FFFFFF"/>
          </w:tcPr>
          <w:p w:rsidR="003E7333" w:rsidRPr="00D403D9" w:rsidRDefault="003E7333" w:rsidP="00CD77F6">
            <w:pPr>
              <w:pStyle w:val="Tablecontent"/>
              <w:spacing w:line="360" w:lineRule="auto"/>
              <w:rPr>
                <w:rFonts w:cs="Arial"/>
                <w:sz w:val="20"/>
                <w:szCs w:val="20"/>
              </w:rPr>
            </w:pPr>
            <w:r w:rsidRPr="00D403D9">
              <w:rPr>
                <w:rFonts w:cs="Arial"/>
                <w:sz w:val="20"/>
                <w:szCs w:val="20"/>
              </w:rPr>
              <w:t>1.</w:t>
            </w:r>
          </w:p>
        </w:tc>
        <w:tc>
          <w:tcPr>
            <w:tcW w:w="908" w:type="pct"/>
            <w:shd w:val="clear" w:color="auto" w:fill="FFFFFF"/>
          </w:tcPr>
          <w:p w:rsidR="003E7333" w:rsidRPr="00D403D9" w:rsidRDefault="003E7333" w:rsidP="00CD77F6">
            <w:pPr>
              <w:spacing w:line="360" w:lineRule="auto"/>
              <w:jc w:val="center"/>
              <w:rPr>
                <w:rFonts w:ascii="Arial" w:hAnsi="Arial" w:cs="Arial"/>
                <w:sz w:val="20"/>
                <w:szCs w:val="20"/>
              </w:rPr>
            </w:pPr>
          </w:p>
          <w:p w:rsidR="003E7333" w:rsidRPr="00D403D9" w:rsidRDefault="003E7333" w:rsidP="00CD77F6">
            <w:pPr>
              <w:spacing w:line="360" w:lineRule="auto"/>
              <w:jc w:val="center"/>
              <w:rPr>
                <w:rFonts w:ascii="Arial" w:hAnsi="Arial" w:cs="Arial"/>
                <w:sz w:val="20"/>
                <w:szCs w:val="20"/>
              </w:rPr>
            </w:pPr>
          </w:p>
          <w:p w:rsidR="003E7333" w:rsidRPr="00D403D9" w:rsidRDefault="003E7333" w:rsidP="00CD77F6">
            <w:pPr>
              <w:spacing w:line="360" w:lineRule="auto"/>
              <w:rPr>
                <w:rFonts w:ascii="Arial" w:hAnsi="Arial" w:cs="Arial"/>
                <w:sz w:val="20"/>
                <w:szCs w:val="20"/>
              </w:rPr>
            </w:pPr>
            <w:r w:rsidRPr="00D403D9">
              <w:rPr>
                <w:rFonts w:ascii="Arial" w:hAnsi="Arial" w:cs="Arial"/>
                <w:sz w:val="20"/>
                <w:szCs w:val="20"/>
              </w:rPr>
              <w:t>Charging</w:t>
            </w:r>
          </w:p>
        </w:tc>
        <w:tc>
          <w:tcPr>
            <w:tcW w:w="1252" w:type="pct"/>
            <w:shd w:val="clear" w:color="auto" w:fill="FFFFFF"/>
          </w:tcPr>
          <w:p w:rsidR="003E7333" w:rsidRPr="00D403D9" w:rsidRDefault="003E7333" w:rsidP="00CD77F6">
            <w:pPr>
              <w:pStyle w:val="TableListBullet1"/>
              <w:numPr>
                <w:ilvl w:val="0"/>
                <w:numId w:val="0"/>
              </w:numPr>
              <w:spacing w:line="360" w:lineRule="auto"/>
              <w:rPr>
                <w:rFonts w:cs="Arial"/>
                <w:sz w:val="20"/>
                <w:szCs w:val="20"/>
              </w:rPr>
            </w:pPr>
            <w:r w:rsidRPr="00D403D9">
              <w:rPr>
                <w:rFonts w:cs="Arial"/>
                <w:sz w:val="20"/>
                <w:szCs w:val="20"/>
              </w:rPr>
              <w:t>Supports both prepaid and postpaid billing and enables each application to be configured with different charging configurations</w:t>
            </w:r>
          </w:p>
        </w:tc>
        <w:tc>
          <w:tcPr>
            <w:tcW w:w="1846" w:type="pct"/>
            <w:shd w:val="clear" w:color="auto" w:fill="FFFFFF"/>
          </w:tcPr>
          <w:p w:rsidR="003E7333" w:rsidRPr="00D403D9" w:rsidRDefault="003E7333" w:rsidP="00CD77F6">
            <w:pPr>
              <w:pStyle w:val="TableListBullet1"/>
              <w:numPr>
                <w:ilvl w:val="0"/>
                <w:numId w:val="0"/>
              </w:numPr>
              <w:spacing w:line="360" w:lineRule="auto"/>
              <w:jc w:val="left"/>
              <w:rPr>
                <w:rFonts w:cs="Arial"/>
                <w:iCs/>
                <w:sz w:val="20"/>
                <w:szCs w:val="20"/>
              </w:rPr>
            </w:pPr>
          </w:p>
        </w:tc>
        <w:tc>
          <w:tcPr>
            <w:tcW w:w="704" w:type="pct"/>
            <w:shd w:val="clear" w:color="auto" w:fill="FFFFFF"/>
          </w:tcPr>
          <w:p w:rsidR="003E7333" w:rsidRPr="00D403D9" w:rsidRDefault="003E7333" w:rsidP="00CD77F6">
            <w:pPr>
              <w:pStyle w:val="TableListBullet1"/>
              <w:numPr>
                <w:ilvl w:val="0"/>
                <w:numId w:val="0"/>
              </w:numPr>
              <w:spacing w:line="360" w:lineRule="auto"/>
              <w:jc w:val="center"/>
              <w:rPr>
                <w:rFonts w:cs="Arial"/>
                <w:iCs/>
                <w:sz w:val="20"/>
                <w:szCs w:val="20"/>
              </w:rPr>
            </w:pPr>
            <w:r>
              <w:rPr>
                <w:lang w:val="en-IN"/>
              </w:rPr>
              <w:t>Offered</w:t>
            </w:r>
          </w:p>
        </w:tc>
      </w:tr>
      <w:tr w:rsidR="003E7333" w:rsidRPr="00CB59A5" w:rsidTr="00CD77F6">
        <w:tc>
          <w:tcPr>
            <w:tcW w:w="290" w:type="pct"/>
            <w:shd w:val="clear" w:color="auto" w:fill="D9D9D9"/>
          </w:tcPr>
          <w:p w:rsidR="003E7333" w:rsidRPr="00D403D9" w:rsidRDefault="003E7333" w:rsidP="00CD77F6">
            <w:pPr>
              <w:pStyle w:val="Tablecontent"/>
              <w:spacing w:line="360" w:lineRule="auto"/>
              <w:rPr>
                <w:rFonts w:cs="Arial"/>
                <w:sz w:val="20"/>
                <w:szCs w:val="20"/>
              </w:rPr>
            </w:pPr>
            <w:r w:rsidRPr="00D403D9">
              <w:rPr>
                <w:rFonts w:cs="Arial"/>
                <w:sz w:val="20"/>
                <w:szCs w:val="20"/>
              </w:rPr>
              <w:t>2.</w:t>
            </w:r>
          </w:p>
        </w:tc>
        <w:tc>
          <w:tcPr>
            <w:tcW w:w="908" w:type="pct"/>
            <w:shd w:val="clear" w:color="auto" w:fill="D9D9D9"/>
          </w:tcPr>
          <w:p w:rsidR="003E7333" w:rsidRPr="00D403D9" w:rsidRDefault="003E7333" w:rsidP="00CD77F6">
            <w:pPr>
              <w:pStyle w:val="Tablecontent"/>
              <w:spacing w:line="360" w:lineRule="auto"/>
              <w:rPr>
                <w:rFonts w:cs="Arial"/>
                <w:sz w:val="20"/>
                <w:szCs w:val="20"/>
              </w:rPr>
            </w:pPr>
            <w:r w:rsidRPr="00D403D9">
              <w:rPr>
                <w:rFonts w:cs="Arial"/>
                <w:sz w:val="20"/>
                <w:szCs w:val="20"/>
              </w:rPr>
              <w:t>MNP Support</w:t>
            </w:r>
          </w:p>
        </w:tc>
        <w:tc>
          <w:tcPr>
            <w:tcW w:w="1252" w:type="pct"/>
            <w:shd w:val="clear" w:color="auto" w:fill="D9D9D9"/>
          </w:tcPr>
          <w:p w:rsidR="003E7333" w:rsidRPr="00D403D9" w:rsidRDefault="003E7333" w:rsidP="00CD77F6">
            <w:pPr>
              <w:pStyle w:val="Tablecontent"/>
              <w:spacing w:line="360" w:lineRule="auto"/>
              <w:rPr>
                <w:rFonts w:cs="Arial"/>
                <w:sz w:val="20"/>
                <w:szCs w:val="20"/>
              </w:rPr>
            </w:pPr>
            <w:r w:rsidRPr="00D403D9">
              <w:rPr>
                <w:rFonts w:cs="Arial"/>
                <w:sz w:val="20"/>
                <w:szCs w:val="20"/>
              </w:rPr>
              <w:t>Instead of the MSISDN, all SMS will be routed based on the IMSI of the source and destination mobile terminal.</w:t>
            </w:r>
          </w:p>
        </w:tc>
        <w:tc>
          <w:tcPr>
            <w:tcW w:w="1846" w:type="pct"/>
            <w:shd w:val="clear" w:color="auto" w:fill="D9D9D9"/>
          </w:tcPr>
          <w:p w:rsidR="003E7333" w:rsidRPr="00D403D9" w:rsidRDefault="003E7333" w:rsidP="00CD77F6">
            <w:pPr>
              <w:pStyle w:val="TableListBullet1"/>
              <w:numPr>
                <w:ilvl w:val="0"/>
                <w:numId w:val="0"/>
              </w:numPr>
              <w:spacing w:line="360" w:lineRule="auto"/>
              <w:jc w:val="left"/>
              <w:rPr>
                <w:rFonts w:cs="Arial"/>
                <w:iCs/>
                <w:sz w:val="20"/>
                <w:szCs w:val="20"/>
              </w:rPr>
            </w:pPr>
            <w:r w:rsidRPr="00D403D9">
              <w:rPr>
                <w:rFonts w:cs="Arial"/>
                <w:iCs/>
                <w:sz w:val="20"/>
                <w:szCs w:val="20"/>
              </w:rPr>
              <w:t>The subscriber keeps the same MSISDN number even after switching operator.</w:t>
            </w:r>
          </w:p>
        </w:tc>
        <w:tc>
          <w:tcPr>
            <w:tcW w:w="704" w:type="pct"/>
            <w:shd w:val="clear" w:color="auto" w:fill="D9D9D9"/>
          </w:tcPr>
          <w:p w:rsidR="003E7333" w:rsidRPr="00D403D9" w:rsidRDefault="003E7333" w:rsidP="00CD77F6">
            <w:pPr>
              <w:pStyle w:val="TableListBullet1"/>
              <w:numPr>
                <w:ilvl w:val="0"/>
                <w:numId w:val="0"/>
              </w:numPr>
              <w:spacing w:line="360" w:lineRule="auto"/>
              <w:jc w:val="center"/>
              <w:rPr>
                <w:rFonts w:cs="Arial"/>
                <w:iCs/>
                <w:sz w:val="20"/>
                <w:szCs w:val="20"/>
              </w:rPr>
            </w:pPr>
            <w:r>
              <w:rPr>
                <w:lang w:val="en-IN"/>
              </w:rPr>
              <w:t>Offered</w:t>
            </w:r>
          </w:p>
        </w:tc>
      </w:tr>
      <w:tr w:rsidR="003E7333" w:rsidRPr="00CB59A5" w:rsidTr="00CD77F6">
        <w:tc>
          <w:tcPr>
            <w:tcW w:w="290" w:type="pct"/>
            <w:shd w:val="clear" w:color="auto" w:fill="FFFFFF"/>
          </w:tcPr>
          <w:p w:rsidR="003E7333" w:rsidRPr="00D403D9" w:rsidRDefault="003E7333" w:rsidP="00CD77F6">
            <w:pPr>
              <w:pStyle w:val="Tablecontent"/>
              <w:spacing w:line="360" w:lineRule="auto"/>
              <w:rPr>
                <w:rFonts w:cs="Arial"/>
                <w:sz w:val="20"/>
                <w:szCs w:val="20"/>
              </w:rPr>
            </w:pPr>
            <w:r w:rsidRPr="00D403D9">
              <w:rPr>
                <w:rFonts w:cs="Arial"/>
                <w:sz w:val="20"/>
                <w:szCs w:val="20"/>
              </w:rPr>
              <w:t>3.</w:t>
            </w:r>
          </w:p>
        </w:tc>
        <w:tc>
          <w:tcPr>
            <w:tcW w:w="908" w:type="pct"/>
            <w:shd w:val="clear" w:color="auto" w:fill="FFFFFF"/>
          </w:tcPr>
          <w:p w:rsidR="003E7333" w:rsidRPr="00D403D9" w:rsidRDefault="003E7333" w:rsidP="00CD77F6">
            <w:pPr>
              <w:pStyle w:val="Tablecontent"/>
              <w:spacing w:line="360" w:lineRule="auto"/>
              <w:rPr>
                <w:rFonts w:cs="Arial"/>
                <w:sz w:val="20"/>
                <w:szCs w:val="20"/>
              </w:rPr>
            </w:pPr>
            <w:r w:rsidRPr="00D403D9">
              <w:rPr>
                <w:rFonts w:cs="Arial"/>
                <w:sz w:val="20"/>
                <w:szCs w:val="20"/>
              </w:rPr>
              <w:t xml:space="preserve">Lawful interception of messages </w:t>
            </w:r>
          </w:p>
        </w:tc>
        <w:tc>
          <w:tcPr>
            <w:tcW w:w="1252" w:type="pct"/>
            <w:shd w:val="clear" w:color="auto" w:fill="FFFFFF"/>
          </w:tcPr>
          <w:p w:rsidR="003E7333" w:rsidRPr="00D403D9" w:rsidRDefault="003E7333" w:rsidP="00CD77F6">
            <w:pPr>
              <w:pStyle w:val="Tablecontent"/>
              <w:spacing w:line="360" w:lineRule="auto"/>
              <w:rPr>
                <w:rFonts w:cs="Arial"/>
                <w:sz w:val="20"/>
                <w:szCs w:val="20"/>
              </w:rPr>
            </w:pPr>
            <w:r w:rsidRPr="00D403D9">
              <w:rPr>
                <w:rFonts w:cs="Arial"/>
                <w:sz w:val="20"/>
                <w:szCs w:val="20"/>
              </w:rPr>
              <w:t>Able to intercept copy and log messages that received or sent to suspected MSISDN.</w:t>
            </w:r>
          </w:p>
        </w:tc>
        <w:tc>
          <w:tcPr>
            <w:tcW w:w="1846" w:type="pct"/>
            <w:shd w:val="clear" w:color="auto" w:fill="FFFFFF"/>
          </w:tcPr>
          <w:p w:rsidR="003E7333" w:rsidRPr="00D403D9" w:rsidRDefault="003E7333" w:rsidP="00CD77F6">
            <w:pPr>
              <w:pStyle w:val="TableListBullet1"/>
              <w:numPr>
                <w:ilvl w:val="0"/>
                <w:numId w:val="0"/>
              </w:numPr>
              <w:spacing w:line="360" w:lineRule="auto"/>
              <w:jc w:val="left"/>
              <w:rPr>
                <w:rFonts w:cs="Arial"/>
                <w:iCs/>
                <w:sz w:val="20"/>
                <w:szCs w:val="20"/>
              </w:rPr>
            </w:pPr>
            <w:r w:rsidRPr="00D403D9">
              <w:rPr>
                <w:rFonts w:cs="Arial"/>
                <w:iCs/>
                <w:sz w:val="20"/>
                <w:szCs w:val="20"/>
              </w:rPr>
              <w:t>Supports regulatory norms.</w:t>
            </w:r>
          </w:p>
        </w:tc>
        <w:tc>
          <w:tcPr>
            <w:tcW w:w="704" w:type="pct"/>
            <w:shd w:val="clear" w:color="auto" w:fill="FFFFFF"/>
          </w:tcPr>
          <w:p w:rsidR="003E7333" w:rsidRPr="00D403D9" w:rsidRDefault="003E7333" w:rsidP="00CD77F6">
            <w:pPr>
              <w:pStyle w:val="TableListBullet1"/>
              <w:numPr>
                <w:ilvl w:val="0"/>
                <w:numId w:val="0"/>
              </w:numPr>
              <w:spacing w:line="360" w:lineRule="auto"/>
              <w:jc w:val="center"/>
              <w:rPr>
                <w:rFonts w:cs="Arial"/>
                <w:iCs/>
                <w:sz w:val="20"/>
                <w:szCs w:val="20"/>
              </w:rPr>
            </w:pPr>
            <w:r>
              <w:rPr>
                <w:lang w:val="en-IN"/>
              </w:rPr>
              <w:t>Offered</w:t>
            </w:r>
          </w:p>
        </w:tc>
      </w:tr>
    </w:tbl>
    <w:p w:rsidR="00FF402C" w:rsidRPr="00CB59A5" w:rsidRDefault="00FF402C" w:rsidP="00FF402C">
      <w:pPr>
        <w:pStyle w:val="BodyText2"/>
        <w:numPr>
          <w:ilvl w:val="0"/>
          <w:numId w:val="0"/>
        </w:numPr>
        <w:spacing w:line="360" w:lineRule="auto"/>
        <w:rPr>
          <w:rFonts w:cs="Arial"/>
        </w:rPr>
      </w:pPr>
    </w:p>
    <w:p w:rsidR="00FF402C" w:rsidRPr="00923DCB" w:rsidRDefault="00FF402C" w:rsidP="00FF402C">
      <w:pPr>
        <w:pStyle w:val="NoteHeading"/>
      </w:pPr>
      <w:r w:rsidRPr="0058232D">
        <w:t>**</w:t>
      </w:r>
      <w:r>
        <w:t xml:space="preserve">MNP feature is supported based on ENUM request towards </w:t>
      </w:r>
      <w:proofErr w:type="spellStart"/>
      <w:r w:rsidR="00130EB6">
        <w:t>Unixplus</w:t>
      </w:r>
      <w:proofErr w:type="spellEnd"/>
      <w:r>
        <w:t xml:space="preserve"> MNP-DB; subscriber LRN shall be retrieved and details shall be retrieved from HLR by SRI_SM request on LRN number</w:t>
      </w:r>
      <w:r w:rsidRPr="0058232D">
        <w:t>.</w:t>
      </w:r>
      <w:r>
        <w:t xml:space="preserve"> If any changes to approach in future shall be taken as customization which may have commercial implications.</w:t>
      </w:r>
    </w:p>
    <w:p w:rsidR="00FF402C" w:rsidRDefault="00FF402C" w:rsidP="003E7333">
      <w:pPr>
        <w:pStyle w:val="BodyText2"/>
        <w:numPr>
          <w:ilvl w:val="0"/>
          <w:numId w:val="0"/>
        </w:numPr>
        <w:spacing w:line="360" w:lineRule="auto"/>
        <w:rPr>
          <w:rFonts w:cs="Arial"/>
        </w:rPr>
      </w:pPr>
    </w:p>
    <w:p w:rsidR="00486843" w:rsidRPr="004C36DD" w:rsidRDefault="00486843" w:rsidP="004E25ED">
      <w:pPr>
        <w:pStyle w:val="Heading3"/>
        <w:rPr>
          <w:lang w:val="en-IN"/>
        </w:rPr>
      </w:pPr>
      <w:bookmarkStart w:id="98" w:name="_Toc372730184"/>
      <w:bookmarkStart w:id="99" w:name="_Toc422233461"/>
      <w:bookmarkStart w:id="100" w:name="_Toc330382777"/>
      <w:bookmarkStart w:id="101" w:name="_Toc330562458"/>
      <w:bookmarkStart w:id="102" w:name="_Toc355874441"/>
      <w:r w:rsidRPr="004419C5">
        <w:rPr>
          <w:lang w:val="en-IN"/>
        </w:rPr>
        <w:t>Ecosystem Management</w:t>
      </w:r>
      <w:bookmarkEnd w:id="98"/>
      <w:bookmarkEnd w:id="99"/>
      <w:r w:rsidRPr="004419C5">
        <w:rPr>
          <w:lang w:val="en-IN"/>
        </w:rPr>
        <w:t xml:space="preserve"> </w:t>
      </w:r>
    </w:p>
    <w:p w:rsidR="00486843" w:rsidRPr="00E143D2" w:rsidRDefault="00486843" w:rsidP="00183744">
      <w:pPr>
        <w:pStyle w:val="ListParagraph"/>
        <w:numPr>
          <w:ilvl w:val="0"/>
          <w:numId w:val="26"/>
        </w:numPr>
        <w:spacing w:before="100" w:beforeAutospacing="1" w:line="360" w:lineRule="auto"/>
        <w:jc w:val="both"/>
        <w:rPr>
          <w:rFonts w:ascii="Arial" w:hAnsi="Arial" w:cs="Arial"/>
          <w:sz w:val="20"/>
          <w:lang w:val="en-IN"/>
        </w:rPr>
      </w:pPr>
      <w:r w:rsidRPr="00E143D2">
        <w:rPr>
          <w:rFonts w:ascii="Arial" w:hAnsi="Arial" w:cs="Arial"/>
          <w:sz w:val="20"/>
          <w:lang w:val="en-IN"/>
        </w:rPr>
        <w:t>A graphical rule-based service creation environment enables rapid on-boarding of 3</w:t>
      </w:r>
      <w:r w:rsidRPr="00E143D2">
        <w:rPr>
          <w:rFonts w:ascii="Arial" w:hAnsi="Arial" w:cs="Arial"/>
          <w:sz w:val="20"/>
          <w:vertAlign w:val="superscript"/>
          <w:lang w:val="en-IN"/>
        </w:rPr>
        <w:t>rd</w:t>
      </w:r>
      <w:r w:rsidRPr="00E143D2">
        <w:rPr>
          <w:rFonts w:ascii="Arial" w:hAnsi="Arial" w:cs="Arial"/>
          <w:sz w:val="20"/>
          <w:lang w:val="en-IN"/>
        </w:rPr>
        <w:t xml:space="preserve"> party application developers, including content providers, enterprises, social networking, and IM applications.</w:t>
      </w:r>
    </w:p>
    <w:p w:rsidR="00486843" w:rsidRPr="00513100" w:rsidRDefault="00486843" w:rsidP="00183744">
      <w:pPr>
        <w:pStyle w:val="ListParagraph"/>
        <w:numPr>
          <w:ilvl w:val="0"/>
          <w:numId w:val="26"/>
        </w:numPr>
        <w:spacing w:before="100" w:beforeAutospacing="1" w:line="360" w:lineRule="auto"/>
        <w:rPr>
          <w:rFonts w:ascii="Arial" w:hAnsi="Arial" w:cs="Arial"/>
          <w:sz w:val="20"/>
          <w:lang w:val="en-IN"/>
        </w:rPr>
      </w:pPr>
      <w:r w:rsidRPr="00E143D2">
        <w:rPr>
          <w:rFonts w:ascii="Arial" w:hAnsi="Arial" w:cs="Arial"/>
          <w:sz w:val="20"/>
          <w:lang w:val="en-IN"/>
        </w:rPr>
        <w:t>Provides SDKs that rationalize services development time by 72%.</w:t>
      </w:r>
    </w:p>
    <w:p w:rsidR="00486843" w:rsidRPr="00CB59A5" w:rsidRDefault="00486843" w:rsidP="004E25ED">
      <w:pPr>
        <w:pStyle w:val="Heading3"/>
      </w:pPr>
      <w:bookmarkStart w:id="103" w:name="_Toc422233462"/>
      <w:r w:rsidRPr="00CB59A5">
        <w:t>Configuration and Service Management</w:t>
      </w:r>
      <w:bookmarkEnd w:id="100"/>
      <w:bookmarkEnd w:id="101"/>
      <w:bookmarkEnd w:id="102"/>
      <w:bookmarkEnd w:id="103"/>
      <w:r w:rsidRPr="00CB59A5">
        <w:t xml:space="preserve"> </w:t>
      </w:r>
    </w:p>
    <w:p w:rsidR="00486843" w:rsidRPr="00CB59A5" w:rsidRDefault="00486843" w:rsidP="00183744">
      <w:pPr>
        <w:pStyle w:val="ListParagraph"/>
        <w:numPr>
          <w:ilvl w:val="0"/>
          <w:numId w:val="26"/>
        </w:numPr>
        <w:spacing w:before="100" w:beforeAutospacing="1" w:line="360" w:lineRule="auto"/>
        <w:jc w:val="both"/>
        <w:rPr>
          <w:rFonts w:ascii="Arial" w:hAnsi="Arial" w:cs="Arial"/>
          <w:sz w:val="20"/>
          <w:lang w:val="en-IN"/>
        </w:rPr>
      </w:pPr>
      <w:r w:rsidRPr="00CB59A5">
        <w:rPr>
          <w:rFonts w:ascii="Arial" w:hAnsi="Arial" w:cs="Arial"/>
          <w:sz w:val="20"/>
          <w:lang w:val="en-IN"/>
        </w:rPr>
        <w:t>One view of all settings, including stack and core platform settings and 3rd party app configurations.</w:t>
      </w:r>
    </w:p>
    <w:p w:rsidR="00486843" w:rsidRDefault="00486843" w:rsidP="00183744">
      <w:pPr>
        <w:pStyle w:val="ListParagraph"/>
        <w:numPr>
          <w:ilvl w:val="0"/>
          <w:numId w:val="26"/>
        </w:numPr>
        <w:spacing w:before="100" w:beforeAutospacing="1" w:line="360" w:lineRule="auto"/>
        <w:jc w:val="both"/>
        <w:rPr>
          <w:rFonts w:ascii="Arial" w:hAnsi="Arial" w:cs="Arial"/>
          <w:sz w:val="20"/>
          <w:lang w:val="en-IN"/>
        </w:rPr>
      </w:pPr>
      <w:r w:rsidRPr="00CB59A5">
        <w:rPr>
          <w:rFonts w:ascii="Arial" w:hAnsi="Arial" w:cs="Arial"/>
          <w:sz w:val="20"/>
          <w:lang w:val="en-IN"/>
        </w:rPr>
        <w:lastRenderedPageBreak/>
        <w:t>Consolidated management of signalling interfaces, content providers and apps speeds content on-boarding, whilst automation of backend configurations reduces overall maintenance efforts.</w:t>
      </w:r>
    </w:p>
    <w:p w:rsidR="00486843" w:rsidRPr="00971307" w:rsidRDefault="00486843" w:rsidP="00486843">
      <w:pPr>
        <w:pStyle w:val="ListParagraph"/>
        <w:spacing w:before="100" w:beforeAutospacing="1" w:line="360" w:lineRule="auto"/>
        <w:jc w:val="both"/>
        <w:rPr>
          <w:rFonts w:ascii="Arial" w:hAnsi="Arial" w:cs="Arial"/>
          <w:sz w:val="20"/>
          <w:lang w:val="en-I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6"/>
      </w:tblGrid>
      <w:tr w:rsidR="00486843" w:rsidTr="004347F3">
        <w:trPr>
          <w:trHeight w:val="494"/>
          <w:jc w:val="center"/>
        </w:trPr>
        <w:tc>
          <w:tcPr>
            <w:tcW w:w="5000" w:type="pct"/>
            <w:shd w:val="solid" w:color="E31837" w:fill="E31837"/>
          </w:tcPr>
          <w:p w:rsidR="00486843" w:rsidRPr="00937E25" w:rsidRDefault="00486843" w:rsidP="004347F3">
            <w:pPr>
              <w:pStyle w:val="FigureCaption"/>
            </w:pPr>
            <w:r>
              <w:t>Service Management</w:t>
            </w:r>
          </w:p>
        </w:tc>
      </w:tr>
      <w:tr w:rsidR="00486843" w:rsidTr="004347F3">
        <w:trPr>
          <w:trHeight w:val="3023"/>
          <w:jc w:val="center"/>
        </w:trPr>
        <w:tc>
          <w:tcPr>
            <w:tcW w:w="5000" w:type="pct"/>
          </w:tcPr>
          <w:p w:rsidR="00486843" w:rsidRDefault="00486843" w:rsidP="004347F3">
            <w:pPr>
              <w:pStyle w:val="Image"/>
              <w:keepNext/>
            </w:pPr>
            <w:r>
              <w:rPr>
                <w:noProof/>
                <w:lang w:val="en-IN" w:eastAsia="en-IN"/>
              </w:rPr>
              <w:drawing>
                <wp:inline distT="0" distB="0" distL="0" distR="0">
                  <wp:extent cx="5686425" cy="3819525"/>
                  <wp:effectExtent l="19050" t="0" r="952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12872" t="7616" r="13983" b="5000"/>
                          <a:stretch>
                            <a:fillRect/>
                          </a:stretch>
                        </pic:blipFill>
                        <pic:spPr bwMode="auto">
                          <a:xfrm>
                            <a:off x="0" y="0"/>
                            <a:ext cx="5686425" cy="3819525"/>
                          </a:xfrm>
                          <a:prstGeom prst="rect">
                            <a:avLst/>
                          </a:prstGeom>
                          <a:noFill/>
                          <a:ln w="9525">
                            <a:noFill/>
                            <a:miter lim="800000"/>
                            <a:headEnd/>
                            <a:tailEnd/>
                          </a:ln>
                        </pic:spPr>
                      </pic:pic>
                    </a:graphicData>
                  </a:graphic>
                </wp:inline>
              </w:drawing>
            </w:r>
          </w:p>
        </w:tc>
      </w:tr>
    </w:tbl>
    <w:p w:rsidR="00486843" w:rsidRPr="00CB59A5" w:rsidRDefault="00486843" w:rsidP="00183744">
      <w:pPr>
        <w:pStyle w:val="ListParagraph"/>
        <w:numPr>
          <w:ilvl w:val="0"/>
          <w:numId w:val="26"/>
        </w:numPr>
        <w:spacing w:before="100" w:beforeAutospacing="1" w:line="360" w:lineRule="auto"/>
        <w:jc w:val="both"/>
        <w:rPr>
          <w:rFonts w:ascii="Arial" w:hAnsi="Arial" w:cs="Arial"/>
          <w:sz w:val="20"/>
          <w:lang w:val="en-IN"/>
        </w:rPr>
      </w:pPr>
      <w:r w:rsidRPr="00CB59A5">
        <w:rPr>
          <w:rFonts w:ascii="Arial" w:hAnsi="Arial" w:cs="Arial"/>
          <w:sz w:val="20"/>
          <w:lang w:val="en-IN"/>
        </w:rPr>
        <w:t xml:space="preserve">GUI-based </w:t>
      </w:r>
      <w:r>
        <w:rPr>
          <w:rFonts w:ascii="Arial" w:hAnsi="Arial" w:cs="Arial"/>
          <w:sz w:val="20"/>
          <w:lang w:val="en-IN"/>
        </w:rPr>
        <w:t>service wizards</w:t>
      </w:r>
      <w:r w:rsidRPr="00CB59A5">
        <w:rPr>
          <w:rFonts w:ascii="Arial" w:hAnsi="Arial" w:cs="Arial"/>
          <w:sz w:val="20"/>
          <w:lang w:val="en-IN"/>
        </w:rPr>
        <w:t xml:space="preserve"> facilitate service lifecycle management from launch to retirement.</w:t>
      </w:r>
    </w:p>
    <w:p w:rsidR="00FA21AB" w:rsidRPr="00FA21AB" w:rsidRDefault="00486843" w:rsidP="00FA21AB">
      <w:pPr>
        <w:pStyle w:val="ListParagraph"/>
        <w:numPr>
          <w:ilvl w:val="0"/>
          <w:numId w:val="26"/>
        </w:numPr>
        <w:spacing w:before="100" w:beforeAutospacing="1" w:line="360" w:lineRule="auto"/>
        <w:jc w:val="both"/>
        <w:rPr>
          <w:rFonts w:ascii="Arial" w:hAnsi="Arial" w:cs="Arial"/>
          <w:sz w:val="20"/>
          <w:lang w:val="en-IN"/>
        </w:rPr>
      </w:pPr>
      <w:r w:rsidRPr="00CB59A5">
        <w:rPr>
          <w:rFonts w:ascii="Arial" w:hAnsi="Arial" w:cs="Arial"/>
          <w:sz w:val="20"/>
          <w:lang w:val="en-IN"/>
        </w:rPr>
        <w:t xml:space="preserve">Common GUI to create and manage all VAS simplifies service management and reduces related </w:t>
      </w:r>
      <w:proofErr w:type="spellStart"/>
      <w:r w:rsidRPr="00CB59A5">
        <w:rPr>
          <w:rFonts w:ascii="Arial" w:hAnsi="Arial" w:cs="Arial"/>
          <w:sz w:val="20"/>
          <w:lang w:val="en-IN"/>
        </w:rPr>
        <w:t>opex</w:t>
      </w:r>
      <w:proofErr w:type="spellEnd"/>
      <w:r w:rsidRPr="00CB59A5">
        <w:rPr>
          <w:rFonts w:ascii="Arial" w:hAnsi="Arial" w:cs="Arial"/>
          <w:sz w:val="20"/>
          <w:lang w:val="en-IN"/>
        </w:rPr>
        <w: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4"/>
        <w:gridCol w:w="1462"/>
        <w:gridCol w:w="2183"/>
        <w:gridCol w:w="3595"/>
        <w:gridCol w:w="1272"/>
      </w:tblGrid>
      <w:tr w:rsidR="00FA21AB" w:rsidRPr="00CB59A5" w:rsidTr="00CD77F6">
        <w:trPr>
          <w:trHeight w:val="395"/>
          <w:tblHeader/>
        </w:trPr>
        <w:tc>
          <w:tcPr>
            <w:tcW w:w="4296" w:type="pct"/>
            <w:gridSpan w:val="4"/>
            <w:tcBorders>
              <w:bottom w:val="dotted" w:sz="4" w:space="0" w:color="auto"/>
            </w:tcBorders>
            <w:shd w:val="clear" w:color="auto" w:fill="E31837"/>
          </w:tcPr>
          <w:p w:rsidR="00FA21AB" w:rsidRPr="00CB59A5" w:rsidRDefault="00FA21AB" w:rsidP="00CD77F6">
            <w:pPr>
              <w:pStyle w:val="Caption"/>
            </w:pPr>
            <w:bookmarkStart w:id="104" w:name="_Toc330378975"/>
            <w:r w:rsidRPr="00CB59A5">
              <w:t>Configuration and Service Management Features</w:t>
            </w:r>
            <w:bookmarkEnd w:id="104"/>
          </w:p>
        </w:tc>
        <w:tc>
          <w:tcPr>
            <w:tcW w:w="704" w:type="pct"/>
            <w:tcBorders>
              <w:bottom w:val="dotted" w:sz="4" w:space="0" w:color="auto"/>
            </w:tcBorders>
            <w:shd w:val="clear" w:color="auto" w:fill="E31837"/>
          </w:tcPr>
          <w:p w:rsidR="00FA21AB" w:rsidRPr="00CB59A5" w:rsidRDefault="00FA21AB" w:rsidP="00CD77F6">
            <w:pPr>
              <w:pStyle w:val="Caption"/>
            </w:pPr>
          </w:p>
        </w:tc>
      </w:tr>
      <w:tr w:rsidR="00FA21AB" w:rsidRPr="00D403D9" w:rsidTr="00CD77F6">
        <w:trPr>
          <w:tblHeader/>
        </w:trPr>
        <w:tc>
          <w:tcPr>
            <w:tcW w:w="290" w:type="pct"/>
            <w:shd w:val="clear" w:color="auto" w:fill="FBD4B4"/>
          </w:tcPr>
          <w:p w:rsidR="00FA21AB" w:rsidRPr="00D403D9" w:rsidRDefault="00FA21AB" w:rsidP="00CD77F6">
            <w:pPr>
              <w:pStyle w:val="TableColumnLabels"/>
              <w:spacing w:line="360" w:lineRule="auto"/>
              <w:rPr>
                <w:rFonts w:ascii="Arial" w:hAnsi="Arial" w:cs="Arial"/>
                <w:color w:val="0D0D0D"/>
              </w:rPr>
            </w:pPr>
            <w:r w:rsidRPr="00D403D9">
              <w:rPr>
                <w:rFonts w:ascii="Arial" w:hAnsi="Arial" w:cs="Arial"/>
                <w:color w:val="0D0D0D"/>
              </w:rPr>
              <w:t>S. No.</w:t>
            </w:r>
          </w:p>
        </w:tc>
        <w:tc>
          <w:tcPr>
            <w:tcW w:w="809" w:type="pct"/>
            <w:shd w:val="clear" w:color="auto" w:fill="FBD4B4"/>
          </w:tcPr>
          <w:p w:rsidR="00FA21AB" w:rsidRPr="00D403D9" w:rsidRDefault="00FA21AB" w:rsidP="00CD77F6">
            <w:pPr>
              <w:pStyle w:val="TableColumnLabels"/>
              <w:spacing w:line="360" w:lineRule="auto"/>
              <w:rPr>
                <w:rFonts w:ascii="Arial" w:hAnsi="Arial" w:cs="Arial"/>
                <w:color w:val="0D0D0D"/>
              </w:rPr>
            </w:pPr>
            <w:r w:rsidRPr="00D403D9">
              <w:rPr>
                <w:rFonts w:ascii="Arial" w:hAnsi="Arial" w:cs="Arial"/>
                <w:color w:val="0D0D0D"/>
              </w:rPr>
              <w:t>Configuration Management Feature</w:t>
            </w:r>
          </w:p>
        </w:tc>
        <w:tc>
          <w:tcPr>
            <w:tcW w:w="1208" w:type="pct"/>
            <w:shd w:val="clear" w:color="auto" w:fill="FBD4B4"/>
          </w:tcPr>
          <w:p w:rsidR="00FA21AB" w:rsidRPr="00D403D9" w:rsidRDefault="00FA21AB" w:rsidP="00CD77F6">
            <w:pPr>
              <w:pStyle w:val="TableColumnLabels"/>
              <w:spacing w:line="360" w:lineRule="auto"/>
              <w:rPr>
                <w:rFonts w:ascii="Arial" w:hAnsi="Arial" w:cs="Arial"/>
                <w:color w:val="0D0D0D"/>
              </w:rPr>
            </w:pPr>
            <w:r w:rsidRPr="00D403D9">
              <w:rPr>
                <w:rFonts w:ascii="Arial" w:hAnsi="Arial" w:cs="Arial"/>
                <w:color w:val="0D0D0D"/>
              </w:rPr>
              <w:t>Description</w:t>
            </w:r>
          </w:p>
        </w:tc>
        <w:tc>
          <w:tcPr>
            <w:tcW w:w="1989" w:type="pct"/>
            <w:shd w:val="clear" w:color="auto" w:fill="FBD4B4"/>
          </w:tcPr>
          <w:p w:rsidR="00FA21AB" w:rsidRPr="00D403D9" w:rsidRDefault="00FA21AB" w:rsidP="00CD77F6">
            <w:pPr>
              <w:pStyle w:val="TableColumnLabels"/>
              <w:spacing w:line="360" w:lineRule="auto"/>
              <w:rPr>
                <w:rFonts w:ascii="Arial" w:hAnsi="Arial" w:cs="Arial"/>
                <w:color w:val="0D0D0D"/>
              </w:rPr>
            </w:pPr>
            <w:r w:rsidRPr="00D403D9">
              <w:rPr>
                <w:rFonts w:ascii="Arial" w:hAnsi="Arial" w:cs="Arial"/>
                <w:color w:val="0D0D0D"/>
              </w:rPr>
              <w:t>Business Potential</w:t>
            </w:r>
          </w:p>
        </w:tc>
        <w:tc>
          <w:tcPr>
            <w:tcW w:w="704" w:type="pct"/>
            <w:shd w:val="clear" w:color="auto" w:fill="FBD4B4"/>
          </w:tcPr>
          <w:p w:rsidR="00FA21AB" w:rsidRPr="00D403D9" w:rsidRDefault="00FA21AB" w:rsidP="00CD77F6">
            <w:pPr>
              <w:pStyle w:val="TableColumnLabels"/>
              <w:spacing w:line="360" w:lineRule="auto"/>
              <w:rPr>
                <w:rFonts w:ascii="Arial" w:hAnsi="Arial" w:cs="Arial"/>
                <w:color w:val="0D0D0D"/>
              </w:rPr>
            </w:pPr>
            <w:r>
              <w:rPr>
                <w:rFonts w:ascii="Arial" w:hAnsi="Arial" w:cs="Arial"/>
                <w:color w:val="0D0D0D"/>
              </w:rPr>
              <w:t>Offered / Not Offered</w:t>
            </w:r>
          </w:p>
        </w:tc>
      </w:tr>
      <w:tr w:rsidR="00FA21AB" w:rsidRPr="00CB59A5" w:rsidTr="00CD77F6">
        <w:tc>
          <w:tcPr>
            <w:tcW w:w="290" w:type="pct"/>
            <w:shd w:val="clear" w:color="auto" w:fill="FFFFFF"/>
          </w:tcPr>
          <w:p w:rsidR="00FA21AB" w:rsidRPr="00D403D9" w:rsidRDefault="00FA21AB" w:rsidP="00CD77F6">
            <w:pPr>
              <w:pStyle w:val="Tablecontent"/>
              <w:spacing w:line="360" w:lineRule="auto"/>
              <w:rPr>
                <w:rFonts w:cs="Arial"/>
                <w:sz w:val="20"/>
                <w:szCs w:val="20"/>
              </w:rPr>
            </w:pPr>
            <w:r w:rsidRPr="00D403D9">
              <w:rPr>
                <w:rFonts w:cs="Arial"/>
                <w:sz w:val="20"/>
                <w:szCs w:val="20"/>
              </w:rPr>
              <w:t>1.</w:t>
            </w:r>
          </w:p>
        </w:tc>
        <w:tc>
          <w:tcPr>
            <w:tcW w:w="809" w:type="pct"/>
            <w:shd w:val="clear" w:color="auto" w:fill="FFFFFF"/>
          </w:tcPr>
          <w:p w:rsidR="00FA21AB" w:rsidRPr="00D403D9" w:rsidRDefault="00FA21AB" w:rsidP="00CD77F6">
            <w:pPr>
              <w:spacing w:line="360" w:lineRule="auto"/>
              <w:rPr>
                <w:rFonts w:ascii="Arial" w:hAnsi="Arial" w:cs="Arial"/>
                <w:sz w:val="20"/>
                <w:szCs w:val="20"/>
              </w:rPr>
            </w:pPr>
            <w:r w:rsidRPr="00D403D9">
              <w:rPr>
                <w:rFonts w:ascii="Arial" w:hAnsi="Arial" w:cs="Arial"/>
                <w:sz w:val="20"/>
                <w:szCs w:val="20"/>
              </w:rPr>
              <w:t>SMPP account configuration</w:t>
            </w:r>
          </w:p>
        </w:tc>
        <w:tc>
          <w:tcPr>
            <w:tcW w:w="1208" w:type="pct"/>
            <w:shd w:val="clear" w:color="auto" w:fill="FFFFFF"/>
          </w:tcPr>
          <w:p w:rsidR="00FA21AB" w:rsidRPr="00D403D9" w:rsidRDefault="00FA21AB" w:rsidP="00CD77F6">
            <w:pPr>
              <w:spacing w:line="360" w:lineRule="auto"/>
              <w:rPr>
                <w:rFonts w:ascii="Arial" w:hAnsi="Arial" w:cs="Arial"/>
                <w:sz w:val="20"/>
                <w:szCs w:val="20"/>
              </w:rPr>
            </w:pPr>
            <w:r w:rsidRPr="00D403D9">
              <w:rPr>
                <w:rFonts w:ascii="Arial" w:hAnsi="Arial" w:cs="Arial"/>
                <w:sz w:val="20"/>
                <w:szCs w:val="20"/>
              </w:rPr>
              <w:t>SMPP account configuration via GUI</w:t>
            </w:r>
          </w:p>
        </w:tc>
        <w:tc>
          <w:tcPr>
            <w:tcW w:w="1989" w:type="pct"/>
            <w:shd w:val="clear" w:color="auto" w:fill="FFFFFF"/>
          </w:tcPr>
          <w:p w:rsidR="00FA21AB" w:rsidRPr="00D403D9" w:rsidRDefault="00FA21AB" w:rsidP="00CD77F6">
            <w:pPr>
              <w:pStyle w:val="TableListBullet1"/>
              <w:numPr>
                <w:ilvl w:val="0"/>
                <w:numId w:val="0"/>
              </w:numPr>
              <w:spacing w:line="360" w:lineRule="auto"/>
              <w:ind w:left="84"/>
              <w:rPr>
                <w:rFonts w:cs="Arial"/>
                <w:sz w:val="20"/>
                <w:szCs w:val="20"/>
              </w:rPr>
            </w:pPr>
            <w:r w:rsidRPr="00D403D9">
              <w:rPr>
                <w:rFonts w:cs="Arial"/>
                <w:sz w:val="20"/>
                <w:szCs w:val="20"/>
              </w:rPr>
              <w:t>Enables configuration of a new account using the UI</w:t>
            </w:r>
          </w:p>
        </w:tc>
        <w:tc>
          <w:tcPr>
            <w:tcW w:w="704" w:type="pct"/>
            <w:shd w:val="clear" w:color="auto" w:fill="FFFFFF"/>
          </w:tcPr>
          <w:p w:rsidR="00FA21AB" w:rsidRPr="00D403D9" w:rsidRDefault="00FA21AB" w:rsidP="00CD77F6">
            <w:pPr>
              <w:pStyle w:val="TableListBullet1"/>
              <w:numPr>
                <w:ilvl w:val="0"/>
                <w:numId w:val="0"/>
              </w:numPr>
              <w:spacing w:line="360" w:lineRule="auto"/>
              <w:jc w:val="center"/>
              <w:rPr>
                <w:rFonts w:cs="Arial"/>
                <w:sz w:val="20"/>
                <w:szCs w:val="20"/>
              </w:rPr>
            </w:pPr>
            <w:r>
              <w:rPr>
                <w:lang w:val="en-IN"/>
              </w:rPr>
              <w:t>Offered</w:t>
            </w:r>
          </w:p>
        </w:tc>
      </w:tr>
      <w:tr w:rsidR="00FA21AB" w:rsidRPr="00CB59A5" w:rsidTr="00CD77F6">
        <w:tc>
          <w:tcPr>
            <w:tcW w:w="290" w:type="pct"/>
            <w:shd w:val="clear" w:color="auto" w:fill="D9D9D9"/>
          </w:tcPr>
          <w:p w:rsidR="00FA21AB" w:rsidRPr="00D403D9" w:rsidRDefault="00FA21AB" w:rsidP="00CD77F6">
            <w:pPr>
              <w:pStyle w:val="Tablecontent"/>
              <w:spacing w:line="360" w:lineRule="auto"/>
              <w:rPr>
                <w:rFonts w:cs="Arial"/>
                <w:sz w:val="20"/>
                <w:szCs w:val="20"/>
              </w:rPr>
            </w:pPr>
            <w:r w:rsidRPr="00D403D9">
              <w:rPr>
                <w:rFonts w:cs="Arial"/>
                <w:sz w:val="20"/>
                <w:szCs w:val="20"/>
              </w:rPr>
              <w:t>2.</w:t>
            </w:r>
          </w:p>
        </w:tc>
        <w:tc>
          <w:tcPr>
            <w:tcW w:w="809" w:type="pct"/>
            <w:shd w:val="clear" w:color="auto" w:fill="D9D9D9"/>
          </w:tcPr>
          <w:p w:rsidR="00FA21AB" w:rsidRPr="00D403D9" w:rsidRDefault="00FA21AB" w:rsidP="00CD77F6">
            <w:pPr>
              <w:spacing w:line="360" w:lineRule="auto"/>
              <w:rPr>
                <w:rFonts w:ascii="Arial" w:hAnsi="Arial" w:cs="Arial"/>
                <w:sz w:val="20"/>
                <w:szCs w:val="20"/>
              </w:rPr>
            </w:pPr>
            <w:r w:rsidRPr="00D403D9">
              <w:rPr>
                <w:rFonts w:ascii="Arial" w:hAnsi="Arial" w:cs="Arial"/>
                <w:sz w:val="20"/>
                <w:szCs w:val="20"/>
              </w:rPr>
              <w:t xml:space="preserve">Service code configuration </w:t>
            </w:r>
          </w:p>
        </w:tc>
        <w:tc>
          <w:tcPr>
            <w:tcW w:w="1208" w:type="pct"/>
            <w:shd w:val="clear" w:color="auto" w:fill="D9D9D9"/>
          </w:tcPr>
          <w:p w:rsidR="00FA21AB" w:rsidRPr="00D403D9" w:rsidRDefault="00FA21AB" w:rsidP="00CD77F6">
            <w:pPr>
              <w:spacing w:line="360" w:lineRule="auto"/>
              <w:rPr>
                <w:rFonts w:ascii="Arial" w:hAnsi="Arial" w:cs="Arial"/>
                <w:sz w:val="20"/>
                <w:szCs w:val="20"/>
                <w:lang w:val="fr-FR"/>
              </w:rPr>
            </w:pPr>
            <w:r w:rsidRPr="00D403D9">
              <w:rPr>
                <w:rFonts w:ascii="Arial" w:hAnsi="Arial" w:cs="Arial"/>
                <w:sz w:val="20"/>
                <w:szCs w:val="20"/>
                <w:lang w:val="fr-FR"/>
              </w:rPr>
              <w:t>Service code configuration via GUI</w:t>
            </w:r>
          </w:p>
        </w:tc>
        <w:tc>
          <w:tcPr>
            <w:tcW w:w="1989" w:type="pct"/>
            <w:shd w:val="clear" w:color="auto" w:fill="D9D9D9"/>
          </w:tcPr>
          <w:p w:rsidR="00FA21AB" w:rsidRPr="00D403D9" w:rsidRDefault="00FA21AB" w:rsidP="00CD77F6">
            <w:pPr>
              <w:pStyle w:val="TableListBullet1"/>
              <w:numPr>
                <w:ilvl w:val="0"/>
                <w:numId w:val="0"/>
              </w:numPr>
              <w:spacing w:line="360" w:lineRule="auto"/>
              <w:ind w:left="84"/>
              <w:rPr>
                <w:rFonts w:cs="Arial"/>
                <w:sz w:val="20"/>
                <w:szCs w:val="20"/>
              </w:rPr>
            </w:pPr>
            <w:r w:rsidRPr="00D403D9">
              <w:rPr>
                <w:rFonts w:cs="Arial"/>
                <w:sz w:val="20"/>
                <w:szCs w:val="20"/>
              </w:rPr>
              <w:t>Enables configuration of a new service code using the UI</w:t>
            </w:r>
          </w:p>
        </w:tc>
        <w:tc>
          <w:tcPr>
            <w:tcW w:w="704" w:type="pct"/>
            <w:shd w:val="clear" w:color="auto" w:fill="D9D9D9"/>
          </w:tcPr>
          <w:p w:rsidR="00FA21AB" w:rsidRPr="00D403D9" w:rsidRDefault="00FA21AB" w:rsidP="00CD77F6">
            <w:pPr>
              <w:pStyle w:val="TableListBullet1"/>
              <w:numPr>
                <w:ilvl w:val="0"/>
                <w:numId w:val="0"/>
              </w:numPr>
              <w:spacing w:line="360" w:lineRule="auto"/>
              <w:jc w:val="center"/>
              <w:rPr>
                <w:rFonts w:cs="Arial"/>
                <w:sz w:val="20"/>
                <w:szCs w:val="20"/>
              </w:rPr>
            </w:pPr>
            <w:r>
              <w:rPr>
                <w:lang w:val="en-IN"/>
              </w:rPr>
              <w:t>Offered</w:t>
            </w:r>
          </w:p>
        </w:tc>
      </w:tr>
      <w:tr w:rsidR="00FA21AB" w:rsidRPr="00CB59A5" w:rsidTr="00CD77F6">
        <w:tc>
          <w:tcPr>
            <w:tcW w:w="290" w:type="pct"/>
            <w:shd w:val="clear" w:color="auto" w:fill="FFFFFF"/>
          </w:tcPr>
          <w:p w:rsidR="00FA21AB" w:rsidRPr="00D403D9" w:rsidRDefault="00FA21AB" w:rsidP="00CD77F6">
            <w:pPr>
              <w:pStyle w:val="Tablecontent"/>
              <w:spacing w:line="360" w:lineRule="auto"/>
              <w:rPr>
                <w:rFonts w:cs="Arial"/>
                <w:sz w:val="20"/>
                <w:szCs w:val="20"/>
              </w:rPr>
            </w:pPr>
            <w:r w:rsidRPr="00D403D9">
              <w:rPr>
                <w:rFonts w:cs="Arial"/>
                <w:sz w:val="20"/>
                <w:szCs w:val="20"/>
              </w:rPr>
              <w:lastRenderedPageBreak/>
              <w:t>3.</w:t>
            </w:r>
          </w:p>
        </w:tc>
        <w:tc>
          <w:tcPr>
            <w:tcW w:w="809" w:type="pct"/>
            <w:shd w:val="clear" w:color="auto" w:fill="FFFFFF"/>
          </w:tcPr>
          <w:p w:rsidR="00FA21AB" w:rsidRPr="00D403D9" w:rsidRDefault="00FA21AB" w:rsidP="00CD77F6">
            <w:pPr>
              <w:spacing w:line="360" w:lineRule="auto"/>
              <w:rPr>
                <w:rFonts w:ascii="Arial" w:hAnsi="Arial" w:cs="Arial"/>
                <w:sz w:val="20"/>
                <w:szCs w:val="20"/>
              </w:rPr>
            </w:pPr>
            <w:r w:rsidRPr="00D403D9">
              <w:rPr>
                <w:rFonts w:ascii="Arial" w:hAnsi="Arial" w:cs="Arial"/>
                <w:sz w:val="20"/>
                <w:szCs w:val="20"/>
              </w:rPr>
              <w:t>MSISDN group configuration</w:t>
            </w:r>
          </w:p>
        </w:tc>
        <w:tc>
          <w:tcPr>
            <w:tcW w:w="1208" w:type="pct"/>
            <w:shd w:val="clear" w:color="auto" w:fill="FFFFFF"/>
          </w:tcPr>
          <w:p w:rsidR="00FA21AB" w:rsidRPr="00D403D9" w:rsidRDefault="00FA21AB" w:rsidP="00CD77F6">
            <w:pPr>
              <w:spacing w:line="360" w:lineRule="auto"/>
              <w:rPr>
                <w:rFonts w:ascii="Arial" w:hAnsi="Arial" w:cs="Arial"/>
                <w:sz w:val="20"/>
                <w:szCs w:val="20"/>
              </w:rPr>
            </w:pPr>
            <w:r w:rsidRPr="00D403D9">
              <w:rPr>
                <w:rFonts w:ascii="Arial" w:hAnsi="Arial" w:cs="Arial"/>
                <w:sz w:val="20"/>
                <w:szCs w:val="20"/>
              </w:rPr>
              <w:t>MSISDN group configuration via GUI</w:t>
            </w:r>
          </w:p>
        </w:tc>
        <w:tc>
          <w:tcPr>
            <w:tcW w:w="1989" w:type="pct"/>
            <w:shd w:val="clear" w:color="auto" w:fill="FFFFFF"/>
          </w:tcPr>
          <w:p w:rsidR="00FA21AB" w:rsidRPr="00D403D9" w:rsidRDefault="00FA21AB" w:rsidP="00CD77F6">
            <w:pPr>
              <w:pStyle w:val="TableListBullet1"/>
              <w:numPr>
                <w:ilvl w:val="0"/>
                <w:numId w:val="0"/>
              </w:numPr>
              <w:spacing w:line="360" w:lineRule="auto"/>
              <w:ind w:left="84"/>
              <w:rPr>
                <w:rFonts w:cs="Arial"/>
                <w:sz w:val="20"/>
                <w:szCs w:val="20"/>
              </w:rPr>
            </w:pPr>
            <w:r w:rsidRPr="00D403D9">
              <w:rPr>
                <w:rFonts w:cs="Arial"/>
                <w:sz w:val="20"/>
                <w:szCs w:val="20"/>
              </w:rPr>
              <w:t>Enables configuration of a new MSISDN group using the UI</w:t>
            </w:r>
          </w:p>
        </w:tc>
        <w:tc>
          <w:tcPr>
            <w:tcW w:w="704" w:type="pct"/>
            <w:shd w:val="clear" w:color="auto" w:fill="FFFFFF"/>
          </w:tcPr>
          <w:p w:rsidR="00FA21AB" w:rsidRPr="00D403D9" w:rsidRDefault="00FA21AB" w:rsidP="00CD77F6">
            <w:pPr>
              <w:pStyle w:val="TableListBullet1"/>
              <w:numPr>
                <w:ilvl w:val="0"/>
                <w:numId w:val="0"/>
              </w:numPr>
              <w:spacing w:line="360" w:lineRule="auto"/>
              <w:jc w:val="center"/>
              <w:rPr>
                <w:rFonts w:cs="Arial"/>
                <w:sz w:val="20"/>
                <w:szCs w:val="20"/>
              </w:rPr>
            </w:pPr>
            <w:r>
              <w:rPr>
                <w:lang w:val="en-IN"/>
              </w:rPr>
              <w:t>Offered</w:t>
            </w:r>
          </w:p>
        </w:tc>
      </w:tr>
      <w:tr w:rsidR="00FA21AB" w:rsidRPr="00CB59A5" w:rsidTr="00CD77F6">
        <w:tc>
          <w:tcPr>
            <w:tcW w:w="290" w:type="pct"/>
            <w:shd w:val="clear" w:color="auto" w:fill="D9D9D9"/>
          </w:tcPr>
          <w:p w:rsidR="00FA21AB" w:rsidRPr="00D403D9" w:rsidRDefault="00FA21AB" w:rsidP="00CD77F6">
            <w:pPr>
              <w:pStyle w:val="Tablecontent"/>
              <w:spacing w:line="360" w:lineRule="auto"/>
              <w:rPr>
                <w:rFonts w:cs="Arial"/>
                <w:sz w:val="20"/>
                <w:szCs w:val="20"/>
              </w:rPr>
            </w:pPr>
            <w:r w:rsidRPr="00D403D9">
              <w:rPr>
                <w:rFonts w:cs="Arial"/>
                <w:sz w:val="20"/>
                <w:szCs w:val="20"/>
              </w:rPr>
              <w:t>4.</w:t>
            </w:r>
          </w:p>
        </w:tc>
        <w:tc>
          <w:tcPr>
            <w:tcW w:w="809" w:type="pct"/>
            <w:shd w:val="clear" w:color="auto" w:fill="D9D9D9"/>
          </w:tcPr>
          <w:p w:rsidR="00FA21AB" w:rsidRPr="00D403D9" w:rsidRDefault="00FA21AB" w:rsidP="00CD77F6">
            <w:pPr>
              <w:spacing w:line="360" w:lineRule="auto"/>
              <w:rPr>
                <w:rFonts w:ascii="Arial" w:hAnsi="Arial" w:cs="Arial"/>
                <w:sz w:val="20"/>
                <w:szCs w:val="20"/>
              </w:rPr>
            </w:pPr>
            <w:r w:rsidRPr="00D403D9">
              <w:rPr>
                <w:rFonts w:ascii="Arial" w:hAnsi="Arial" w:cs="Arial"/>
                <w:sz w:val="20"/>
                <w:szCs w:val="20"/>
              </w:rPr>
              <w:t>VLR Group configuration</w:t>
            </w:r>
          </w:p>
        </w:tc>
        <w:tc>
          <w:tcPr>
            <w:tcW w:w="1208" w:type="pct"/>
            <w:shd w:val="clear" w:color="auto" w:fill="D9D9D9"/>
          </w:tcPr>
          <w:p w:rsidR="00FA21AB" w:rsidRPr="00D403D9" w:rsidRDefault="00FA21AB" w:rsidP="00CD77F6">
            <w:pPr>
              <w:spacing w:line="360" w:lineRule="auto"/>
              <w:rPr>
                <w:rFonts w:ascii="Arial" w:hAnsi="Arial" w:cs="Arial"/>
                <w:sz w:val="20"/>
                <w:szCs w:val="20"/>
              </w:rPr>
            </w:pPr>
            <w:r w:rsidRPr="00D403D9">
              <w:rPr>
                <w:rFonts w:ascii="Arial" w:hAnsi="Arial" w:cs="Arial"/>
                <w:sz w:val="20"/>
                <w:szCs w:val="20"/>
              </w:rPr>
              <w:t>VLR Group configuration via GUI</w:t>
            </w:r>
          </w:p>
        </w:tc>
        <w:tc>
          <w:tcPr>
            <w:tcW w:w="1989" w:type="pct"/>
            <w:shd w:val="clear" w:color="auto" w:fill="D9D9D9"/>
          </w:tcPr>
          <w:p w:rsidR="00FA21AB" w:rsidRPr="00D403D9" w:rsidRDefault="00FA21AB" w:rsidP="00CD77F6">
            <w:pPr>
              <w:pStyle w:val="TableListBullet1"/>
              <w:numPr>
                <w:ilvl w:val="0"/>
                <w:numId w:val="0"/>
              </w:numPr>
              <w:spacing w:line="360" w:lineRule="auto"/>
              <w:ind w:left="84"/>
              <w:rPr>
                <w:rFonts w:cs="Arial"/>
                <w:sz w:val="20"/>
                <w:szCs w:val="20"/>
              </w:rPr>
            </w:pPr>
            <w:r w:rsidRPr="00D403D9">
              <w:rPr>
                <w:rFonts w:cs="Arial"/>
                <w:sz w:val="20"/>
                <w:szCs w:val="20"/>
              </w:rPr>
              <w:t>Enables configuration of a new VLR group using the UI</w:t>
            </w:r>
          </w:p>
        </w:tc>
        <w:tc>
          <w:tcPr>
            <w:tcW w:w="704" w:type="pct"/>
            <w:shd w:val="clear" w:color="auto" w:fill="D9D9D9"/>
          </w:tcPr>
          <w:p w:rsidR="00FA21AB" w:rsidRPr="00D403D9" w:rsidRDefault="00FA21AB" w:rsidP="00CD77F6">
            <w:pPr>
              <w:pStyle w:val="TableListBullet1"/>
              <w:numPr>
                <w:ilvl w:val="0"/>
                <w:numId w:val="0"/>
              </w:numPr>
              <w:spacing w:line="360" w:lineRule="auto"/>
              <w:jc w:val="center"/>
              <w:rPr>
                <w:rFonts w:cs="Arial"/>
                <w:sz w:val="20"/>
                <w:szCs w:val="20"/>
              </w:rPr>
            </w:pPr>
            <w:r>
              <w:rPr>
                <w:lang w:val="en-IN"/>
              </w:rPr>
              <w:t>Offered</w:t>
            </w:r>
          </w:p>
        </w:tc>
      </w:tr>
      <w:tr w:rsidR="00FA21AB" w:rsidRPr="00CB59A5" w:rsidTr="00CD77F6">
        <w:tc>
          <w:tcPr>
            <w:tcW w:w="290" w:type="pct"/>
            <w:shd w:val="clear" w:color="auto" w:fill="FFFFFF"/>
          </w:tcPr>
          <w:p w:rsidR="00FA21AB" w:rsidRPr="00D403D9" w:rsidRDefault="00FA21AB" w:rsidP="00CD77F6">
            <w:pPr>
              <w:pStyle w:val="Tablecontent"/>
              <w:spacing w:line="360" w:lineRule="auto"/>
              <w:rPr>
                <w:rFonts w:cs="Arial"/>
                <w:sz w:val="20"/>
                <w:szCs w:val="20"/>
              </w:rPr>
            </w:pPr>
            <w:r w:rsidRPr="00D403D9">
              <w:rPr>
                <w:rFonts w:cs="Arial"/>
                <w:sz w:val="20"/>
                <w:szCs w:val="20"/>
              </w:rPr>
              <w:t>5.</w:t>
            </w:r>
          </w:p>
        </w:tc>
        <w:tc>
          <w:tcPr>
            <w:tcW w:w="809" w:type="pct"/>
            <w:shd w:val="clear" w:color="auto" w:fill="FFFFFF"/>
          </w:tcPr>
          <w:p w:rsidR="00FA21AB" w:rsidRPr="00D403D9" w:rsidRDefault="00FA21AB" w:rsidP="00CD77F6">
            <w:pPr>
              <w:spacing w:line="360" w:lineRule="auto"/>
              <w:rPr>
                <w:rFonts w:ascii="Arial" w:hAnsi="Arial" w:cs="Arial"/>
                <w:sz w:val="20"/>
                <w:szCs w:val="20"/>
              </w:rPr>
            </w:pPr>
            <w:r w:rsidRPr="00D403D9">
              <w:rPr>
                <w:rFonts w:ascii="Arial" w:hAnsi="Arial" w:cs="Arial"/>
                <w:sz w:val="20"/>
                <w:szCs w:val="20"/>
              </w:rPr>
              <w:t>User management configuration</w:t>
            </w:r>
          </w:p>
        </w:tc>
        <w:tc>
          <w:tcPr>
            <w:tcW w:w="1208" w:type="pct"/>
            <w:shd w:val="clear" w:color="auto" w:fill="FFFFFF"/>
          </w:tcPr>
          <w:p w:rsidR="00FA21AB" w:rsidRPr="00D403D9" w:rsidRDefault="00FA21AB" w:rsidP="00CD77F6">
            <w:pPr>
              <w:spacing w:line="360" w:lineRule="auto"/>
              <w:rPr>
                <w:rFonts w:ascii="Arial" w:hAnsi="Arial" w:cs="Arial"/>
                <w:sz w:val="20"/>
                <w:szCs w:val="20"/>
                <w:lang w:val="fr-FR"/>
              </w:rPr>
            </w:pPr>
            <w:r w:rsidRPr="00D403D9">
              <w:rPr>
                <w:rFonts w:ascii="Arial" w:hAnsi="Arial" w:cs="Arial"/>
                <w:sz w:val="20"/>
                <w:szCs w:val="20"/>
                <w:lang w:val="fr-FR"/>
              </w:rPr>
              <w:t>User management configuration via GUI</w:t>
            </w:r>
          </w:p>
        </w:tc>
        <w:tc>
          <w:tcPr>
            <w:tcW w:w="1989" w:type="pct"/>
            <w:shd w:val="clear" w:color="auto" w:fill="FFFFFF"/>
          </w:tcPr>
          <w:p w:rsidR="00FA21AB" w:rsidRPr="001C7F42" w:rsidRDefault="00FA21AB" w:rsidP="00CD77F6">
            <w:pPr>
              <w:pStyle w:val="Number1"/>
              <w:tabs>
                <w:tab w:val="clear" w:pos="1008"/>
                <w:tab w:val="num" w:pos="84"/>
              </w:tabs>
              <w:spacing w:line="360" w:lineRule="auto"/>
              <w:ind w:left="84" w:firstLine="0"/>
              <w:rPr>
                <w:rFonts w:cs="Arial"/>
                <w:szCs w:val="20"/>
              </w:rPr>
            </w:pPr>
            <w:r w:rsidRPr="001C7F42">
              <w:rPr>
                <w:rFonts w:cs="Arial"/>
                <w:szCs w:val="20"/>
              </w:rPr>
              <w:t>Enables management (add/delete/edit) of configurations using the UI</w:t>
            </w:r>
          </w:p>
          <w:p w:rsidR="00FA21AB" w:rsidRPr="001C7F42" w:rsidRDefault="00FA21AB" w:rsidP="00CD77F6">
            <w:pPr>
              <w:pStyle w:val="Number1"/>
              <w:tabs>
                <w:tab w:val="clear" w:pos="1008"/>
                <w:tab w:val="num" w:pos="84"/>
              </w:tabs>
              <w:spacing w:line="360" w:lineRule="auto"/>
              <w:ind w:left="84" w:firstLine="0"/>
              <w:rPr>
                <w:rFonts w:cs="Arial"/>
                <w:szCs w:val="20"/>
              </w:rPr>
            </w:pPr>
            <w:r w:rsidRPr="001C7F42">
              <w:rPr>
                <w:rFonts w:cs="Arial"/>
                <w:szCs w:val="20"/>
              </w:rPr>
              <w:t>Enables the operator to distinguish users/operations personnel by their roles and provide access accordingly</w:t>
            </w:r>
          </w:p>
        </w:tc>
        <w:tc>
          <w:tcPr>
            <w:tcW w:w="704" w:type="pct"/>
            <w:shd w:val="clear" w:color="auto" w:fill="FFFFFF"/>
          </w:tcPr>
          <w:p w:rsidR="00FA21AB" w:rsidRPr="00D403D9" w:rsidRDefault="00FA21AB" w:rsidP="00CD77F6">
            <w:pPr>
              <w:pStyle w:val="TableListBullet1"/>
              <w:numPr>
                <w:ilvl w:val="0"/>
                <w:numId w:val="0"/>
              </w:numPr>
              <w:spacing w:line="360" w:lineRule="auto"/>
              <w:jc w:val="center"/>
              <w:rPr>
                <w:rFonts w:cs="Arial"/>
                <w:sz w:val="20"/>
                <w:szCs w:val="20"/>
              </w:rPr>
            </w:pPr>
            <w:r>
              <w:rPr>
                <w:lang w:val="en-IN"/>
              </w:rPr>
              <w:t>Offered</w:t>
            </w:r>
          </w:p>
        </w:tc>
      </w:tr>
      <w:tr w:rsidR="00FA21AB" w:rsidRPr="00CB59A5" w:rsidTr="00CD77F6">
        <w:tc>
          <w:tcPr>
            <w:tcW w:w="290" w:type="pct"/>
            <w:shd w:val="clear" w:color="auto" w:fill="D9D9D9"/>
          </w:tcPr>
          <w:p w:rsidR="00FA21AB" w:rsidRPr="00D403D9" w:rsidRDefault="00FA21AB" w:rsidP="00CD77F6">
            <w:pPr>
              <w:pStyle w:val="Tablecontent"/>
              <w:spacing w:line="360" w:lineRule="auto"/>
              <w:rPr>
                <w:rFonts w:cs="Arial"/>
                <w:sz w:val="20"/>
                <w:szCs w:val="20"/>
              </w:rPr>
            </w:pPr>
            <w:r w:rsidRPr="00D403D9">
              <w:rPr>
                <w:rFonts w:cs="Arial"/>
                <w:sz w:val="20"/>
                <w:szCs w:val="20"/>
              </w:rPr>
              <w:t>6.</w:t>
            </w:r>
          </w:p>
        </w:tc>
        <w:tc>
          <w:tcPr>
            <w:tcW w:w="809" w:type="pct"/>
            <w:shd w:val="clear" w:color="auto" w:fill="D9D9D9"/>
          </w:tcPr>
          <w:p w:rsidR="00FA21AB" w:rsidRPr="00D403D9" w:rsidRDefault="00FA21AB" w:rsidP="00CD77F6">
            <w:pPr>
              <w:spacing w:line="360" w:lineRule="auto"/>
              <w:rPr>
                <w:rFonts w:ascii="Arial" w:hAnsi="Arial" w:cs="Arial"/>
                <w:sz w:val="20"/>
                <w:szCs w:val="20"/>
              </w:rPr>
            </w:pPr>
            <w:r w:rsidRPr="00D403D9">
              <w:rPr>
                <w:rFonts w:ascii="Arial" w:hAnsi="Arial" w:cs="Arial"/>
                <w:sz w:val="20"/>
                <w:szCs w:val="20"/>
              </w:rPr>
              <w:t>Reports</w:t>
            </w:r>
          </w:p>
        </w:tc>
        <w:tc>
          <w:tcPr>
            <w:tcW w:w="1208" w:type="pct"/>
            <w:shd w:val="clear" w:color="auto" w:fill="D9D9D9"/>
          </w:tcPr>
          <w:p w:rsidR="00FA21AB" w:rsidRPr="00D403D9" w:rsidRDefault="00FA21AB" w:rsidP="00CD77F6">
            <w:pPr>
              <w:spacing w:line="360" w:lineRule="auto"/>
              <w:rPr>
                <w:rFonts w:ascii="Arial" w:hAnsi="Arial" w:cs="Arial"/>
                <w:sz w:val="20"/>
                <w:szCs w:val="20"/>
              </w:rPr>
            </w:pPr>
            <w:r w:rsidRPr="00D403D9">
              <w:rPr>
                <w:rFonts w:ascii="Arial" w:hAnsi="Arial" w:cs="Arial"/>
                <w:sz w:val="20"/>
                <w:szCs w:val="20"/>
              </w:rPr>
              <w:t>Reports</w:t>
            </w:r>
          </w:p>
        </w:tc>
        <w:tc>
          <w:tcPr>
            <w:tcW w:w="1989" w:type="pct"/>
            <w:shd w:val="clear" w:color="auto" w:fill="D9D9D9"/>
          </w:tcPr>
          <w:p w:rsidR="00FA21AB" w:rsidRPr="00D403D9" w:rsidRDefault="00FA21AB" w:rsidP="00CD77F6">
            <w:pPr>
              <w:pStyle w:val="TableListBullet1"/>
              <w:numPr>
                <w:ilvl w:val="0"/>
                <w:numId w:val="0"/>
              </w:numPr>
              <w:spacing w:line="360" w:lineRule="auto"/>
              <w:ind w:left="84"/>
              <w:rPr>
                <w:rFonts w:cs="Arial"/>
                <w:sz w:val="20"/>
                <w:szCs w:val="20"/>
              </w:rPr>
            </w:pPr>
            <w:r w:rsidRPr="00D403D9">
              <w:rPr>
                <w:rFonts w:cs="Arial"/>
                <w:sz w:val="20"/>
                <w:szCs w:val="20"/>
              </w:rPr>
              <w:t>Generation of reports based on traffic, performance among others</w:t>
            </w:r>
          </w:p>
        </w:tc>
        <w:tc>
          <w:tcPr>
            <w:tcW w:w="704" w:type="pct"/>
            <w:shd w:val="clear" w:color="auto" w:fill="D9D9D9"/>
          </w:tcPr>
          <w:p w:rsidR="00FA21AB" w:rsidRPr="00D403D9" w:rsidRDefault="00FA21AB" w:rsidP="00CD77F6">
            <w:pPr>
              <w:pStyle w:val="TableListBullet1"/>
              <w:numPr>
                <w:ilvl w:val="0"/>
                <w:numId w:val="0"/>
              </w:numPr>
              <w:spacing w:line="360" w:lineRule="auto"/>
              <w:jc w:val="center"/>
              <w:rPr>
                <w:rFonts w:cs="Arial"/>
                <w:sz w:val="20"/>
                <w:szCs w:val="20"/>
              </w:rPr>
            </w:pPr>
            <w:r>
              <w:rPr>
                <w:lang w:val="en-IN"/>
              </w:rPr>
              <w:t>Offered</w:t>
            </w:r>
          </w:p>
        </w:tc>
      </w:tr>
    </w:tbl>
    <w:p w:rsidR="00FA21AB" w:rsidRPr="00FA21AB" w:rsidRDefault="00FA21AB" w:rsidP="00FA21AB">
      <w:pPr>
        <w:spacing w:before="100" w:beforeAutospacing="1" w:line="360" w:lineRule="auto"/>
        <w:jc w:val="both"/>
        <w:rPr>
          <w:rFonts w:ascii="Arial" w:hAnsi="Arial" w:cs="Arial"/>
          <w:sz w:val="20"/>
          <w:lang w:val="en-IN"/>
        </w:rPr>
      </w:pPr>
    </w:p>
    <w:p w:rsidR="00486843" w:rsidRPr="00CB59A5" w:rsidRDefault="00486843" w:rsidP="004E25ED">
      <w:pPr>
        <w:pStyle w:val="Heading3"/>
        <w:rPr>
          <w:lang w:val="en-IN"/>
        </w:rPr>
      </w:pPr>
      <w:bookmarkStart w:id="105" w:name="_Toc330382778"/>
      <w:bookmarkStart w:id="106" w:name="_Toc330562459"/>
      <w:bookmarkStart w:id="107" w:name="_Toc355874442"/>
      <w:bookmarkStart w:id="108" w:name="_Toc422233463"/>
      <w:r w:rsidRPr="00CB59A5">
        <w:t>SMS Management and Control</w:t>
      </w:r>
      <w:bookmarkEnd w:id="105"/>
      <w:bookmarkEnd w:id="106"/>
      <w:bookmarkEnd w:id="107"/>
      <w:bookmarkEnd w:id="108"/>
      <w:r w:rsidRPr="00CB59A5">
        <w:rPr>
          <w:lang w:val="en-IN"/>
        </w:rPr>
        <w:t xml:space="preserve"> </w:t>
      </w:r>
    </w:p>
    <w:p w:rsidR="00486843" w:rsidRPr="00CB59A5" w:rsidRDefault="00486843" w:rsidP="00183744">
      <w:pPr>
        <w:pStyle w:val="ListParagraph"/>
        <w:numPr>
          <w:ilvl w:val="0"/>
          <w:numId w:val="26"/>
        </w:numPr>
        <w:spacing w:before="100" w:beforeAutospacing="1" w:line="360" w:lineRule="auto"/>
        <w:jc w:val="both"/>
        <w:rPr>
          <w:rFonts w:ascii="Arial" w:hAnsi="Arial" w:cs="Arial"/>
          <w:sz w:val="20"/>
          <w:lang w:val="en-IN"/>
        </w:rPr>
      </w:pPr>
      <w:r w:rsidRPr="00CB59A5">
        <w:rPr>
          <w:rFonts w:ascii="Arial" w:hAnsi="Arial" w:cs="Arial"/>
          <w:sz w:val="20"/>
          <w:lang w:val="en-IN"/>
        </w:rPr>
        <w:t>Enables dynamically allocation of messaging capacity across channels to optimize and increase utilization.</w:t>
      </w:r>
    </w:p>
    <w:p w:rsidR="00486843" w:rsidRDefault="00486843" w:rsidP="00183744">
      <w:pPr>
        <w:pStyle w:val="ListParagraph"/>
        <w:numPr>
          <w:ilvl w:val="0"/>
          <w:numId w:val="26"/>
        </w:numPr>
        <w:spacing w:before="100" w:beforeAutospacing="1" w:line="360" w:lineRule="auto"/>
        <w:jc w:val="both"/>
        <w:rPr>
          <w:rFonts w:ascii="Arial" w:hAnsi="Arial" w:cs="Arial"/>
          <w:sz w:val="20"/>
          <w:lang w:val="en-IN"/>
        </w:rPr>
      </w:pPr>
      <w:r w:rsidRPr="00CB59A5">
        <w:rPr>
          <w:rFonts w:ascii="Arial" w:hAnsi="Arial" w:cs="Arial"/>
          <w:sz w:val="20"/>
          <w:lang w:val="en-IN"/>
        </w:rPr>
        <w:t>Single reporting tool provides end-to-end visibility of all transactions, channels, capacity and subscriber activity, enabling improved service management.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4"/>
        <w:gridCol w:w="2129"/>
        <w:gridCol w:w="2252"/>
        <w:gridCol w:w="2857"/>
        <w:gridCol w:w="1274"/>
      </w:tblGrid>
      <w:tr w:rsidR="00845043" w:rsidRPr="00CB59A5" w:rsidTr="00CD77F6">
        <w:trPr>
          <w:trHeight w:val="395"/>
          <w:tblHeader/>
        </w:trPr>
        <w:tc>
          <w:tcPr>
            <w:tcW w:w="5000" w:type="pct"/>
            <w:gridSpan w:val="5"/>
            <w:tcBorders>
              <w:bottom w:val="dotted" w:sz="4" w:space="0" w:color="auto"/>
            </w:tcBorders>
            <w:shd w:val="clear" w:color="auto" w:fill="E31837"/>
          </w:tcPr>
          <w:p w:rsidR="00845043" w:rsidRPr="00CB59A5" w:rsidRDefault="00845043" w:rsidP="00CD77F6">
            <w:pPr>
              <w:pStyle w:val="Caption"/>
            </w:pPr>
            <w:bookmarkStart w:id="109" w:name="_Toc314235517"/>
            <w:bookmarkStart w:id="110" w:name="_Toc330378976"/>
            <w:r w:rsidRPr="00CB59A5">
              <w:t>Message Management Features</w:t>
            </w:r>
            <w:bookmarkEnd w:id="109"/>
            <w:bookmarkEnd w:id="110"/>
          </w:p>
        </w:tc>
      </w:tr>
      <w:tr w:rsidR="00845043" w:rsidRPr="00CB59A5" w:rsidTr="00CD77F6">
        <w:trPr>
          <w:tblHeader/>
        </w:trPr>
        <w:tc>
          <w:tcPr>
            <w:tcW w:w="290" w:type="pct"/>
            <w:shd w:val="clear" w:color="auto" w:fill="FBD4B4"/>
          </w:tcPr>
          <w:p w:rsidR="00845043" w:rsidRPr="00D403D9" w:rsidRDefault="00845043" w:rsidP="00CD77F6">
            <w:pPr>
              <w:pStyle w:val="TableColumnLabels"/>
              <w:spacing w:line="360" w:lineRule="auto"/>
              <w:rPr>
                <w:rFonts w:ascii="Arial" w:hAnsi="Arial" w:cs="Arial"/>
                <w:color w:val="0D0D0D"/>
              </w:rPr>
            </w:pPr>
            <w:r w:rsidRPr="00D403D9">
              <w:rPr>
                <w:rFonts w:ascii="Arial" w:hAnsi="Arial" w:cs="Arial"/>
                <w:color w:val="0D0D0D"/>
              </w:rPr>
              <w:t>S. No.</w:t>
            </w:r>
          </w:p>
        </w:tc>
        <w:tc>
          <w:tcPr>
            <w:tcW w:w="1178" w:type="pct"/>
            <w:shd w:val="clear" w:color="auto" w:fill="FBD4B4"/>
          </w:tcPr>
          <w:p w:rsidR="00845043" w:rsidRPr="00D403D9" w:rsidRDefault="00845043" w:rsidP="00CD77F6">
            <w:pPr>
              <w:pStyle w:val="TableColumnLabels"/>
              <w:spacing w:line="360" w:lineRule="auto"/>
              <w:rPr>
                <w:rFonts w:ascii="Arial" w:hAnsi="Arial" w:cs="Arial"/>
                <w:color w:val="0D0D0D"/>
              </w:rPr>
            </w:pPr>
            <w:r w:rsidRPr="00D403D9">
              <w:rPr>
                <w:rFonts w:ascii="Arial" w:hAnsi="Arial" w:cs="Arial"/>
                <w:color w:val="0D0D0D"/>
              </w:rPr>
              <w:t>Message Management Feature</w:t>
            </w:r>
          </w:p>
        </w:tc>
        <w:tc>
          <w:tcPr>
            <w:tcW w:w="1246" w:type="pct"/>
            <w:shd w:val="clear" w:color="auto" w:fill="FBD4B4"/>
          </w:tcPr>
          <w:p w:rsidR="00845043" w:rsidRPr="00D403D9" w:rsidRDefault="00845043" w:rsidP="00CD77F6">
            <w:pPr>
              <w:pStyle w:val="TableColumnLabels"/>
              <w:spacing w:line="360" w:lineRule="auto"/>
              <w:rPr>
                <w:rFonts w:ascii="Arial" w:hAnsi="Arial" w:cs="Arial"/>
                <w:color w:val="0D0D0D"/>
              </w:rPr>
            </w:pPr>
            <w:r w:rsidRPr="00D403D9">
              <w:rPr>
                <w:rFonts w:ascii="Arial" w:hAnsi="Arial" w:cs="Arial"/>
                <w:color w:val="0D0D0D"/>
              </w:rPr>
              <w:t>Description</w:t>
            </w:r>
          </w:p>
        </w:tc>
        <w:tc>
          <w:tcPr>
            <w:tcW w:w="1581" w:type="pct"/>
            <w:shd w:val="clear" w:color="auto" w:fill="FBD4B4"/>
          </w:tcPr>
          <w:p w:rsidR="00845043" w:rsidRPr="00D403D9" w:rsidRDefault="00845043" w:rsidP="00CD77F6">
            <w:pPr>
              <w:pStyle w:val="TableColumnLabels"/>
              <w:spacing w:line="360" w:lineRule="auto"/>
              <w:rPr>
                <w:rFonts w:ascii="Arial" w:hAnsi="Arial" w:cs="Arial"/>
                <w:color w:val="0D0D0D"/>
              </w:rPr>
            </w:pPr>
            <w:r w:rsidRPr="00D403D9">
              <w:rPr>
                <w:rFonts w:ascii="Arial" w:hAnsi="Arial" w:cs="Arial"/>
                <w:color w:val="0D0D0D"/>
              </w:rPr>
              <w:t>Business Potential</w:t>
            </w:r>
          </w:p>
        </w:tc>
        <w:tc>
          <w:tcPr>
            <w:tcW w:w="705" w:type="pct"/>
            <w:shd w:val="clear" w:color="auto" w:fill="FBD4B4"/>
          </w:tcPr>
          <w:p w:rsidR="00845043" w:rsidRPr="00D403D9" w:rsidRDefault="00845043" w:rsidP="00CD77F6">
            <w:pPr>
              <w:pStyle w:val="TableColumnLabels"/>
              <w:spacing w:line="360" w:lineRule="auto"/>
              <w:rPr>
                <w:rFonts w:ascii="Arial" w:hAnsi="Arial" w:cs="Arial"/>
                <w:color w:val="0D0D0D"/>
              </w:rPr>
            </w:pPr>
            <w:r>
              <w:rPr>
                <w:rFonts w:ascii="Arial" w:hAnsi="Arial" w:cs="Arial"/>
                <w:color w:val="0D0D0D"/>
              </w:rPr>
              <w:t>Offered / Not Offered</w:t>
            </w:r>
          </w:p>
        </w:tc>
      </w:tr>
      <w:tr w:rsidR="00845043" w:rsidRPr="00CB59A5" w:rsidTr="00CD77F6">
        <w:tc>
          <w:tcPr>
            <w:tcW w:w="290" w:type="pct"/>
            <w:shd w:val="clear" w:color="auto" w:fill="FFFFFF"/>
          </w:tcPr>
          <w:p w:rsidR="00845043" w:rsidRPr="00D403D9" w:rsidRDefault="00845043" w:rsidP="00CD77F6">
            <w:pPr>
              <w:pStyle w:val="Tablecontent"/>
              <w:spacing w:line="360" w:lineRule="auto"/>
              <w:rPr>
                <w:rFonts w:cs="Arial"/>
                <w:sz w:val="20"/>
                <w:szCs w:val="20"/>
              </w:rPr>
            </w:pPr>
            <w:r w:rsidRPr="00D403D9">
              <w:rPr>
                <w:rFonts w:cs="Arial"/>
                <w:sz w:val="20"/>
                <w:szCs w:val="20"/>
              </w:rPr>
              <w:t>1.</w:t>
            </w:r>
          </w:p>
        </w:tc>
        <w:tc>
          <w:tcPr>
            <w:tcW w:w="1178" w:type="pct"/>
            <w:shd w:val="clear" w:color="auto" w:fill="FFFFFF"/>
          </w:tcPr>
          <w:p w:rsidR="00845043" w:rsidRPr="00D403D9" w:rsidRDefault="00845043" w:rsidP="00CD77F6">
            <w:pPr>
              <w:spacing w:line="360" w:lineRule="auto"/>
              <w:rPr>
                <w:rFonts w:ascii="Arial" w:hAnsi="Arial" w:cs="Arial"/>
                <w:iCs/>
                <w:sz w:val="20"/>
                <w:szCs w:val="20"/>
              </w:rPr>
            </w:pPr>
            <w:r w:rsidRPr="00D403D9">
              <w:rPr>
                <w:rFonts w:ascii="Arial" w:hAnsi="Arial" w:cs="Arial"/>
                <w:iCs/>
                <w:sz w:val="20"/>
                <w:szCs w:val="20"/>
              </w:rPr>
              <w:t>Deferred Delivery</w:t>
            </w:r>
          </w:p>
        </w:tc>
        <w:tc>
          <w:tcPr>
            <w:tcW w:w="1246" w:type="pct"/>
            <w:shd w:val="clear" w:color="auto" w:fill="FFFFFF"/>
          </w:tcPr>
          <w:p w:rsidR="00845043" w:rsidRPr="00D403D9" w:rsidRDefault="00845043" w:rsidP="00CD77F6">
            <w:pPr>
              <w:pStyle w:val="BodyText2"/>
              <w:spacing w:line="360" w:lineRule="auto"/>
              <w:jc w:val="left"/>
              <w:rPr>
                <w:rFonts w:cs="Arial"/>
                <w:iCs/>
                <w:szCs w:val="20"/>
              </w:rPr>
            </w:pPr>
            <w:r w:rsidRPr="00D403D9">
              <w:rPr>
                <w:rFonts w:cs="Arial"/>
                <w:iCs/>
                <w:szCs w:val="20"/>
              </w:rPr>
              <w:t>Messages are buffered in the database and delivery will be attempted at a deferred time.</w:t>
            </w:r>
          </w:p>
        </w:tc>
        <w:tc>
          <w:tcPr>
            <w:tcW w:w="1581" w:type="pct"/>
            <w:shd w:val="clear" w:color="auto" w:fill="FFFFFF"/>
          </w:tcPr>
          <w:p w:rsidR="00845043" w:rsidRPr="00D403D9" w:rsidRDefault="00845043" w:rsidP="00CD77F6">
            <w:pPr>
              <w:pStyle w:val="TableListBullet1"/>
              <w:numPr>
                <w:ilvl w:val="0"/>
                <w:numId w:val="0"/>
              </w:numPr>
              <w:spacing w:line="360" w:lineRule="auto"/>
              <w:jc w:val="left"/>
              <w:rPr>
                <w:rFonts w:cs="Arial"/>
                <w:iCs/>
                <w:sz w:val="20"/>
                <w:szCs w:val="20"/>
              </w:rPr>
            </w:pPr>
            <w:r w:rsidRPr="00D403D9">
              <w:rPr>
                <w:rFonts w:cs="Arial"/>
                <w:iCs/>
                <w:sz w:val="20"/>
                <w:szCs w:val="20"/>
              </w:rPr>
              <w:t>Enables creation of a pre-configure schedule for deferred delivery of SMS.</w:t>
            </w:r>
          </w:p>
        </w:tc>
        <w:tc>
          <w:tcPr>
            <w:tcW w:w="705" w:type="pct"/>
            <w:shd w:val="clear" w:color="auto" w:fill="FFFFFF"/>
          </w:tcPr>
          <w:p w:rsidR="00845043" w:rsidRPr="00D403D9" w:rsidRDefault="00845043" w:rsidP="00CD77F6">
            <w:pPr>
              <w:pStyle w:val="TableListBullet1"/>
              <w:numPr>
                <w:ilvl w:val="0"/>
                <w:numId w:val="0"/>
              </w:numPr>
              <w:spacing w:line="360" w:lineRule="auto"/>
              <w:jc w:val="center"/>
              <w:rPr>
                <w:rFonts w:cs="Arial"/>
                <w:iCs/>
                <w:sz w:val="20"/>
                <w:szCs w:val="20"/>
              </w:rPr>
            </w:pPr>
            <w:r>
              <w:rPr>
                <w:rFonts w:cs="Arial"/>
                <w:iCs/>
                <w:sz w:val="20"/>
                <w:szCs w:val="20"/>
              </w:rPr>
              <w:t>Offered</w:t>
            </w:r>
          </w:p>
        </w:tc>
      </w:tr>
      <w:tr w:rsidR="00845043" w:rsidRPr="00CB59A5" w:rsidTr="00CD77F6">
        <w:tc>
          <w:tcPr>
            <w:tcW w:w="290" w:type="pct"/>
            <w:shd w:val="clear" w:color="auto" w:fill="D9D9D9"/>
          </w:tcPr>
          <w:p w:rsidR="00845043" w:rsidRPr="00D403D9" w:rsidRDefault="00845043" w:rsidP="00CD77F6">
            <w:pPr>
              <w:pStyle w:val="Tablecontent"/>
              <w:spacing w:line="360" w:lineRule="auto"/>
              <w:rPr>
                <w:rFonts w:cs="Arial"/>
                <w:sz w:val="20"/>
                <w:szCs w:val="20"/>
              </w:rPr>
            </w:pPr>
            <w:r w:rsidRPr="00D403D9">
              <w:rPr>
                <w:rFonts w:cs="Arial"/>
                <w:sz w:val="20"/>
                <w:szCs w:val="20"/>
              </w:rPr>
              <w:t>2.</w:t>
            </w:r>
          </w:p>
        </w:tc>
        <w:tc>
          <w:tcPr>
            <w:tcW w:w="1178" w:type="pct"/>
            <w:shd w:val="clear" w:color="auto" w:fill="D9D9D9"/>
          </w:tcPr>
          <w:p w:rsidR="00845043" w:rsidRPr="00D403D9" w:rsidRDefault="00845043" w:rsidP="00CD77F6">
            <w:pPr>
              <w:pStyle w:val="Tablecontent"/>
              <w:spacing w:line="360" w:lineRule="auto"/>
              <w:rPr>
                <w:rFonts w:cs="Arial"/>
                <w:sz w:val="20"/>
                <w:szCs w:val="20"/>
              </w:rPr>
            </w:pPr>
            <w:r w:rsidRPr="00D403D9">
              <w:rPr>
                <w:rFonts w:cs="Arial"/>
                <w:sz w:val="20"/>
                <w:szCs w:val="20"/>
              </w:rPr>
              <w:t xml:space="preserve">Message </w:t>
            </w:r>
            <w:r w:rsidRPr="00D403D9">
              <w:rPr>
                <w:rFonts w:cs="Arial"/>
                <w:sz w:val="20"/>
                <w:szCs w:val="20"/>
              </w:rPr>
              <w:lastRenderedPageBreak/>
              <w:t>Querying/Interception</w:t>
            </w:r>
          </w:p>
        </w:tc>
        <w:tc>
          <w:tcPr>
            <w:tcW w:w="1246" w:type="pct"/>
            <w:shd w:val="clear" w:color="auto" w:fill="D9D9D9"/>
          </w:tcPr>
          <w:p w:rsidR="00845043" w:rsidRPr="00D403D9" w:rsidRDefault="00845043" w:rsidP="00CD77F6">
            <w:pPr>
              <w:pStyle w:val="Tablecontent"/>
              <w:spacing w:line="360" w:lineRule="auto"/>
              <w:rPr>
                <w:rFonts w:cs="Arial"/>
                <w:sz w:val="20"/>
                <w:szCs w:val="20"/>
              </w:rPr>
            </w:pPr>
            <w:r w:rsidRPr="00D403D9">
              <w:rPr>
                <w:rFonts w:cs="Arial"/>
                <w:sz w:val="20"/>
                <w:szCs w:val="20"/>
              </w:rPr>
              <w:lastRenderedPageBreak/>
              <w:t xml:space="preserve">Post-submission and </w:t>
            </w:r>
            <w:r w:rsidRPr="00D403D9">
              <w:rPr>
                <w:rFonts w:cs="Arial"/>
                <w:sz w:val="20"/>
                <w:szCs w:val="20"/>
              </w:rPr>
              <w:lastRenderedPageBreak/>
              <w:t xml:space="preserve">prior to delivery, an CP can query for SMS related information </w:t>
            </w:r>
          </w:p>
        </w:tc>
        <w:tc>
          <w:tcPr>
            <w:tcW w:w="1581" w:type="pct"/>
            <w:shd w:val="clear" w:color="auto" w:fill="D9D9D9"/>
          </w:tcPr>
          <w:p w:rsidR="00845043" w:rsidRPr="00D403D9" w:rsidRDefault="00845043" w:rsidP="00CD77F6">
            <w:pPr>
              <w:pStyle w:val="TableListBullet1"/>
              <w:numPr>
                <w:ilvl w:val="0"/>
                <w:numId w:val="0"/>
              </w:numPr>
              <w:spacing w:line="360" w:lineRule="auto"/>
              <w:jc w:val="left"/>
              <w:rPr>
                <w:rFonts w:cs="Arial"/>
                <w:iCs/>
                <w:sz w:val="20"/>
                <w:szCs w:val="20"/>
              </w:rPr>
            </w:pPr>
            <w:r w:rsidRPr="00D403D9">
              <w:rPr>
                <w:rFonts w:cs="Arial"/>
                <w:iCs/>
                <w:sz w:val="20"/>
                <w:szCs w:val="20"/>
              </w:rPr>
              <w:lastRenderedPageBreak/>
              <w:t xml:space="preserve">Operators can also view the </w:t>
            </w:r>
            <w:r w:rsidRPr="00D403D9">
              <w:rPr>
                <w:rFonts w:cs="Arial"/>
                <w:iCs/>
                <w:sz w:val="20"/>
                <w:szCs w:val="20"/>
              </w:rPr>
              <w:lastRenderedPageBreak/>
              <w:t xml:space="preserve">textual contents of a short message, identify the CP from which the message originated and its intended destination  </w:t>
            </w:r>
          </w:p>
        </w:tc>
        <w:tc>
          <w:tcPr>
            <w:tcW w:w="705" w:type="pct"/>
            <w:shd w:val="clear" w:color="auto" w:fill="D9D9D9"/>
          </w:tcPr>
          <w:p w:rsidR="00845043" w:rsidRPr="00D403D9" w:rsidRDefault="00845043" w:rsidP="00CD77F6">
            <w:pPr>
              <w:pStyle w:val="TableListBullet1"/>
              <w:numPr>
                <w:ilvl w:val="0"/>
                <w:numId w:val="0"/>
              </w:numPr>
              <w:spacing w:line="360" w:lineRule="auto"/>
              <w:jc w:val="center"/>
              <w:rPr>
                <w:rFonts w:cs="Arial"/>
                <w:iCs/>
                <w:sz w:val="20"/>
                <w:szCs w:val="20"/>
              </w:rPr>
            </w:pPr>
            <w:r>
              <w:rPr>
                <w:rFonts w:cs="Arial"/>
                <w:iCs/>
                <w:sz w:val="20"/>
                <w:szCs w:val="20"/>
              </w:rPr>
              <w:lastRenderedPageBreak/>
              <w:t>Offered</w:t>
            </w:r>
          </w:p>
        </w:tc>
      </w:tr>
      <w:tr w:rsidR="00845043" w:rsidRPr="00CB59A5" w:rsidTr="00CD77F6">
        <w:tc>
          <w:tcPr>
            <w:tcW w:w="290" w:type="pct"/>
            <w:shd w:val="clear" w:color="auto" w:fill="FFFFFF"/>
          </w:tcPr>
          <w:p w:rsidR="00845043" w:rsidRPr="00D403D9" w:rsidRDefault="00845043" w:rsidP="00CD77F6">
            <w:pPr>
              <w:pStyle w:val="Tablecontent"/>
              <w:spacing w:line="360" w:lineRule="auto"/>
              <w:rPr>
                <w:rFonts w:cs="Arial"/>
                <w:sz w:val="20"/>
                <w:szCs w:val="20"/>
              </w:rPr>
            </w:pPr>
            <w:r w:rsidRPr="00D403D9">
              <w:rPr>
                <w:rFonts w:cs="Arial"/>
                <w:sz w:val="20"/>
                <w:szCs w:val="20"/>
              </w:rPr>
              <w:t>3.</w:t>
            </w:r>
          </w:p>
        </w:tc>
        <w:tc>
          <w:tcPr>
            <w:tcW w:w="1178" w:type="pct"/>
            <w:shd w:val="clear" w:color="auto" w:fill="FFFFFF"/>
          </w:tcPr>
          <w:p w:rsidR="00845043" w:rsidRPr="00D403D9" w:rsidRDefault="00845043" w:rsidP="00CD77F6">
            <w:pPr>
              <w:pStyle w:val="Tablecontent"/>
              <w:spacing w:line="360" w:lineRule="auto"/>
              <w:rPr>
                <w:rFonts w:cs="Arial"/>
                <w:sz w:val="20"/>
                <w:szCs w:val="20"/>
              </w:rPr>
            </w:pPr>
            <w:r w:rsidRPr="00D403D9">
              <w:rPr>
                <w:rFonts w:cs="Arial"/>
                <w:sz w:val="20"/>
                <w:szCs w:val="20"/>
              </w:rPr>
              <w:t>Message Replacement</w:t>
            </w:r>
          </w:p>
        </w:tc>
        <w:tc>
          <w:tcPr>
            <w:tcW w:w="1246" w:type="pct"/>
            <w:shd w:val="clear" w:color="auto" w:fill="FFFFFF"/>
          </w:tcPr>
          <w:p w:rsidR="00845043" w:rsidRPr="00D403D9" w:rsidRDefault="00845043" w:rsidP="00CD77F6">
            <w:pPr>
              <w:pStyle w:val="Tablecontent"/>
              <w:spacing w:line="360" w:lineRule="auto"/>
              <w:rPr>
                <w:rFonts w:cs="Arial"/>
                <w:sz w:val="20"/>
                <w:szCs w:val="20"/>
              </w:rPr>
            </w:pPr>
            <w:r w:rsidRPr="00D403D9">
              <w:rPr>
                <w:rFonts w:cs="Arial"/>
                <w:sz w:val="20"/>
                <w:szCs w:val="20"/>
              </w:rPr>
              <w:t xml:space="preserve">SMS Platform can replace the contents of a message before final delivery to the designated destination.   </w:t>
            </w:r>
          </w:p>
        </w:tc>
        <w:tc>
          <w:tcPr>
            <w:tcW w:w="1581" w:type="pct"/>
            <w:shd w:val="clear" w:color="auto" w:fill="FFFFFF"/>
          </w:tcPr>
          <w:p w:rsidR="00845043" w:rsidRPr="00D403D9" w:rsidRDefault="00845043" w:rsidP="00CD77F6">
            <w:pPr>
              <w:pStyle w:val="TableListBullet1"/>
              <w:numPr>
                <w:ilvl w:val="0"/>
                <w:numId w:val="0"/>
              </w:numPr>
              <w:spacing w:line="360" w:lineRule="auto"/>
              <w:jc w:val="left"/>
              <w:rPr>
                <w:rFonts w:cs="Arial"/>
                <w:iCs/>
                <w:sz w:val="20"/>
                <w:szCs w:val="20"/>
              </w:rPr>
            </w:pPr>
            <w:r w:rsidRPr="00D403D9">
              <w:rPr>
                <w:rFonts w:cs="Arial"/>
                <w:iCs/>
                <w:sz w:val="20"/>
                <w:szCs w:val="20"/>
              </w:rPr>
              <w:t xml:space="preserve">Helps the operator monitor and check message content. </w:t>
            </w:r>
          </w:p>
        </w:tc>
        <w:tc>
          <w:tcPr>
            <w:tcW w:w="705" w:type="pct"/>
            <w:shd w:val="clear" w:color="auto" w:fill="FFFFFF"/>
          </w:tcPr>
          <w:p w:rsidR="00845043" w:rsidRPr="00D403D9" w:rsidRDefault="00845043" w:rsidP="00CD77F6">
            <w:pPr>
              <w:pStyle w:val="TableListBullet1"/>
              <w:numPr>
                <w:ilvl w:val="0"/>
                <w:numId w:val="0"/>
              </w:numPr>
              <w:spacing w:line="360" w:lineRule="auto"/>
              <w:jc w:val="center"/>
              <w:rPr>
                <w:rFonts w:cs="Arial"/>
                <w:iCs/>
                <w:sz w:val="20"/>
                <w:szCs w:val="20"/>
              </w:rPr>
            </w:pPr>
            <w:r>
              <w:rPr>
                <w:rFonts w:cs="Arial"/>
                <w:iCs/>
                <w:sz w:val="20"/>
                <w:szCs w:val="20"/>
              </w:rPr>
              <w:t>Offered</w:t>
            </w:r>
          </w:p>
        </w:tc>
      </w:tr>
      <w:tr w:rsidR="00845043" w:rsidRPr="00CB59A5" w:rsidTr="00CD77F6">
        <w:tc>
          <w:tcPr>
            <w:tcW w:w="290" w:type="pct"/>
            <w:shd w:val="clear" w:color="auto" w:fill="D9D9D9"/>
          </w:tcPr>
          <w:p w:rsidR="00845043" w:rsidRPr="00D403D9" w:rsidRDefault="00845043" w:rsidP="00CD77F6">
            <w:pPr>
              <w:pStyle w:val="Tablecontent"/>
              <w:spacing w:line="360" w:lineRule="auto"/>
              <w:rPr>
                <w:rFonts w:cs="Arial"/>
                <w:sz w:val="20"/>
                <w:szCs w:val="20"/>
              </w:rPr>
            </w:pPr>
            <w:r w:rsidRPr="00D403D9">
              <w:rPr>
                <w:rFonts w:cs="Arial"/>
                <w:sz w:val="20"/>
                <w:szCs w:val="20"/>
              </w:rPr>
              <w:t>4.</w:t>
            </w:r>
          </w:p>
        </w:tc>
        <w:tc>
          <w:tcPr>
            <w:tcW w:w="1178" w:type="pct"/>
            <w:shd w:val="clear" w:color="auto" w:fill="D9D9D9"/>
          </w:tcPr>
          <w:p w:rsidR="00845043" w:rsidRPr="00D403D9" w:rsidRDefault="00845043" w:rsidP="00CD77F6">
            <w:pPr>
              <w:pStyle w:val="Tablecontent"/>
              <w:spacing w:line="360" w:lineRule="auto"/>
              <w:rPr>
                <w:rFonts w:cs="Arial"/>
                <w:sz w:val="20"/>
                <w:szCs w:val="20"/>
              </w:rPr>
            </w:pPr>
            <w:r w:rsidRPr="00D403D9">
              <w:rPr>
                <w:rFonts w:cs="Arial"/>
                <w:sz w:val="20"/>
                <w:szCs w:val="20"/>
              </w:rPr>
              <w:t>Message Cancellation</w:t>
            </w:r>
          </w:p>
        </w:tc>
        <w:tc>
          <w:tcPr>
            <w:tcW w:w="1246" w:type="pct"/>
            <w:shd w:val="clear" w:color="auto" w:fill="D9D9D9"/>
          </w:tcPr>
          <w:p w:rsidR="00845043" w:rsidRPr="00D403D9" w:rsidRDefault="00845043" w:rsidP="00CD77F6">
            <w:pPr>
              <w:pStyle w:val="Tablecontent"/>
              <w:spacing w:line="360" w:lineRule="auto"/>
              <w:rPr>
                <w:rFonts w:cs="Arial"/>
                <w:sz w:val="20"/>
                <w:szCs w:val="20"/>
              </w:rPr>
            </w:pPr>
            <w:r w:rsidRPr="00D403D9">
              <w:rPr>
                <w:rFonts w:cs="Arial"/>
                <w:sz w:val="20"/>
                <w:szCs w:val="20"/>
              </w:rPr>
              <w:t>SMS Platform supports cancellation or deletion (through CP applications) the short messages that are stored in the database.</w:t>
            </w:r>
          </w:p>
        </w:tc>
        <w:tc>
          <w:tcPr>
            <w:tcW w:w="1581" w:type="pct"/>
            <w:shd w:val="clear" w:color="auto" w:fill="D9D9D9"/>
          </w:tcPr>
          <w:p w:rsidR="00845043" w:rsidRPr="00D403D9" w:rsidRDefault="00845043" w:rsidP="00CD77F6">
            <w:pPr>
              <w:pStyle w:val="TableListBullet1"/>
              <w:numPr>
                <w:ilvl w:val="0"/>
                <w:numId w:val="0"/>
              </w:numPr>
              <w:spacing w:line="360" w:lineRule="auto"/>
              <w:jc w:val="left"/>
              <w:rPr>
                <w:rFonts w:cs="Arial"/>
                <w:iCs/>
                <w:sz w:val="20"/>
                <w:szCs w:val="20"/>
              </w:rPr>
            </w:pPr>
            <w:r w:rsidRPr="00D403D9">
              <w:rPr>
                <w:rFonts w:cs="Arial"/>
                <w:iCs/>
                <w:sz w:val="20"/>
                <w:szCs w:val="20"/>
              </w:rPr>
              <w:t>Supports greater flexibility in message management.</w:t>
            </w:r>
          </w:p>
        </w:tc>
        <w:tc>
          <w:tcPr>
            <w:tcW w:w="705" w:type="pct"/>
            <w:shd w:val="clear" w:color="auto" w:fill="D9D9D9"/>
          </w:tcPr>
          <w:p w:rsidR="00845043" w:rsidRPr="00D403D9" w:rsidRDefault="00845043" w:rsidP="00CD77F6">
            <w:pPr>
              <w:pStyle w:val="TableListBullet1"/>
              <w:numPr>
                <w:ilvl w:val="0"/>
                <w:numId w:val="0"/>
              </w:numPr>
              <w:spacing w:line="360" w:lineRule="auto"/>
              <w:jc w:val="center"/>
              <w:rPr>
                <w:rFonts w:cs="Arial"/>
                <w:iCs/>
                <w:sz w:val="20"/>
                <w:szCs w:val="20"/>
              </w:rPr>
            </w:pPr>
            <w:r>
              <w:rPr>
                <w:rFonts w:cs="Arial"/>
                <w:iCs/>
                <w:sz w:val="20"/>
                <w:szCs w:val="20"/>
              </w:rPr>
              <w:t>Offered</w:t>
            </w:r>
          </w:p>
        </w:tc>
      </w:tr>
      <w:tr w:rsidR="00845043" w:rsidRPr="00CB59A5" w:rsidTr="00CD77F6">
        <w:tc>
          <w:tcPr>
            <w:tcW w:w="290" w:type="pct"/>
            <w:shd w:val="clear" w:color="auto" w:fill="FFFFFF"/>
          </w:tcPr>
          <w:p w:rsidR="00845043" w:rsidRPr="00D403D9" w:rsidRDefault="00845043" w:rsidP="00CD77F6">
            <w:pPr>
              <w:pStyle w:val="Tablecontent"/>
              <w:spacing w:line="360" w:lineRule="auto"/>
              <w:rPr>
                <w:rFonts w:cs="Arial"/>
                <w:sz w:val="20"/>
                <w:szCs w:val="20"/>
              </w:rPr>
            </w:pPr>
            <w:r w:rsidRPr="00D403D9">
              <w:rPr>
                <w:rFonts w:cs="Arial"/>
                <w:sz w:val="20"/>
                <w:szCs w:val="20"/>
              </w:rPr>
              <w:t>5.</w:t>
            </w:r>
          </w:p>
        </w:tc>
        <w:tc>
          <w:tcPr>
            <w:tcW w:w="1178" w:type="pct"/>
            <w:shd w:val="clear" w:color="auto" w:fill="FFFFFF"/>
          </w:tcPr>
          <w:p w:rsidR="00845043" w:rsidRPr="00D403D9" w:rsidRDefault="00845043" w:rsidP="00CD77F6">
            <w:pPr>
              <w:pStyle w:val="Tablecontent"/>
              <w:spacing w:line="360" w:lineRule="auto"/>
              <w:rPr>
                <w:rFonts w:cs="Arial"/>
                <w:sz w:val="20"/>
                <w:szCs w:val="20"/>
              </w:rPr>
            </w:pPr>
            <w:r w:rsidRPr="00D403D9">
              <w:rPr>
                <w:rFonts w:cs="Arial"/>
                <w:sz w:val="20"/>
                <w:szCs w:val="20"/>
              </w:rPr>
              <w:t xml:space="preserve">Override reply via same service </w:t>
            </w:r>
            <w:proofErr w:type="spellStart"/>
            <w:r w:rsidRPr="00D403D9">
              <w:rPr>
                <w:rFonts w:cs="Arial"/>
                <w:sz w:val="20"/>
                <w:szCs w:val="20"/>
              </w:rPr>
              <w:t>centre</w:t>
            </w:r>
            <w:proofErr w:type="spellEnd"/>
          </w:p>
        </w:tc>
        <w:tc>
          <w:tcPr>
            <w:tcW w:w="1246" w:type="pct"/>
            <w:shd w:val="clear" w:color="auto" w:fill="FFFFFF"/>
          </w:tcPr>
          <w:p w:rsidR="00845043" w:rsidRPr="00D403D9" w:rsidRDefault="00845043" w:rsidP="00CD77F6">
            <w:pPr>
              <w:pStyle w:val="Tablecontent"/>
              <w:spacing w:line="360" w:lineRule="auto"/>
              <w:rPr>
                <w:rFonts w:cs="Arial"/>
                <w:sz w:val="20"/>
                <w:szCs w:val="20"/>
              </w:rPr>
            </w:pPr>
            <w:r w:rsidRPr="00D403D9">
              <w:rPr>
                <w:rFonts w:cs="Arial"/>
                <w:sz w:val="20"/>
                <w:szCs w:val="20"/>
              </w:rPr>
              <w:t xml:space="preserve">SMS Platform supports masking of replies via the same service center parameter for mobile terminated messages. </w:t>
            </w:r>
          </w:p>
        </w:tc>
        <w:tc>
          <w:tcPr>
            <w:tcW w:w="1581" w:type="pct"/>
            <w:shd w:val="clear" w:color="auto" w:fill="FFFFFF"/>
          </w:tcPr>
          <w:p w:rsidR="00845043" w:rsidRPr="00D403D9" w:rsidRDefault="00845043" w:rsidP="00CD77F6">
            <w:pPr>
              <w:pStyle w:val="TableListBullet1"/>
              <w:numPr>
                <w:ilvl w:val="0"/>
                <w:numId w:val="0"/>
              </w:numPr>
              <w:spacing w:line="360" w:lineRule="auto"/>
              <w:jc w:val="left"/>
              <w:rPr>
                <w:rFonts w:cs="Arial"/>
                <w:iCs/>
                <w:sz w:val="20"/>
                <w:szCs w:val="20"/>
              </w:rPr>
            </w:pPr>
            <w:r w:rsidRPr="00D403D9">
              <w:rPr>
                <w:rFonts w:cs="Arial"/>
                <w:iCs/>
                <w:sz w:val="20"/>
                <w:szCs w:val="20"/>
              </w:rPr>
              <w:t>This feature ensures that messages originating from the operator’s network will be handled by the operator’s SMS Platform and not any other SMSC.</w:t>
            </w:r>
          </w:p>
        </w:tc>
        <w:tc>
          <w:tcPr>
            <w:tcW w:w="705" w:type="pct"/>
            <w:shd w:val="clear" w:color="auto" w:fill="FFFFFF"/>
          </w:tcPr>
          <w:p w:rsidR="00845043" w:rsidRPr="00D403D9" w:rsidRDefault="00845043" w:rsidP="00CD77F6">
            <w:pPr>
              <w:pStyle w:val="TableListBullet1"/>
              <w:numPr>
                <w:ilvl w:val="0"/>
                <w:numId w:val="0"/>
              </w:numPr>
              <w:spacing w:line="360" w:lineRule="auto"/>
              <w:jc w:val="center"/>
              <w:rPr>
                <w:rFonts w:cs="Arial"/>
                <w:iCs/>
                <w:sz w:val="20"/>
                <w:szCs w:val="20"/>
              </w:rPr>
            </w:pPr>
            <w:r>
              <w:rPr>
                <w:rFonts w:cs="Arial"/>
                <w:iCs/>
                <w:sz w:val="20"/>
                <w:szCs w:val="20"/>
              </w:rPr>
              <w:t>Offered</w:t>
            </w:r>
          </w:p>
        </w:tc>
      </w:tr>
      <w:tr w:rsidR="00845043" w:rsidRPr="00CB59A5" w:rsidTr="00CD77F6">
        <w:tc>
          <w:tcPr>
            <w:tcW w:w="290" w:type="pct"/>
            <w:shd w:val="clear" w:color="auto" w:fill="D9D9D9"/>
          </w:tcPr>
          <w:p w:rsidR="00845043" w:rsidRPr="00D403D9" w:rsidRDefault="00845043" w:rsidP="00CD77F6">
            <w:pPr>
              <w:pStyle w:val="Tablecontent"/>
              <w:spacing w:line="360" w:lineRule="auto"/>
              <w:rPr>
                <w:rFonts w:cs="Arial"/>
                <w:sz w:val="20"/>
                <w:szCs w:val="20"/>
              </w:rPr>
            </w:pPr>
            <w:r w:rsidRPr="00D403D9">
              <w:rPr>
                <w:rFonts w:cs="Arial"/>
                <w:sz w:val="20"/>
                <w:szCs w:val="20"/>
              </w:rPr>
              <w:t>6.</w:t>
            </w:r>
          </w:p>
        </w:tc>
        <w:tc>
          <w:tcPr>
            <w:tcW w:w="1178" w:type="pct"/>
            <w:shd w:val="clear" w:color="auto" w:fill="D9D9D9"/>
          </w:tcPr>
          <w:p w:rsidR="00845043" w:rsidRPr="00D403D9" w:rsidRDefault="00845043" w:rsidP="00CD77F6">
            <w:pPr>
              <w:pStyle w:val="Tablecontent"/>
              <w:spacing w:line="360" w:lineRule="auto"/>
              <w:rPr>
                <w:rFonts w:cs="Arial"/>
                <w:sz w:val="20"/>
                <w:szCs w:val="20"/>
              </w:rPr>
            </w:pPr>
            <w:r w:rsidRPr="00D403D9">
              <w:rPr>
                <w:rFonts w:cs="Arial"/>
                <w:sz w:val="20"/>
                <w:szCs w:val="20"/>
              </w:rPr>
              <w:t>Multipart messages</w:t>
            </w:r>
          </w:p>
        </w:tc>
        <w:tc>
          <w:tcPr>
            <w:tcW w:w="1246" w:type="pct"/>
            <w:shd w:val="clear" w:color="auto" w:fill="D9D9D9"/>
          </w:tcPr>
          <w:p w:rsidR="00845043" w:rsidRPr="00D403D9" w:rsidRDefault="00845043" w:rsidP="00CD77F6">
            <w:pPr>
              <w:pStyle w:val="Tablecontent"/>
              <w:spacing w:line="360" w:lineRule="auto"/>
              <w:rPr>
                <w:rFonts w:cs="Arial"/>
                <w:sz w:val="20"/>
                <w:szCs w:val="20"/>
              </w:rPr>
            </w:pPr>
            <w:r w:rsidRPr="00D403D9">
              <w:rPr>
                <w:rFonts w:cs="Arial"/>
                <w:sz w:val="20"/>
                <w:szCs w:val="20"/>
              </w:rPr>
              <w:t>If the message length is longer than 160 characters, SMS Platform splits the message into several parts and delivers it.</w:t>
            </w:r>
          </w:p>
        </w:tc>
        <w:tc>
          <w:tcPr>
            <w:tcW w:w="1581" w:type="pct"/>
            <w:shd w:val="clear" w:color="auto" w:fill="D9D9D9"/>
          </w:tcPr>
          <w:p w:rsidR="00845043" w:rsidRPr="00D403D9" w:rsidRDefault="00845043" w:rsidP="00CD77F6">
            <w:pPr>
              <w:pStyle w:val="TableListBullet1"/>
              <w:numPr>
                <w:ilvl w:val="0"/>
                <w:numId w:val="0"/>
              </w:numPr>
              <w:spacing w:line="360" w:lineRule="auto"/>
              <w:jc w:val="left"/>
              <w:rPr>
                <w:rFonts w:cs="Arial"/>
                <w:iCs/>
                <w:sz w:val="20"/>
                <w:szCs w:val="20"/>
              </w:rPr>
            </w:pPr>
            <w:r w:rsidRPr="00D403D9">
              <w:rPr>
                <w:rFonts w:cs="Arial"/>
                <w:iCs/>
                <w:sz w:val="20"/>
                <w:szCs w:val="20"/>
              </w:rPr>
              <w:t>Ensures that the full SMS is delivered even if it is more than 160 characters.</w:t>
            </w:r>
          </w:p>
        </w:tc>
        <w:tc>
          <w:tcPr>
            <w:tcW w:w="705" w:type="pct"/>
            <w:shd w:val="clear" w:color="auto" w:fill="D9D9D9"/>
          </w:tcPr>
          <w:p w:rsidR="00845043" w:rsidRPr="00D403D9" w:rsidRDefault="00845043" w:rsidP="00CD77F6">
            <w:pPr>
              <w:pStyle w:val="TableListBullet1"/>
              <w:numPr>
                <w:ilvl w:val="0"/>
                <w:numId w:val="0"/>
              </w:numPr>
              <w:spacing w:line="360" w:lineRule="auto"/>
              <w:jc w:val="center"/>
              <w:rPr>
                <w:rFonts w:cs="Arial"/>
                <w:iCs/>
                <w:sz w:val="20"/>
                <w:szCs w:val="20"/>
              </w:rPr>
            </w:pPr>
            <w:r>
              <w:rPr>
                <w:rFonts w:cs="Arial"/>
                <w:iCs/>
                <w:sz w:val="20"/>
                <w:szCs w:val="20"/>
              </w:rPr>
              <w:t>Offered</w:t>
            </w:r>
          </w:p>
        </w:tc>
      </w:tr>
      <w:tr w:rsidR="00845043" w:rsidRPr="00CB59A5" w:rsidTr="00CD77F6">
        <w:tc>
          <w:tcPr>
            <w:tcW w:w="290" w:type="pct"/>
            <w:shd w:val="clear" w:color="auto" w:fill="FFFFFF"/>
          </w:tcPr>
          <w:p w:rsidR="00845043" w:rsidRPr="00D403D9" w:rsidRDefault="00845043" w:rsidP="00CD77F6">
            <w:pPr>
              <w:pStyle w:val="Tablecontent"/>
              <w:spacing w:line="360" w:lineRule="auto"/>
              <w:rPr>
                <w:rFonts w:cs="Arial"/>
                <w:sz w:val="20"/>
                <w:szCs w:val="20"/>
              </w:rPr>
            </w:pPr>
            <w:r w:rsidRPr="00D403D9">
              <w:rPr>
                <w:rFonts w:cs="Arial"/>
                <w:sz w:val="20"/>
                <w:szCs w:val="20"/>
              </w:rPr>
              <w:t>7.</w:t>
            </w:r>
          </w:p>
        </w:tc>
        <w:tc>
          <w:tcPr>
            <w:tcW w:w="1178" w:type="pct"/>
            <w:shd w:val="clear" w:color="auto" w:fill="FFFFFF"/>
          </w:tcPr>
          <w:p w:rsidR="00845043" w:rsidRPr="00D403D9" w:rsidRDefault="00845043" w:rsidP="00CD77F6">
            <w:pPr>
              <w:pStyle w:val="Tablecontent"/>
              <w:spacing w:line="360" w:lineRule="auto"/>
              <w:rPr>
                <w:rFonts w:cs="Arial"/>
                <w:sz w:val="20"/>
                <w:szCs w:val="20"/>
              </w:rPr>
            </w:pPr>
            <w:r w:rsidRPr="00D403D9">
              <w:rPr>
                <w:rFonts w:cs="Arial"/>
                <w:sz w:val="20"/>
                <w:szCs w:val="20"/>
              </w:rPr>
              <w:t>Multiple recipient distribution list</w:t>
            </w:r>
          </w:p>
        </w:tc>
        <w:tc>
          <w:tcPr>
            <w:tcW w:w="1246" w:type="pct"/>
            <w:shd w:val="clear" w:color="auto" w:fill="FFFFFF"/>
          </w:tcPr>
          <w:p w:rsidR="00845043" w:rsidRPr="00D403D9" w:rsidRDefault="00845043" w:rsidP="00CD77F6">
            <w:pPr>
              <w:pStyle w:val="Tablecontent"/>
              <w:spacing w:line="360" w:lineRule="auto"/>
              <w:rPr>
                <w:rFonts w:cs="Arial"/>
                <w:sz w:val="20"/>
                <w:szCs w:val="20"/>
              </w:rPr>
            </w:pPr>
            <w:r w:rsidRPr="00D403D9">
              <w:rPr>
                <w:rFonts w:cs="Arial"/>
                <w:sz w:val="20"/>
                <w:szCs w:val="20"/>
              </w:rPr>
              <w:t>Messages can be sent to multiple recipients</w:t>
            </w:r>
          </w:p>
        </w:tc>
        <w:tc>
          <w:tcPr>
            <w:tcW w:w="1581" w:type="pct"/>
            <w:shd w:val="clear" w:color="auto" w:fill="FFFFFF"/>
          </w:tcPr>
          <w:p w:rsidR="00845043" w:rsidRPr="00D403D9" w:rsidRDefault="00845043" w:rsidP="00CD77F6">
            <w:pPr>
              <w:pStyle w:val="TableListBullet1"/>
              <w:numPr>
                <w:ilvl w:val="0"/>
                <w:numId w:val="0"/>
              </w:numPr>
              <w:spacing w:line="360" w:lineRule="auto"/>
              <w:jc w:val="left"/>
              <w:rPr>
                <w:rFonts w:cs="Arial"/>
                <w:iCs/>
                <w:sz w:val="20"/>
                <w:szCs w:val="20"/>
              </w:rPr>
            </w:pPr>
            <w:r w:rsidRPr="00D403D9">
              <w:rPr>
                <w:rFonts w:cs="Arial"/>
                <w:iCs/>
                <w:sz w:val="20"/>
                <w:szCs w:val="20"/>
              </w:rPr>
              <w:t>Supports greater flexibility in message management</w:t>
            </w:r>
          </w:p>
        </w:tc>
        <w:tc>
          <w:tcPr>
            <w:tcW w:w="705" w:type="pct"/>
            <w:shd w:val="clear" w:color="auto" w:fill="FFFFFF"/>
          </w:tcPr>
          <w:p w:rsidR="00845043" w:rsidRPr="00D403D9" w:rsidRDefault="00845043" w:rsidP="00CD77F6">
            <w:pPr>
              <w:pStyle w:val="TableListBullet1"/>
              <w:numPr>
                <w:ilvl w:val="0"/>
                <w:numId w:val="0"/>
              </w:numPr>
              <w:spacing w:line="360" w:lineRule="auto"/>
              <w:jc w:val="center"/>
              <w:rPr>
                <w:rFonts w:cs="Arial"/>
                <w:iCs/>
                <w:sz w:val="20"/>
                <w:szCs w:val="20"/>
              </w:rPr>
            </w:pPr>
            <w:r>
              <w:rPr>
                <w:rFonts w:cs="Arial"/>
                <w:iCs/>
                <w:sz w:val="20"/>
                <w:szCs w:val="20"/>
              </w:rPr>
              <w:t>Offered</w:t>
            </w:r>
          </w:p>
        </w:tc>
      </w:tr>
      <w:tr w:rsidR="00845043" w:rsidRPr="00CB59A5" w:rsidTr="00CD77F6">
        <w:tc>
          <w:tcPr>
            <w:tcW w:w="290" w:type="pct"/>
            <w:shd w:val="clear" w:color="auto" w:fill="D9D9D9"/>
          </w:tcPr>
          <w:p w:rsidR="00845043" w:rsidRPr="00D403D9" w:rsidRDefault="00845043" w:rsidP="00CD77F6">
            <w:pPr>
              <w:pStyle w:val="Tablecontent"/>
              <w:spacing w:line="360" w:lineRule="auto"/>
              <w:rPr>
                <w:rFonts w:cs="Arial"/>
                <w:sz w:val="20"/>
                <w:szCs w:val="20"/>
              </w:rPr>
            </w:pPr>
            <w:r w:rsidRPr="00D403D9">
              <w:rPr>
                <w:rFonts w:cs="Arial"/>
                <w:sz w:val="20"/>
                <w:szCs w:val="20"/>
              </w:rPr>
              <w:t>8.</w:t>
            </w:r>
          </w:p>
        </w:tc>
        <w:tc>
          <w:tcPr>
            <w:tcW w:w="1178" w:type="pct"/>
            <w:shd w:val="clear" w:color="auto" w:fill="D9D9D9"/>
          </w:tcPr>
          <w:p w:rsidR="00845043" w:rsidRPr="00D403D9" w:rsidRDefault="00845043" w:rsidP="00CD77F6">
            <w:pPr>
              <w:pStyle w:val="Tablecontent"/>
              <w:spacing w:line="360" w:lineRule="auto"/>
              <w:rPr>
                <w:rFonts w:cs="Arial"/>
                <w:sz w:val="20"/>
                <w:szCs w:val="20"/>
              </w:rPr>
            </w:pPr>
            <w:r w:rsidRPr="00D403D9">
              <w:rPr>
                <w:rFonts w:cs="Arial"/>
                <w:sz w:val="20"/>
                <w:szCs w:val="20"/>
              </w:rPr>
              <w:t xml:space="preserve">Canned Text </w:t>
            </w:r>
            <w:r w:rsidRPr="00D403D9">
              <w:rPr>
                <w:rFonts w:cs="Arial"/>
                <w:sz w:val="20"/>
                <w:szCs w:val="20"/>
              </w:rPr>
              <w:lastRenderedPageBreak/>
              <w:t>Messaging</w:t>
            </w:r>
          </w:p>
        </w:tc>
        <w:tc>
          <w:tcPr>
            <w:tcW w:w="1246" w:type="pct"/>
            <w:shd w:val="clear" w:color="auto" w:fill="D9D9D9"/>
          </w:tcPr>
          <w:p w:rsidR="00845043" w:rsidRPr="00D403D9" w:rsidRDefault="00845043" w:rsidP="00CD77F6">
            <w:pPr>
              <w:pStyle w:val="Tablecontent"/>
              <w:spacing w:line="360" w:lineRule="auto"/>
              <w:rPr>
                <w:rFonts w:cs="Arial"/>
                <w:sz w:val="20"/>
                <w:szCs w:val="20"/>
              </w:rPr>
            </w:pPr>
            <w:r w:rsidRPr="00D403D9">
              <w:rPr>
                <w:rFonts w:cs="Arial"/>
                <w:sz w:val="20"/>
                <w:szCs w:val="20"/>
              </w:rPr>
              <w:lastRenderedPageBreak/>
              <w:t xml:space="preserve">Provides up to 254 </w:t>
            </w:r>
            <w:r w:rsidRPr="00D403D9">
              <w:rPr>
                <w:rFonts w:cs="Arial"/>
                <w:sz w:val="20"/>
                <w:szCs w:val="20"/>
              </w:rPr>
              <w:lastRenderedPageBreak/>
              <w:t xml:space="preserve">canned messages for delivery through SMS Platform </w:t>
            </w:r>
          </w:p>
        </w:tc>
        <w:tc>
          <w:tcPr>
            <w:tcW w:w="1581" w:type="pct"/>
            <w:shd w:val="clear" w:color="auto" w:fill="D9D9D9"/>
          </w:tcPr>
          <w:p w:rsidR="00845043" w:rsidRPr="00D403D9" w:rsidRDefault="00845043" w:rsidP="00CD77F6">
            <w:pPr>
              <w:pStyle w:val="TableListBullet1"/>
              <w:numPr>
                <w:ilvl w:val="0"/>
                <w:numId w:val="0"/>
              </w:numPr>
              <w:spacing w:line="360" w:lineRule="auto"/>
              <w:jc w:val="left"/>
              <w:rPr>
                <w:rFonts w:cs="Arial"/>
                <w:iCs/>
                <w:sz w:val="20"/>
                <w:szCs w:val="20"/>
              </w:rPr>
            </w:pPr>
            <w:r w:rsidRPr="00D403D9">
              <w:rPr>
                <w:rFonts w:cs="Arial"/>
                <w:iCs/>
                <w:sz w:val="20"/>
                <w:szCs w:val="20"/>
              </w:rPr>
              <w:lastRenderedPageBreak/>
              <w:t xml:space="preserve">Supports greater flexibility in </w:t>
            </w:r>
            <w:r w:rsidRPr="00D403D9">
              <w:rPr>
                <w:rFonts w:cs="Arial"/>
                <w:iCs/>
                <w:sz w:val="20"/>
                <w:szCs w:val="20"/>
              </w:rPr>
              <w:lastRenderedPageBreak/>
              <w:t>message management</w:t>
            </w:r>
          </w:p>
        </w:tc>
        <w:tc>
          <w:tcPr>
            <w:tcW w:w="705" w:type="pct"/>
            <w:shd w:val="clear" w:color="auto" w:fill="D9D9D9"/>
          </w:tcPr>
          <w:p w:rsidR="00845043" w:rsidRPr="00D403D9" w:rsidRDefault="00845043" w:rsidP="00CD77F6">
            <w:pPr>
              <w:pStyle w:val="TableListBullet1"/>
              <w:numPr>
                <w:ilvl w:val="0"/>
                <w:numId w:val="0"/>
              </w:numPr>
              <w:spacing w:line="360" w:lineRule="auto"/>
              <w:jc w:val="center"/>
              <w:rPr>
                <w:rFonts w:cs="Arial"/>
                <w:iCs/>
                <w:sz w:val="20"/>
                <w:szCs w:val="20"/>
              </w:rPr>
            </w:pPr>
            <w:r>
              <w:rPr>
                <w:rFonts w:cs="Arial"/>
                <w:iCs/>
                <w:sz w:val="20"/>
                <w:szCs w:val="20"/>
              </w:rPr>
              <w:lastRenderedPageBreak/>
              <w:t>Offered</w:t>
            </w:r>
          </w:p>
        </w:tc>
      </w:tr>
      <w:tr w:rsidR="00845043" w:rsidRPr="00CB59A5" w:rsidTr="00CD77F6">
        <w:tc>
          <w:tcPr>
            <w:tcW w:w="290" w:type="pct"/>
            <w:shd w:val="clear" w:color="auto" w:fill="FFFFFF"/>
          </w:tcPr>
          <w:p w:rsidR="00845043" w:rsidRPr="00D403D9" w:rsidRDefault="00845043" w:rsidP="00CD77F6">
            <w:pPr>
              <w:pStyle w:val="Tablecontent"/>
              <w:spacing w:line="360" w:lineRule="auto"/>
              <w:rPr>
                <w:rFonts w:cs="Arial"/>
                <w:sz w:val="20"/>
                <w:szCs w:val="20"/>
              </w:rPr>
            </w:pPr>
            <w:r w:rsidRPr="00D403D9">
              <w:rPr>
                <w:rFonts w:cs="Arial"/>
                <w:sz w:val="20"/>
                <w:szCs w:val="20"/>
              </w:rPr>
              <w:t>9.</w:t>
            </w:r>
          </w:p>
        </w:tc>
        <w:tc>
          <w:tcPr>
            <w:tcW w:w="1178" w:type="pct"/>
            <w:shd w:val="clear" w:color="auto" w:fill="FFFFFF"/>
          </w:tcPr>
          <w:p w:rsidR="00845043" w:rsidRPr="00D403D9" w:rsidRDefault="00845043" w:rsidP="00CD77F6">
            <w:pPr>
              <w:spacing w:line="360" w:lineRule="auto"/>
              <w:rPr>
                <w:rFonts w:ascii="Arial" w:hAnsi="Arial" w:cs="Arial"/>
                <w:sz w:val="20"/>
                <w:szCs w:val="20"/>
              </w:rPr>
            </w:pPr>
            <w:r w:rsidRPr="00D403D9">
              <w:rPr>
                <w:rFonts w:ascii="Arial" w:hAnsi="Arial" w:cs="Arial"/>
                <w:sz w:val="20"/>
                <w:szCs w:val="20"/>
              </w:rPr>
              <w:t>Binary data support</w:t>
            </w:r>
          </w:p>
        </w:tc>
        <w:tc>
          <w:tcPr>
            <w:tcW w:w="1246" w:type="pct"/>
            <w:shd w:val="clear" w:color="auto" w:fill="FFFFFF"/>
          </w:tcPr>
          <w:p w:rsidR="00845043" w:rsidRPr="00D403D9" w:rsidRDefault="00845043" w:rsidP="00CD77F6">
            <w:pPr>
              <w:pStyle w:val="BodyText2"/>
              <w:spacing w:line="360" w:lineRule="auto"/>
              <w:jc w:val="left"/>
              <w:rPr>
                <w:rFonts w:cs="Arial"/>
                <w:iCs/>
                <w:szCs w:val="20"/>
              </w:rPr>
            </w:pPr>
            <w:r w:rsidRPr="00D403D9">
              <w:rPr>
                <w:rFonts w:cs="Arial"/>
                <w:iCs/>
                <w:szCs w:val="20"/>
              </w:rPr>
              <w:t>SMS Platform supports the processing of binary data, ASCII, and double byte (UCS2) short messages enabling applications to send and receive short messages</w:t>
            </w:r>
          </w:p>
        </w:tc>
        <w:tc>
          <w:tcPr>
            <w:tcW w:w="1581" w:type="pct"/>
            <w:shd w:val="clear" w:color="auto" w:fill="FFFFFF"/>
          </w:tcPr>
          <w:p w:rsidR="00845043" w:rsidRPr="00D403D9" w:rsidRDefault="00845043" w:rsidP="00CD77F6">
            <w:pPr>
              <w:pStyle w:val="TableListBullet1"/>
              <w:numPr>
                <w:ilvl w:val="0"/>
                <w:numId w:val="0"/>
              </w:numPr>
              <w:spacing w:line="360" w:lineRule="auto"/>
              <w:jc w:val="left"/>
              <w:rPr>
                <w:rFonts w:cs="Arial"/>
                <w:iCs/>
                <w:sz w:val="20"/>
                <w:szCs w:val="20"/>
              </w:rPr>
            </w:pPr>
            <w:r w:rsidRPr="00D403D9">
              <w:rPr>
                <w:rFonts w:cs="Arial"/>
                <w:iCs/>
                <w:sz w:val="20"/>
                <w:szCs w:val="20"/>
              </w:rPr>
              <w:t>Besides text SMS, other types of messages such as the operator’s logo and ring tones are supported for promotional or related activities.</w:t>
            </w:r>
          </w:p>
        </w:tc>
        <w:tc>
          <w:tcPr>
            <w:tcW w:w="705" w:type="pct"/>
            <w:shd w:val="clear" w:color="auto" w:fill="FFFFFF"/>
          </w:tcPr>
          <w:p w:rsidR="00845043" w:rsidRPr="00D403D9" w:rsidRDefault="00845043" w:rsidP="00CD77F6">
            <w:pPr>
              <w:pStyle w:val="TableListBullet1"/>
              <w:numPr>
                <w:ilvl w:val="0"/>
                <w:numId w:val="0"/>
              </w:numPr>
              <w:spacing w:line="360" w:lineRule="auto"/>
              <w:jc w:val="center"/>
              <w:rPr>
                <w:rFonts w:cs="Arial"/>
                <w:iCs/>
                <w:sz w:val="20"/>
                <w:szCs w:val="20"/>
              </w:rPr>
            </w:pPr>
            <w:r>
              <w:rPr>
                <w:rFonts w:cs="Arial"/>
                <w:iCs/>
                <w:sz w:val="20"/>
                <w:szCs w:val="20"/>
              </w:rPr>
              <w:t>Offered</w:t>
            </w:r>
          </w:p>
        </w:tc>
      </w:tr>
      <w:tr w:rsidR="00845043" w:rsidRPr="00CB59A5" w:rsidTr="00CD77F6">
        <w:tc>
          <w:tcPr>
            <w:tcW w:w="290" w:type="pct"/>
            <w:shd w:val="clear" w:color="auto" w:fill="D9D9D9"/>
          </w:tcPr>
          <w:p w:rsidR="00845043" w:rsidRPr="00D403D9" w:rsidRDefault="00845043" w:rsidP="00CD77F6">
            <w:pPr>
              <w:pStyle w:val="Tablecontent"/>
              <w:spacing w:line="360" w:lineRule="auto"/>
              <w:rPr>
                <w:rFonts w:cs="Arial"/>
                <w:sz w:val="20"/>
                <w:szCs w:val="20"/>
              </w:rPr>
            </w:pPr>
            <w:r w:rsidRPr="00D403D9">
              <w:rPr>
                <w:rFonts w:cs="Arial"/>
                <w:sz w:val="20"/>
                <w:szCs w:val="20"/>
              </w:rPr>
              <w:t>10.</w:t>
            </w:r>
          </w:p>
        </w:tc>
        <w:tc>
          <w:tcPr>
            <w:tcW w:w="1178" w:type="pct"/>
            <w:shd w:val="clear" w:color="auto" w:fill="D9D9D9"/>
          </w:tcPr>
          <w:p w:rsidR="00845043" w:rsidRPr="00D403D9" w:rsidRDefault="00845043" w:rsidP="00CD77F6">
            <w:pPr>
              <w:spacing w:line="360" w:lineRule="auto"/>
              <w:rPr>
                <w:rFonts w:ascii="Arial" w:hAnsi="Arial" w:cs="Arial"/>
                <w:sz w:val="20"/>
                <w:szCs w:val="20"/>
              </w:rPr>
            </w:pPr>
            <w:r w:rsidRPr="00D403D9">
              <w:rPr>
                <w:rFonts w:ascii="Arial" w:hAnsi="Arial" w:cs="Arial"/>
                <w:sz w:val="20"/>
                <w:szCs w:val="20"/>
              </w:rPr>
              <w:t>Unicode character set supports</w:t>
            </w:r>
          </w:p>
        </w:tc>
        <w:tc>
          <w:tcPr>
            <w:tcW w:w="1246" w:type="pct"/>
            <w:shd w:val="clear" w:color="auto" w:fill="D9D9D9"/>
          </w:tcPr>
          <w:p w:rsidR="00845043" w:rsidRPr="00D403D9" w:rsidRDefault="00845043" w:rsidP="00CD77F6">
            <w:pPr>
              <w:pStyle w:val="BodyText2"/>
              <w:spacing w:line="360" w:lineRule="auto"/>
              <w:jc w:val="left"/>
              <w:rPr>
                <w:rFonts w:cs="Arial"/>
                <w:iCs/>
                <w:szCs w:val="20"/>
              </w:rPr>
            </w:pPr>
            <w:r w:rsidRPr="00D403D9">
              <w:rPr>
                <w:rFonts w:cs="Arial"/>
                <w:iCs/>
                <w:szCs w:val="20"/>
              </w:rPr>
              <w:t>Universal Character Set (UCS-2) format is a character string where each character is represented by 2 bytes.</w:t>
            </w:r>
          </w:p>
        </w:tc>
        <w:tc>
          <w:tcPr>
            <w:tcW w:w="1581" w:type="pct"/>
            <w:shd w:val="clear" w:color="auto" w:fill="D9D9D9"/>
          </w:tcPr>
          <w:p w:rsidR="00845043" w:rsidRPr="00D403D9" w:rsidRDefault="00845043" w:rsidP="00CD77F6">
            <w:pPr>
              <w:pStyle w:val="TableListBullet1"/>
              <w:numPr>
                <w:ilvl w:val="0"/>
                <w:numId w:val="0"/>
              </w:numPr>
              <w:spacing w:line="360" w:lineRule="auto"/>
              <w:jc w:val="left"/>
              <w:rPr>
                <w:rFonts w:cs="Arial"/>
                <w:iCs/>
                <w:sz w:val="20"/>
                <w:szCs w:val="20"/>
              </w:rPr>
            </w:pPr>
            <w:r w:rsidRPr="00D403D9">
              <w:rPr>
                <w:rFonts w:cs="Arial"/>
                <w:iCs/>
                <w:sz w:val="20"/>
                <w:szCs w:val="20"/>
              </w:rPr>
              <w:t>Helps to send SMS in various languages including.</w:t>
            </w:r>
          </w:p>
        </w:tc>
        <w:tc>
          <w:tcPr>
            <w:tcW w:w="705" w:type="pct"/>
            <w:shd w:val="clear" w:color="auto" w:fill="D9D9D9"/>
          </w:tcPr>
          <w:p w:rsidR="00845043" w:rsidRPr="00D403D9" w:rsidRDefault="00845043" w:rsidP="00CD77F6">
            <w:pPr>
              <w:pStyle w:val="TableListBullet1"/>
              <w:numPr>
                <w:ilvl w:val="0"/>
                <w:numId w:val="0"/>
              </w:numPr>
              <w:spacing w:line="360" w:lineRule="auto"/>
              <w:jc w:val="center"/>
              <w:rPr>
                <w:rFonts w:cs="Arial"/>
                <w:iCs/>
                <w:sz w:val="20"/>
                <w:szCs w:val="20"/>
              </w:rPr>
            </w:pPr>
            <w:r>
              <w:rPr>
                <w:rFonts w:cs="Arial"/>
                <w:iCs/>
                <w:sz w:val="20"/>
                <w:szCs w:val="20"/>
              </w:rPr>
              <w:t>Offered</w:t>
            </w:r>
          </w:p>
        </w:tc>
      </w:tr>
      <w:tr w:rsidR="00845043" w:rsidRPr="00CB59A5" w:rsidTr="00CD77F6">
        <w:tc>
          <w:tcPr>
            <w:tcW w:w="290" w:type="pct"/>
            <w:shd w:val="clear" w:color="auto" w:fill="FFFFFF"/>
          </w:tcPr>
          <w:p w:rsidR="00845043" w:rsidRPr="00D403D9" w:rsidRDefault="00845043" w:rsidP="00CD77F6">
            <w:pPr>
              <w:pStyle w:val="Tablecontent"/>
              <w:spacing w:line="360" w:lineRule="auto"/>
              <w:rPr>
                <w:rFonts w:cs="Arial"/>
                <w:sz w:val="20"/>
                <w:szCs w:val="20"/>
              </w:rPr>
            </w:pPr>
            <w:r w:rsidRPr="00D403D9">
              <w:rPr>
                <w:rFonts w:cs="Arial"/>
                <w:sz w:val="20"/>
                <w:szCs w:val="20"/>
              </w:rPr>
              <w:t>1</w:t>
            </w:r>
            <w:r>
              <w:rPr>
                <w:rFonts w:cs="Arial"/>
                <w:sz w:val="20"/>
                <w:szCs w:val="20"/>
              </w:rPr>
              <w:t>1</w:t>
            </w:r>
            <w:r w:rsidRPr="00D403D9">
              <w:rPr>
                <w:rFonts w:cs="Arial"/>
                <w:sz w:val="20"/>
                <w:szCs w:val="20"/>
              </w:rPr>
              <w:t>.</w:t>
            </w:r>
          </w:p>
        </w:tc>
        <w:tc>
          <w:tcPr>
            <w:tcW w:w="1178" w:type="pct"/>
            <w:shd w:val="clear" w:color="auto" w:fill="FFFFFF"/>
          </w:tcPr>
          <w:p w:rsidR="00845043" w:rsidRPr="00D403D9" w:rsidRDefault="00845043" w:rsidP="00CD77F6">
            <w:pPr>
              <w:spacing w:line="360" w:lineRule="auto"/>
              <w:rPr>
                <w:rFonts w:ascii="Arial" w:hAnsi="Arial" w:cs="Arial"/>
                <w:sz w:val="20"/>
                <w:szCs w:val="20"/>
              </w:rPr>
            </w:pPr>
            <w:r w:rsidRPr="00D403D9">
              <w:rPr>
                <w:rFonts w:ascii="Arial" w:hAnsi="Arial" w:cs="Arial"/>
                <w:sz w:val="20"/>
                <w:szCs w:val="20"/>
              </w:rPr>
              <w:t>Message Validity Period</w:t>
            </w:r>
          </w:p>
        </w:tc>
        <w:tc>
          <w:tcPr>
            <w:tcW w:w="1246" w:type="pct"/>
            <w:shd w:val="clear" w:color="auto" w:fill="FFFFFF"/>
          </w:tcPr>
          <w:p w:rsidR="00845043" w:rsidRPr="00D403D9" w:rsidRDefault="00845043" w:rsidP="00CD77F6">
            <w:pPr>
              <w:pStyle w:val="BodyText2"/>
              <w:spacing w:line="360" w:lineRule="auto"/>
              <w:jc w:val="left"/>
              <w:rPr>
                <w:rFonts w:cs="Arial"/>
                <w:iCs/>
                <w:szCs w:val="20"/>
              </w:rPr>
            </w:pPr>
            <w:r w:rsidRPr="00D403D9">
              <w:rPr>
                <w:rFonts w:cs="Arial"/>
                <w:iCs/>
                <w:szCs w:val="20"/>
              </w:rPr>
              <w:t xml:space="preserve">SMS Platform appends a default validity period to messages transmitted by an application or a mobile station that contain no validity period.  </w:t>
            </w:r>
          </w:p>
        </w:tc>
        <w:tc>
          <w:tcPr>
            <w:tcW w:w="1581" w:type="pct"/>
            <w:shd w:val="clear" w:color="auto" w:fill="FFFFFF"/>
          </w:tcPr>
          <w:p w:rsidR="00845043" w:rsidRPr="00D403D9" w:rsidRDefault="00845043" w:rsidP="00CD77F6">
            <w:pPr>
              <w:pStyle w:val="TableListBullet1"/>
              <w:numPr>
                <w:ilvl w:val="0"/>
                <w:numId w:val="0"/>
              </w:numPr>
              <w:spacing w:line="360" w:lineRule="auto"/>
              <w:jc w:val="left"/>
              <w:rPr>
                <w:rFonts w:cs="Arial"/>
                <w:iCs/>
                <w:sz w:val="20"/>
                <w:szCs w:val="20"/>
              </w:rPr>
            </w:pPr>
            <w:r w:rsidRPr="00D403D9">
              <w:rPr>
                <w:rFonts w:cs="Arial"/>
                <w:iCs/>
                <w:sz w:val="20"/>
                <w:szCs w:val="20"/>
              </w:rPr>
              <w:t>Supports greater flexibility in message management</w:t>
            </w:r>
          </w:p>
        </w:tc>
        <w:tc>
          <w:tcPr>
            <w:tcW w:w="705" w:type="pct"/>
            <w:shd w:val="clear" w:color="auto" w:fill="FFFFFF"/>
          </w:tcPr>
          <w:p w:rsidR="00845043" w:rsidRPr="00D403D9" w:rsidRDefault="00845043" w:rsidP="00CD77F6">
            <w:pPr>
              <w:pStyle w:val="TableListBullet1"/>
              <w:numPr>
                <w:ilvl w:val="0"/>
                <w:numId w:val="0"/>
              </w:numPr>
              <w:spacing w:line="360" w:lineRule="auto"/>
              <w:jc w:val="center"/>
              <w:rPr>
                <w:rFonts w:cs="Arial"/>
                <w:iCs/>
                <w:sz w:val="20"/>
                <w:szCs w:val="20"/>
              </w:rPr>
            </w:pPr>
            <w:r>
              <w:rPr>
                <w:rFonts w:cs="Arial"/>
                <w:iCs/>
                <w:sz w:val="20"/>
                <w:szCs w:val="20"/>
              </w:rPr>
              <w:t>Offered</w:t>
            </w:r>
          </w:p>
        </w:tc>
      </w:tr>
      <w:tr w:rsidR="00845043" w:rsidRPr="00CB59A5" w:rsidTr="00CD77F6">
        <w:trPr>
          <w:trHeight w:val="593"/>
        </w:trPr>
        <w:tc>
          <w:tcPr>
            <w:tcW w:w="290" w:type="pct"/>
            <w:shd w:val="clear" w:color="auto" w:fill="D9D9D9"/>
          </w:tcPr>
          <w:p w:rsidR="00845043" w:rsidRPr="00D403D9" w:rsidRDefault="00845043" w:rsidP="00CD77F6">
            <w:pPr>
              <w:pStyle w:val="Tablecontent"/>
              <w:spacing w:line="360" w:lineRule="auto"/>
              <w:rPr>
                <w:rFonts w:cs="Arial"/>
                <w:sz w:val="20"/>
                <w:szCs w:val="20"/>
              </w:rPr>
            </w:pPr>
            <w:r>
              <w:rPr>
                <w:rFonts w:cs="Arial"/>
                <w:sz w:val="20"/>
                <w:szCs w:val="20"/>
              </w:rPr>
              <w:t>12</w:t>
            </w:r>
            <w:r w:rsidRPr="00D403D9">
              <w:rPr>
                <w:rFonts w:cs="Arial"/>
                <w:sz w:val="20"/>
                <w:szCs w:val="20"/>
              </w:rPr>
              <w:t>.</w:t>
            </w:r>
          </w:p>
        </w:tc>
        <w:tc>
          <w:tcPr>
            <w:tcW w:w="1178" w:type="pct"/>
            <w:shd w:val="clear" w:color="auto" w:fill="D9D9D9"/>
          </w:tcPr>
          <w:p w:rsidR="00845043" w:rsidRPr="00D403D9" w:rsidRDefault="00845043" w:rsidP="00CD77F6">
            <w:pPr>
              <w:spacing w:line="360" w:lineRule="auto"/>
              <w:rPr>
                <w:rFonts w:ascii="Arial" w:hAnsi="Arial" w:cs="Arial"/>
                <w:sz w:val="20"/>
                <w:szCs w:val="20"/>
              </w:rPr>
            </w:pPr>
            <w:r w:rsidRPr="00D403D9">
              <w:rPr>
                <w:rFonts w:ascii="Arial" w:hAnsi="Arial" w:cs="Arial"/>
                <w:sz w:val="20"/>
                <w:szCs w:val="20"/>
              </w:rPr>
              <w:t>Delivery Notifications</w:t>
            </w:r>
          </w:p>
        </w:tc>
        <w:tc>
          <w:tcPr>
            <w:tcW w:w="1246" w:type="pct"/>
            <w:shd w:val="clear" w:color="auto" w:fill="D9D9D9"/>
          </w:tcPr>
          <w:p w:rsidR="00845043" w:rsidRPr="00D403D9" w:rsidRDefault="00845043" w:rsidP="00CD77F6">
            <w:pPr>
              <w:pStyle w:val="BodyText2"/>
              <w:spacing w:line="360" w:lineRule="auto"/>
              <w:jc w:val="left"/>
              <w:rPr>
                <w:rFonts w:cs="Arial"/>
                <w:iCs/>
                <w:szCs w:val="20"/>
              </w:rPr>
            </w:pPr>
            <w:r w:rsidRPr="00D403D9">
              <w:rPr>
                <w:rFonts w:cs="Arial"/>
                <w:iCs/>
                <w:szCs w:val="20"/>
              </w:rPr>
              <w:t xml:space="preserve"> Notification on success/failure of delivery of SMS</w:t>
            </w:r>
          </w:p>
        </w:tc>
        <w:tc>
          <w:tcPr>
            <w:tcW w:w="1581" w:type="pct"/>
            <w:shd w:val="clear" w:color="auto" w:fill="D9D9D9"/>
          </w:tcPr>
          <w:p w:rsidR="00845043" w:rsidRPr="00D403D9" w:rsidRDefault="00845043" w:rsidP="00CD77F6">
            <w:pPr>
              <w:pStyle w:val="TableListBullet1"/>
              <w:numPr>
                <w:ilvl w:val="0"/>
                <w:numId w:val="0"/>
              </w:numPr>
              <w:spacing w:line="360" w:lineRule="auto"/>
              <w:jc w:val="left"/>
              <w:rPr>
                <w:rFonts w:cs="Arial"/>
                <w:iCs/>
                <w:sz w:val="20"/>
                <w:szCs w:val="20"/>
              </w:rPr>
            </w:pPr>
            <w:r w:rsidRPr="00D403D9">
              <w:rPr>
                <w:rFonts w:cs="Arial"/>
                <w:iCs/>
                <w:sz w:val="20"/>
                <w:szCs w:val="20"/>
              </w:rPr>
              <w:t>Helps to track success or failure of the delivery of SMS</w:t>
            </w:r>
          </w:p>
        </w:tc>
        <w:tc>
          <w:tcPr>
            <w:tcW w:w="705" w:type="pct"/>
            <w:shd w:val="clear" w:color="auto" w:fill="D9D9D9"/>
          </w:tcPr>
          <w:p w:rsidR="00845043" w:rsidRPr="00D403D9" w:rsidRDefault="00845043" w:rsidP="00CD77F6">
            <w:pPr>
              <w:pStyle w:val="TableListBullet1"/>
              <w:numPr>
                <w:ilvl w:val="0"/>
                <w:numId w:val="0"/>
              </w:numPr>
              <w:spacing w:line="360" w:lineRule="auto"/>
              <w:jc w:val="center"/>
              <w:rPr>
                <w:rFonts w:cs="Arial"/>
                <w:iCs/>
                <w:sz w:val="20"/>
                <w:szCs w:val="20"/>
              </w:rPr>
            </w:pPr>
            <w:r>
              <w:rPr>
                <w:rFonts w:cs="Arial"/>
                <w:iCs/>
                <w:sz w:val="20"/>
                <w:szCs w:val="20"/>
              </w:rPr>
              <w:t>Offered</w:t>
            </w:r>
          </w:p>
        </w:tc>
      </w:tr>
    </w:tbl>
    <w:p w:rsidR="00845043" w:rsidRPr="00845043" w:rsidRDefault="00845043" w:rsidP="00845043">
      <w:pPr>
        <w:spacing w:before="100" w:beforeAutospacing="1" w:line="360" w:lineRule="auto"/>
        <w:jc w:val="both"/>
        <w:rPr>
          <w:rFonts w:ascii="Arial" w:hAnsi="Arial" w:cs="Arial"/>
          <w:sz w:val="20"/>
          <w:lang w:val="en-IN"/>
        </w:rPr>
      </w:pPr>
    </w:p>
    <w:p w:rsidR="00E20DD9" w:rsidRPr="00761AE9" w:rsidRDefault="00E20DD9" w:rsidP="004E25ED">
      <w:pPr>
        <w:pStyle w:val="Heading3"/>
      </w:pPr>
      <w:bookmarkStart w:id="111" w:name="_Toc314235248"/>
      <w:bookmarkStart w:id="112" w:name="_Toc372730187"/>
      <w:bookmarkStart w:id="113" w:name="_Toc396131035"/>
      <w:bookmarkStart w:id="114" w:name="_Toc422233464"/>
      <w:bookmarkStart w:id="115" w:name="_Toc330382780"/>
      <w:bookmarkStart w:id="116" w:name="_Toc330562460"/>
      <w:bookmarkStart w:id="117" w:name="_Toc355874443"/>
      <w:r w:rsidRPr="00761AE9">
        <w:t>Fraud Control Management</w:t>
      </w:r>
      <w:bookmarkEnd w:id="111"/>
      <w:bookmarkEnd w:id="112"/>
      <w:bookmarkEnd w:id="113"/>
      <w:bookmarkEnd w:id="114"/>
    </w:p>
    <w:p w:rsidR="00E20DD9" w:rsidRPr="00176CB6" w:rsidRDefault="00E20DD9" w:rsidP="00E20DD9">
      <w:pPr>
        <w:pStyle w:val="BodyText2"/>
        <w:rPr>
          <w:b/>
        </w:rPr>
      </w:pPr>
      <w:r w:rsidRPr="00761AE9">
        <w:t xml:space="preserve">The following table outlines </w:t>
      </w:r>
      <w:r>
        <w:t>IM</w:t>
      </w:r>
      <w:r w:rsidRPr="00761AE9">
        <w:t xml:space="preserve"> Platform’s </w:t>
      </w:r>
      <w:r>
        <w:t>SMS</w:t>
      </w:r>
      <w:r w:rsidRPr="00761AE9">
        <w:t xml:space="preserve"> fraud control features.</w:t>
      </w:r>
      <w:r w:rsidR="00CD77F6">
        <w:t xml:space="preserve"> </w:t>
      </w:r>
      <w:r w:rsidR="00CD77F6" w:rsidRPr="00176CB6">
        <w:rPr>
          <w:b/>
        </w:rPr>
        <w:t xml:space="preserve">As per discussion with </w:t>
      </w:r>
      <w:proofErr w:type="spellStart"/>
      <w:r w:rsidR="00CD77F6" w:rsidRPr="00176CB6">
        <w:rPr>
          <w:b/>
        </w:rPr>
        <w:t>Jio</w:t>
      </w:r>
      <w:proofErr w:type="spellEnd"/>
      <w:r w:rsidR="00CD77F6" w:rsidRPr="00176CB6">
        <w:rPr>
          <w:b/>
        </w:rPr>
        <w:t xml:space="preserve"> and </w:t>
      </w:r>
      <w:proofErr w:type="spellStart"/>
      <w:r w:rsidR="00CD77F6" w:rsidRPr="00176CB6">
        <w:rPr>
          <w:b/>
        </w:rPr>
        <w:t>Cloudmark</w:t>
      </w:r>
      <w:proofErr w:type="spellEnd"/>
      <w:r w:rsidR="00CD77F6" w:rsidRPr="00176CB6">
        <w:rPr>
          <w:b/>
        </w:rPr>
        <w:t xml:space="preserve"> team on </w:t>
      </w:r>
      <w:r w:rsidR="00AD5CFB" w:rsidRPr="00176CB6">
        <w:rPr>
          <w:b/>
        </w:rPr>
        <w:t>19th March 2015, all Antispam</w:t>
      </w:r>
      <w:r w:rsidR="007443DA" w:rsidRPr="00176CB6">
        <w:rPr>
          <w:b/>
        </w:rPr>
        <w:t xml:space="preserve"> (Fraud Control</w:t>
      </w:r>
      <w:r w:rsidR="00BB1C23" w:rsidRPr="00176CB6">
        <w:rPr>
          <w:b/>
        </w:rPr>
        <w:t xml:space="preserve"> &amp;</w:t>
      </w:r>
      <w:r w:rsidR="007443DA" w:rsidRPr="00176CB6">
        <w:rPr>
          <w:b/>
        </w:rPr>
        <w:t xml:space="preserve"> Content Filtering)</w:t>
      </w:r>
      <w:r w:rsidR="00AD5CFB" w:rsidRPr="00176CB6">
        <w:rPr>
          <w:b/>
        </w:rPr>
        <w:t xml:space="preserve"> </w:t>
      </w:r>
      <w:r w:rsidR="00AD5CFB" w:rsidRPr="00176CB6">
        <w:rPr>
          <w:b/>
        </w:rPr>
        <w:lastRenderedPageBreak/>
        <w:t>f</w:t>
      </w:r>
      <w:r w:rsidR="00CD77F6" w:rsidRPr="00176CB6">
        <w:rPr>
          <w:b/>
        </w:rPr>
        <w:t xml:space="preserve">eatures </w:t>
      </w:r>
      <w:r w:rsidR="00AD5CFB" w:rsidRPr="00176CB6">
        <w:rPr>
          <w:b/>
        </w:rPr>
        <w:t xml:space="preserve">and rules need to </w:t>
      </w:r>
      <w:r w:rsidR="008942C8" w:rsidRPr="00176CB6">
        <w:rPr>
          <w:b/>
        </w:rPr>
        <w:t>b</w:t>
      </w:r>
      <w:r w:rsidR="00AD5CFB" w:rsidRPr="00176CB6">
        <w:rPr>
          <w:b/>
        </w:rPr>
        <w:t xml:space="preserve">e disabled in </w:t>
      </w:r>
      <w:proofErr w:type="spellStart"/>
      <w:r w:rsidR="00130EB6">
        <w:rPr>
          <w:b/>
        </w:rPr>
        <w:t>Unixplus</w:t>
      </w:r>
      <w:proofErr w:type="spellEnd"/>
      <w:r w:rsidR="00AF3D40" w:rsidRPr="00176CB6">
        <w:rPr>
          <w:b/>
        </w:rPr>
        <w:t xml:space="preserve"> IM (</w:t>
      </w:r>
      <w:r w:rsidR="00AD5CFB" w:rsidRPr="00176CB6">
        <w:rPr>
          <w:b/>
        </w:rPr>
        <w:t>SMSC</w:t>
      </w:r>
      <w:r w:rsidR="00AF3D40" w:rsidRPr="00176CB6">
        <w:rPr>
          <w:b/>
        </w:rPr>
        <w:t>) solution</w:t>
      </w:r>
      <w:r w:rsidR="00AD5CFB" w:rsidRPr="00176CB6">
        <w:rPr>
          <w:b/>
        </w:rPr>
        <w:t xml:space="preserve"> as all Antispam features and rules will be handled by </w:t>
      </w:r>
      <w:proofErr w:type="spellStart"/>
      <w:r w:rsidR="00AD5CFB" w:rsidRPr="00176CB6">
        <w:rPr>
          <w:b/>
        </w:rPr>
        <w:t>Cloudmark</w:t>
      </w:r>
      <w:proofErr w:type="spellEnd"/>
      <w:r w:rsidR="00AD5CFB" w:rsidRPr="00176CB6">
        <w:rPr>
          <w:b/>
        </w:rPr>
        <w:t xml:space="preserve"> solution.</w:t>
      </w:r>
    </w:p>
    <w:p w:rsidR="00CD77F6" w:rsidRDefault="00CD77F6" w:rsidP="00E20DD9">
      <w:pPr>
        <w:pStyle w:val="BodyText2"/>
      </w:pPr>
    </w:p>
    <w:tbl>
      <w:tblPr>
        <w:tblStyle w:val="TableGrid"/>
        <w:tblW w:w="5000" w:type="pct"/>
        <w:tblLook w:val="04A0" w:firstRow="1" w:lastRow="0" w:firstColumn="1" w:lastColumn="0" w:noHBand="0" w:noVBand="1"/>
      </w:tblPr>
      <w:tblGrid>
        <w:gridCol w:w="524"/>
        <w:gridCol w:w="1431"/>
        <w:gridCol w:w="2639"/>
        <w:gridCol w:w="3170"/>
        <w:gridCol w:w="1272"/>
      </w:tblGrid>
      <w:tr w:rsidR="003E3E68" w:rsidRPr="00761AE9" w:rsidTr="00CD77F6">
        <w:trPr>
          <w:cnfStyle w:val="100000000000" w:firstRow="1" w:lastRow="0" w:firstColumn="0" w:lastColumn="0" w:oddVBand="0" w:evenVBand="0" w:oddHBand="0" w:evenHBand="0" w:firstRowFirstColumn="0" w:firstRowLastColumn="0" w:lastRowFirstColumn="0" w:lastRowLastColumn="0"/>
          <w:trHeight w:val="395"/>
          <w:tblHeader/>
        </w:trPr>
        <w:tc>
          <w:tcPr>
            <w:tcW w:w="5000" w:type="pct"/>
            <w:gridSpan w:val="5"/>
            <w:tcBorders>
              <w:bottom w:val="dotted" w:sz="4" w:space="0" w:color="auto"/>
            </w:tcBorders>
          </w:tcPr>
          <w:p w:rsidR="003E3E68" w:rsidRPr="00761AE9" w:rsidRDefault="003E3E68" w:rsidP="00CD77F6">
            <w:pPr>
              <w:pStyle w:val="Caption"/>
            </w:pPr>
            <w:bookmarkStart w:id="118" w:name="_Toc314235518"/>
            <w:bookmarkStart w:id="119" w:name="_Toc372635676"/>
            <w:r w:rsidRPr="00761AE9">
              <w:t>Fraud Control Features</w:t>
            </w:r>
            <w:bookmarkEnd w:id="118"/>
            <w:bookmarkEnd w:id="119"/>
          </w:p>
        </w:tc>
      </w:tr>
      <w:tr w:rsidR="003E3E68" w:rsidRPr="00C2557F" w:rsidTr="00CD77F6">
        <w:trPr>
          <w:cnfStyle w:val="100000000000" w:firstRow="1" w:lastRow="0" w:firstColumn="0" w:lastColumn="0" w:oddVBand="0" w:evenVBand="0" w:oddHBand="0" w:evenHBand="0" w:firstRowFirstColumn="0" w:firstRowLastColumn="0" w:lastRowFirstColumn="0" w:lastRowLastColumn="0"/>
          <w:tblHeader/>
        </w:trPr>
        <w:tc>
          <w:tcPr>
            <w:tcW w:w="290" w:type="pct"/>
            <w:shd w:val="clear" w:color="auto" w:fill="FBD4B4" w:themeFill="accent6" w:themeFillTint="66"/>
          </w:tcPr>
          <w:p w:rsidR="003E3E68" w:rsidRPr="00C2557F" w:rsidRDefault="003E3E68" w:rsidP="00CD77F6">
            <w:pPr>
              <w:pStyle w:val="TableColumnLabels"/>
              <w:rPr>
                <w:color w:val="0D0D0D"/>
              </w:rPr>
            </w:pPr>
            <w:r w:rsidRPr="00C2557F">
              <w:rPr>
                <w:color w:val="0D0D0D"/>
              </w:rPr>
              <w:t>S. No.</w:t>
            </w:r>
          </w:p>
        </w:tc>
        <w:tc>
          <w:tcPr>
            <w:tcW w:w="792" w:type="pct"/>
            <w:shd w:val="clear" w:color="auto" w:fill="FBD4B4" w:themeFill="accent6" w:themeFillTint="66"/>
          </w:tcPr>
          <w:p w:rsidR="003E3E68" w:rsidRPr="00C2557F" w:rsidRDefault="003E3E68" w:rsidP="00CD77F6">
            <w:pPr>
              <w:pStyle w:val="TableColumnLabels"/>
              <w:rPr>
                <w:color w:val="0D0D0D"/>
              </w:rPr>
            </w:pPr>
            <w:r w:rsidRPr="00C2557F">
              <w:rPr>
                <w:color w:val="0D0D0D"/>
              </w:rPr>
              <w:t>Fraud Control Feature</w:t>
            </w:r>
          </w:p>
        </w:tc>
        <w:tc>
          <w:tcPr>
            <w:tcW w:w="1460" w:type="pct"/>
            <w:shd w:val="clear" w:color="auto" w:fill="FBD4B4" w:themeFill="accent6" w:themeFillTint="66"/>
          </w:tcPr>
          <w:p w:rsidR="003E3E68" w:rsidRPr="00C2557F" w:rsidRDefault="003E3E68" w:rsidP="00CD77F6">
            <w:pPr>
              <w:pStyle w:val="TableColumnLabels"/>
              <w:rPr>
                <w:color w:val="0D0D0D"/>
              </w:rPr>
            </w:pPr>
            <w:r w:rsidRPr="00C2557F">
              <w:rPr>
                <w:color w:val="0D0D0D"/>
              </w:rPr>
              <w:t>Description</w:t>
            </w:r>
          </w:p>
        </w:tc>
        <w:tc>
          <w:tcPr>
            <w:tcW w:w="1754" w:type="pct"/>
            <w:shd w:val="clear" w:color="auto" w:fill="FBD4B4" w:themeFill="accent6" w:themeFillTint="66"/>
          </w:tcPr>
          <w:p w:rsidR="003E3E68" w:rsidRPr="00C2557F" w:rsidRDefault="003E3E68" w:rsidP="00CD77F6">
            <w:pPr>
              <w:pStyle w:val="TableColumnLabels"/>
              <w:rPr>
                <w:color w:val="0D0D0D"/>
              </w:rPr>
            </w:pPr>
            <w:r w:rsidRPr="00C2557F">
              <w:rPr>
                <w:color w:val="0D0D0D"/>
              </w:rPr>
              <w:t>Business Potential</w:t>
            </w:r>
          </w:p>
        </w:tc>
        <w:tc>
          <w:tcPr>
            <w:tcW w:w="704" w:type="pct"/>
            <w:shd w:val="clear" w:color="auto" w:fill="FBD4B4" w:themeFill="accent6" w:themeFillTint="66"/>
          </w:tcPr>
          <w:p w:rsidR="003E3E68" w:rsidRPr="00C2557F" w:rsidRDefault="003E3E68" w:rsidP="00CD77F6">
            <w:pPr>
              <w:pStyle w:val="TableColumnLabels"/>
              <w:rPr>
                <w:color w:val="0D0D0D"/>
              </w:rPr>
            </w:pPr>
            <w:r>
              <w:rPr>
                <w:color w:val="0D0D0D"/>
              </w:rPr>
              <w:t>Offered / Not Offered</w:t>
            </w:r>
          </w:p>
        </w:tc>
      </w:tr>
      <w:tr w:rsidR="003E3E68" w:rsidRPr="00E30B58" w:rsidTr="00CD77F6">
        <w:trPr>
          <w:cnfStyle w:val="000000100000" w:firstRow="0" w:lastRow="0" w:firstColumn="0" w:lastColumn="0" w:oddVBand="0" w:evenVBand="0" w:oddHBand="1" w:evenHBand="0" w:firstRowFirstColumn="0" w:firstRowLastColumn="0" w:lastRowFirstColumn="0" w:lastRowLastColumn="0"/>
        </w:trPr>
        <w:tc>
          <w:tcPr>
            <w:tcW w:w="290" w:type="pct"/>
          </w:tcPr>
          <w:p w:rsidR="003E3E68" w:rsidRPr="00C5178F" w:rsidRDefault="003E3E68" w:rsidP="00CD77F6">
            <w:pPr>
              <w:pStyle w:val="Tablecontent"/>
            </w:pPr>
            <w:r w:rsidRPr="00C5178F">
              <w:t>1.</w:t>
            </w:r>
          </w:p>
        </w:tc>
        <w:tc>
          <w:tcPr>
            <w:tcW w:w="792" w:type="pct"/>
          </w:tcPr>
          <w:p w:rsidR="003E3E68" w:rsidRPr="00C2557F" w:rsidRDefault="003E3E68" w:rsidP="00CD77F6">
            <w:pPr>
              <w:rPr>
                <w:szCs w:val="18"/>
              </w:rPr>
            </w:pPr>
            <w:r w:rsidRPr="00C2557F">
              <w:rPr>
                <w:iCs/>
                <w:sz w:val="20"/>
                <w:szCs w:val="18"/>
              </w:rPr>
              <w:t>Spam Control</w:t>
            </w:r>
          </w:p>
        </w:tc>
        <w:tc>
          <w:tcPr>
            <w:tcW w:w="1460" w:type="pct"/>
          </w:tcPr>
          <w:p w:rsidR="003E3E68" w:rsidRPr="00C2557F" w:rsidRDefault="003E3E68" w:rsidP="00CD77F6">
            <w:pPr>
              <w:pStyle w:val="BodyText2"/>
              <w:jc w:val="left"/>
              <w:rPr>
                <w:iCs/>
                <w:szCs w:val="18"/>
              </w:rPr>
            </w:pPr>
            <w:r w:rsidRPr="00C2557F">
              <w:rPr>
                <w:iCs/>
                <w:szCs w:val="18"/>
              </w:rPr>
              <w:t>SMS Platform intercepts SMS and segregates all spam and drop them while normal SMS are delivered to the destination</w:t>
            </w:r>
          </w:p>
        </w:tc>
        <w:tc>
          <w:tcPr>
            <w:tcW w:w="1754" w:type="pct"/>
          </w:tcPr>
          <w:p w:rsidR="003E3E68" w:rsidRPr="00C2557F" w:rsidRDefault="003E3E68" w:rsidP="00CD77F6">
            <w:pPr>
              <w:pStyle w:val="TableListBullet1"/>
              <w:numPr>
                <w:ilvl w:val="0"/>
                <w:numId w:val="0"/>
              </w:numPr>
              <w:jc w:val="left"/>
              <w:rPr>
                <w:iCs/>
                <w:szCs w:val="18"/>
              </w:rPr>
            </w:pPr>
            <w:r w:rsidRPr="00C2557F">
              <w:rPr>
                <w:iCs/>
                <w:szCs w:val="18"/>
              </w:rPr>
              <w:t>This helps the operator to keep their network clean from unwanted messages, reduce congestion and improve end user satisfaction</w:t>
            </w:r>
          </w:p>
        </w:tc>
        <w:tc>
          <w:tcPr>
            <w:tcW w:w="704" w:type="pct"/>
          </w:tcPr>
          <w:p w:rsidR="003E3E68" w:rsidRPr="00C2557F" w:rsidRDefault="003E3E68" w:rsidP="00CD77F6">
            <w:pPr>
              <w:pStyle w:val="TableListBullet1"/>
              <w:numPr>
                <w:ilvl w:val="0"/>
                <w:numId w:val="0"/>
              </w:numPr>
              <w:jc w:val="left"/>
              <w:rPr>
                <w:iCs/>
                <w:szCs w:val="18"/>
              </w:rPr>
            </w:pPr>
            <w:r>
              <w:rPr>
                <w:rFonts w:cs="Arial"/>
                <w:iCs/>
                <w:sz w:val="20"/>
                <w:szCs w:val="20"/>
              </w:rPr>
              <w:t>Offered</w:t>
            </w:r>
          </w:p>
        </w:tc>
      </w:tr>
      <w:tr w:rsidR="003E3E68" w:rsidRPr="00E30B58" w:rsidTr="00CD77F6">
        <w:trPr>
          <w:cnfStyle w:val="000000010000" w:firstRow="0" w:lastRow="0" w:firstColumn="0" w:lastColumn="0" w:oddVBand="0" w:evenVBand="0" w:oddHBand="0" w:evenHBand="1" w:firstRowFirstColumn="0" w:firstRowLastColumn="0" w:lastRowFirstColumn="0" w:lastRowLastColumn="0"/>
        </w:trPr>
        <w:tc>
          <w:tcPr>
            <w:tcW w:w="290" w:type="pct"/>
          </w:tcPr>
          <w:p w:rsidR="003E3E68" w:rsidRPr="00C5178F" w:rsidRDefault="003E3E68" w:rsidP="00CD77F6">
            <w:pPr>
              <w:pStyle w:val="Tablecontent"/>
            </w:pPr>
            <w:r w:rsidRPr="00C5178F">
              <w:t>2.</w:t>
            </w:r>
          </w:p>
        </w:tc>
        <w:tc>
          <w:tcPr>
            <w:tcW w:w="792" w:type="pct"/>
          </w:tcPr>
          <w:p w:rsidR="003E3E68" w:rsidRPr="00C5178F" w:rsidRDefault="003E3E68" w:rsidP="00CD77F6">
            <w:pPr>
              <w:pStyle w:val="Tablecontent"/>
            </w:pPr>
            <w:r w:rsidRPr="00C5178F">
              <w:t>Spoof Control</w:t>
            </w:r>
          </w:p>
        </w:tc>
        <w:tc>
          <w:tcPr>
            <w:tcW w:w="1460" w:type="pct"/>
          </w:tcPr>
          <w:p w:rsidR="003E3E68" w:rsidRPr="00C5178F" w:rsidRDefault="003E3E68" w:rsidP="00CD77F6">
            <w:pPr>
              <w:pStyle w:val="Tablecontent"/>
            </w:pPr>
            <w:r w:rsidRPr="00C5178F">
              <w:t xml:space="preserve">SMS Platform detects any </w:t>
            </w:r>
            <w:proofErr w:type="spellStart"/>
            <w:r w:rsidRPr="00C5178F">
              <w:t>spoofer</w:t>
            </w:r>
            <w:proofErr w:type="spellEnd"/>
            <w:r w:rsidRPr="00C5178F">
              <w:t xml:space="preserve"> who uses an engine to simulate mobile devices and uses a home/foreign SMSC to deliver messages.</w:t>
            </w:r>
          </w:p>
        </w:tc>
        <w:tc>
          <w:tcPr>
            <w:tcW w:w="1754" w:type="pct"/>
          </w:tcPr>
          <w:p w:rsidR="003E3E68" w:rsidRPr="00C2557F" w:rsidRDefault="003E3E68" w:rsidP="00CD77F6">
            <w:pPr>
              <w:pStyle w:val="TableListBullet1"/>
              <w:numPr>
                <w:ilvl w:val="0"/>
                <w:numId w:val="0"/>
              </w:numPr>
              <w:jc w:val="left"/>
              <w:rPr>
                <w:iCs/>
                <w:szCs w:val="18"/>
              </w:rPr>
            </w:pPr>
            <w:r w:rsidRPr="00C2557F">
              <w:rPr>
                <w:iCs/>
                <w:szCs w:val="18"/>
              </w:rPr>
              <w:t>This helps the operator to keep their network clean from unwanted messages, reduce congestion and improve end user satisfaction</w:t>
            </w:r>
          </w:p>
        </w:tc>
        <w:tc>
          <w:tcPr>
            <w:tcW w:w="704" w:type="pct"/>
          </w:tcPr>
          <w:p w:rsidR="003E3E68" w:rsidRPr="00C2557F" w:rsidRDefault="003E3E68" w:rsidP="00CD77F6">
            <w:pPr>
              <w:pStyle w:val="TableListBullet1"/>
              <w:numPr>
                <w:ilvl w:val="0"/>
                <w:numId w:val="0"/>
              </w:numPr>
              <w:jc w:val="left"/>
              <w:rPr>
                <w:iCs/>
                <w:szCs w:val="18"/>
              </w:rPr>
            </w:pPr>
            <w:r>
              <w:rPr>
                <w:rFonts w:cs="Arial"/>
                <w:iCs/>
                <w:sz w:val="20"/>
                <w:szCs w:val="20"/>
              </w:rPr>
              <w:t>Offered</w:t>
            </w:r>
          </w:p>
        </w:tc>
      </w:tr>
      <w:tr w:rsidR="003E3E68" w:rsidRPr="00E30B58" w:rsidTr="00CD77F6">
        <w:trPr>
          <w:cnfStyle w:val="000000100000" w:firstRow="0" w:lastRow="0" w:firstColumn="0" w:lastColumn="0" w:oddVBand="0" w:evenVBand="0" w:oddHBand="1" w:evenHBand="0" w:firstRowFirstColumn="0" w:firstRowLastColumn="0" w:lastRowFirstColumn="0" w:lastRowLastColumn="0"/>
        </w:trPr>
        <w:tc>
          <w:tcPr>
            <w:tcW w:w="290" w:type="pct"/>
          </w:tcPr>
          <w:p w:rsidR="003E3E68" w:rsidRPr="00C5178F" w:rsidRDefault="003E3E68" w:rsidP="00CD77F6">
            <w:pPr>
              <w:pStyle w:val="Tablecontent"/>
            </w:pPr>
            <w:r w:rsidRPr="00C5178F">
              <w:t>3.</w:t>
            </w:r>
          </w:p>
        </w:tc>
        <w:tc>
          <w:tcPr>
            <w:tcW w:w="792" w:type="pct"/>
          </w:tcPr>
          <w:p w:rsidR="003E3E68" w:rsidRPr="00C5178F" w:rsidRDefault="003E3E68" w:rsidP="00CD77F6">
            <w:pPr>
              <w:pStyle w:val="Tablecontent"/>
            </w:pPr>
            <w:r w:rsidRPr="00C5178F">
              <w:t>Anti-Flooding</w:t>
            </w:r>
          </w:p>
        </w:tc>
        <w:tc>
          <w:tcPr>
            <w:tcW w:w="1460" w:type="pct"/>
          </w:tcPr>
          <w:p w:rsidR="003E3E68" w:rsidRPr="00C5178F" w:rsidRDefault="003E3E68" w:rsidP="00CD77F6">
            <w:pPr>
              <w:pStyle w:val="Tablecontent"/>
            </w:pPr>
            <w:r w:rsidRPr="00C5178F">
              <w:t>Detects sudden increases in SMS traffic from the same originator(s).</w:t>
            </w:r>
          </w:p>
        </w:tc>
        <w:tc>
          <w:tcPr>
            <w:tcW w:w="1754" w:type="pct"/>
          </w:tcPr>
          <w:p w:rsidR="003E3E68" w:rsidRPr="00C2557F" w:rsidRDefault="003E3E68" w:rsidP="00CD77F6">
            <w:pPr>
              <w:pStyle w:val="TableListBullet1"/>
              <w:numPr>
                <w:ilvl w:val="0"/>
                <w:numId w:val="0"/>
              </w:numPr>
              <w:jc w:val="left"/>
              <w:rPr>
                <w:iCs/>
                <w:szCs w:val="18"/>
              </w:rPr>
            </w:pPr>
            <w:r w:rsidRPr="00C2557F">
              <w:rPr>
                <w:iCs/>
                <w:szCs w:val="18"/>
              </w:rPr>
              <w:t xml:space="preserve">Prevents over-flooding of the network form a </w:t>
            </w:r>
            <w:proofErr w:type="gramStart"/>
            <w:r w:rsidRPr="00C2557F">
              <w:rPr>
                <w:iCs/>
                <w:szCs w:val="18"/>
              </w:rPr>
              <w:t>particular source</w:t>
            </w:r>
            <w:proofErr w:type="gramEnd"/>
          </w:p>
        </w:tc>
        <w:tc>
          <w:tcPr>
            <w:tcW w:w="704" w:type="pct"/>
          </w:tcPr>
          <w:p w:rsidR="003E3E68" w:rsidRPr="00C2557F" w:rsidRDefault="003E3E68" w:rsidP="00CD77F6">
            <w:pPr>
              <w:pStyle w:val="TableListBullet1"/>
              <w:numPr>
                <w:ilvl w:val="0"/>
                <w:numId w:val="0"/>
              </w:numPr>
              <w:jc w:val="left"/>
              <w:rPr>
                <w:iCs/>
                <w:szCs w:val="18"/>
              </w:rPr>
            </w:pPr>
            <w:r>
              <w:rPr>
                <w:rFonts w:cs="Arial"/>
                <w:iCs/>
                <w:sz w:val="20"/>
                <w:szCs w:val="20"/>
              </w:rPr>
              <w:t>Offered</w:t>
            </w:r>
          </w:p>
        </w:tc>
      </w:tr>
      <w:tr w:rsidR="003E3E68" w:rsidRPr="00E30B58" w:rsidTr="00CD77F6">
        <w:trPr>
          <w:cnfStyle w:val="000000010000" w:firstRow="0" w:lastRow="0" w:firstColumn="0" w:lastColumn="0" w:oddVBand="0" w:evenVBand="0" w:oddHBand="0" w:evenHBand="1" w:firstRowFirstColumn="0" w:firstRowLastColumn="0" w:lastRowFirstColumn="0" w:lastRowLastColumn="0"/>
        </w:trPr>
        <w:tc>
          <w:tcPr>
            <w:tcW w:w="290" w:type="pct"/>
          </w:tcPr>
          <w:p w:rsidR="003E3E68" w:rsidRPr="00C5178F" w:rsidRDefault="003E3E68" w:rsidP="00CD77F6">
            <w:pPr>
              <w:pStyle w:val="Tablecontent"/>
            </w:pPr>
            <w:r w:rsidRPr="00C5178F">
              <w:t>4.</w:t>
            </w:r>
          </w:p>
        </w:tc>
        <w:tc>
          <w:tcPr>
            <w:tcW w:w="792" w:type="pct"/>
          </w:tcPr>
          <w:p w:rsidR="003E3E68" w:rsidRPr="00C5178F" w:rsidRDefault="003E3E68" w:rsidP="00CD77F6">
            <w:pPr>
              <w:pStyle w:val="Tablecontent"/>
            </w:pPr>
            <w:r w:rsidRPr="00C5178F">
              <w:t>Pattern Detection</w:t>
            </w:r>
          </w:p>
        </w:tc>
        <w:tc>
          <w:tcPr>
            <w:tcW w:w="1460" w:type="pct"/>
          </w:tcPr>
          <w:p w:rsidR="003E3E68" w:rsidRPr="00C5178F" w:rsidRDefault="003E3E68" w:rsidP="00CD77F6">
            <w:pPr>
              <w:pStyle w:val="Tablecontent"/>
            </w:pPr>
            <w:r w:rsidRPr="00C5178F">
              <w:t xml:space="preserve">It detects messages which are (very) </w:t>
            </w:r>
            <w:proofErr w:type="gramStart"/>
            <w:r w:rsidRPr="00C5178F">
              <w:t>similar to</w:t>
            </w:r>
            <w:proofErr w:type="gramEnd"/>
            <w:r w:rsidRPr="00C5178F">
              <w:t xml:space="preserve"> a relatively large number of recent messages.</w:t>
            </w:r>
          </w:p>
        </w:tc>
        <w:tc>
          <w:tcPr>
            <w:tcW w:w="1754" w:type="pct"/>
          </w:tcPr>
          <w:p w:rsidR="003E3E68" w:rsidRPr="00C2557F" w:rsidRDefault="003E3E68" w:rsidP="00CD77F6">
            <w:pPr>
              <w:pStyle w:val="TableListBullet1"/>
              <w:numPr>
                <w:ilvl w:val="0"/>
                <w:numId w:val="0"/>
              </w:numPr>
              <w:jc w:val="left"/>
              <w:rPr>
                <w:iCs/>
                <w:szCs w:val="18"/>
              </w:rPr>
            </w:pPr>
            <w:r w:rsidRPr="00C2557F">
              <w:rPr>
                <w:iCs/>
                <w:szCs w:val="18"/>
              </w:rPr>
              <w:t>Helps to identify unwanted SMS</w:t>
            </w:r>
          </w:p>
        </w:tc>
        <w:tc>
          <w:tcPr>
            <w:tcW w:w="704" w:type="pct"/>
          </w:tcPr>
          <w:p w:rsidR="003E3E68" w:rsidRPr="00C2557F" w:rsidRDefault="003E3E68" w:rsidP="00CD77F6">
            <w:pPr>
              <w:pStyle w:val="TableListBullet1"/>
              <w:numPr>
                <w:ilvl w:val="0"/>
                <w:numId w:val="0"/>
              </w:numPr>
              <w:jc w:val="left"/>
              <w:rPr>
                <w:iCs/>
                <w:szCs w:val="18"/>
              </w:rPr>
            </w:pPr>
            <w:r>
              <w:rPr>
                <w:iCs/>
                <w:szCs w:val="18"/>
              </w:rPr>
              <w:t xml:space="preserve"> </w:t>
            </w:r>
            <w:r>
              <w:rPr>
                <w:rFonts w:cs="Arial"/>
                <w:iCs/>
                <w:sz w:val="20"/>
                <w:szCs w:val="20"/>
              </w:rPr>
              <w:t>Offered</w:t>
            </w:r>
          </w:p>
        </w:tc>
      </w:tr>
    </w:tbl>
    <w:p w:rsidR="003E3E68" w:rsidRPr="00761AE9" w:rsidRDefault="003E3E68" w:rsidP="003E3E68">
      <w:pPr>
        <w:pStyle w:val="BodyText2"/>
        <w:numPr>
          <w:ilvl w:val="0"/>
          <w:numId w:val="0"/>
        </w:numPr>
      </w:pPr>
    </w:p>
    <w:p w:rsidR="00486843" w:rsidRDefault="00486843" w:rsidP="004E25ED">
      <w:pPr>
        <w:pStyle w:val="Heading3"/>
      </w:pPr>
      <w:bookmarkStart w:id="120" w:name="_Toc422233465"/>
      <w:r w:rsidRPr="00CB59A5">
        <w:t>USSD Management</w:t>
      </w:r>
      <w:bookmarkStart w:id="121" w:name="_Toc330382781"/>
      <w:bookmarkStart w:id="122" w:name="_Toc330562461"/>
      <w:bookmarkEnd w:id="115"/>
      <w:bookmarkEnd w:id="116"/>
      <w:bookmarkEnd w:id="117"/>
      <w:bookmarkEnd w:id="120"/>
    </w:p>
    <w:p w:rsidR="00BE4259" w:rsidRPr="00CB59A5" w:rsidRDefault="00BE4259" w:rsidP="00BE4259">
      <w:pPr>
        <w:pStyle w:val="BodyText2"/>
        <w:numPr>
          <w:ilvl w:val="0"/>
          <w:numId w:val="0"/>
        </w:numPr>
        <w:spacing w:line="360" w:lineRule="auto"/>
        <w:rPr>
          <w:rFonts w:cs="Arial"/>
          <w:szCs w:val="20"/>
        </w:rPr>
      </w:pPr>
      <w:r w:rsidRPr="003302D6">
        <w:rPr>
          <w:rFonts w:cs="Arial"/>
          <w:b/>
          <w:color w:val="000000"/>
          <w:szCs w:val="20"/>
        </w:rPr>
        <w:t>USSD shall be deployed when RJio is ready to launch the USSD based services.</w:t>
      </w:r>
      <w:r>
        <w:rPr>
          <w:rFonts w:cs="Arial"/>
          <w:b/>
          <w:color w:val="000000"/>
          <w:szCs w:val="20"/>
        </w:rPr>
        <w:t xml:space="preserve"> USSD feature shall be discussed and agreed later during USSD deployment.</w:t>
      </w:r>
    </w:p>
    <w:p w:rsidR="00D41034" w:rsidRPr="00D41034" w:rsidRDefault="00D41034" w:rsidP="00D41034">
      <w:pPr>
        <w:pStyle w:val="BodyText2"/>
        <w:numPr>
          <w:ilvl w:val="0"/>
          <w:numId w:val="0"/>
        </w:numPr>
      </w:pPr>
    </w:p>
    <w:p w:rsidR="00486843" w:rsidRPr="00B557D6" w:rsidRDefault="00486843" w:rsidP="004E25ED">
      <w:pPr>
        <w:pStyle w:val="Heading3"/>
        <w:rPr>
          <w:lang w:val="en-IN"/>
        </w:rPr>
      </w:pPr>
      <w:bookmarkStart w:id="123" w:name="_Toc298322943"/>
      <w:bookmarkStart w:id="124" w:name="_Toc304375022"/>
      <w:bookmarkStart w:id="125" w:name="_Toc372730190"/>
      <w:bookmarkStart w:id="126" w:name="_Toc422233466"/>
      <w:bookmarkEnd w:id="121"/>
      <w:bookmarkEnd w:id="122"/>
      <w:r w:rsidRPr="00B557D6">
        <w:rPr>
          <w:lang w:val="en-IN"/>
        </w:rPr>
        <w:t>System Backup</w:t>
      </w:r>
      <w:bookmarkEnd w:id="123"/>
      <w:bookmarkEnd w:id="124"/>
      <w:bookmarkEnd w:id="125"/>
      <w:bookmarkEnd w:id="126"/>
      <w:r w:rsidRPr="00B557D6">
        <w:rPr>
          <w:lang w:val="en-IN"/>
        </w:rPr>
        <w:t xml:space="preserve">  </w:t>
      </w:r>
    </w:p>
    <w:p w:rsidR="00486843" w:rsidRPr="006D3922" w:rsidRDefault="00486843" w:rsidP="00486843">
      <w:pPr>
        <w:pStyle w:val="ListBullet1"/>
        <w:tabs>
          <w:tab w:val="clear" w:pos="1008"/>
          <w:tab w:val="num" w:pos="360"/>
        </w:tabs>
        <w:spacing w:before="180" w:after="180" w:line="360" w:lineRule="auto"/>
        <w:ind w:left="567" w:hanging="283"/>
      </w:pPr>
      <w:r w:rsidRPr="006D3922">
        <w:t xml:space="preserve">Daily backups of DB – The data is backed up </w:t>
      </w:r>
      <w:proofErr w:type="gramStart"/>
      <w:r w:rsidRPr="006D3922">
        <w:t>on a daily basis</w:t>
      </w:r>
      <w:proofErr w:type="gramEnd"/>
      <w:r w:rsidRPr="006D3922">
        <w:t>. This is an automatic process.</w:t>
      </w:r>
    </w:p>
    <w:p w:rsidR="00486843" w:rsidRPr="006D3922" w:rsidRDefault="00486843" w:rsidP="00486843">
      <w:pPr>
        <w:pStyle w:val="ListBullet1"/>
        <w:tabs>
          <w:tab w:val="clear" w:pos="1008"/>
          <w:tab w:val="num" w:pos="360"/>
        </w:tabs>
        <w:spacing w:before="180" w:after="180" w:line="360" w:lineRule="auto"/>
        <w:ind w:left="567" w:hanging="283"/>
      </w:pPr>
      <w:r w:rsidRPr="006D3922">
        <w:t xml:space="preserve">Weekly/Fortnightly backups – This is a cold backup where the complete data is backed up. </w:t>
      </w:r>
    </w:p>
    <w:p w:rsidR="00486843" w:rsidRPr="006D3922" w:rsidRDefault="00486843" w:rsidP="00486843">
      <w:pPr>
        <w:pStyle w:val="ListBullet1"/>
        <w:tabs>
          <w:tab w:val="clear" w:pos="1008"/>
          <w:tab w:val="num" w:pos="360"/>
        </w:tabs>
        <w:spacing w:before="180" w:after="180" w:line="360" w:lineRule="auto"/>
        <w:ind w:left="567" w:hanging="283"/>
      </w:pPr>
      <w:r w:rsidRPr="006D3922">
        <w:t xml:space="preserve">If the current data is corrupted or the data is inaccessible, the recent full </w:t>
      </w:r>
      <w:proofErr w:type="spellStart"/>
      <w:r w:rsidRPr="006D3922">
        <w:t>backup</w:t>
      </w:r>
      <w:proofErr w:type="spellEnd"/>
      <w:r w:rsidRPr="006D3922">
        <w:t xml:space="preserve"> with the incremental backups available before the failure occurred will be used to restore the data and bring the service back alive.</w:t>
      </w:r>
    </w:p>
    <w:p w:rsidR="00486843" w:rsidRPr="006D3922" w:rsidRDefault="00486843" w:rsidP="00486843">
      <w:pPr>
        <w:pStyle w:val="ListBullet1"/>
        <w:tabs>
          <w:tab w:val="clear" w:pos="1008"/>
          <w:tab w:val="num" w:pos="360"/>
        </w:tabs>
        <w:spacing w:before="180" w:after="180" w:line="360" w:lineRule="auto"/>
        <w:ind w:left="567" w:hanging="283"/>
      </w:pPr>
      <w:r w:rsidRPr="006D3922">
        <w:t>Backups are done on media such as tape or disks, depending on the requirement.</w:t>
      </w:r>
    </w:p>
    <w:p w:rsidR="00486843" w:rsidRPr="006D3922" w:rsidRDefault="00486843" w:rsidP="00486843">
      <w:pPr>
        <w:pStyle w:val="ListBullet1"/>
        <w:tabs>
          <w:tab w:val="clear" w:pos="1008"/>
          <w:tab w:val="num" w:pos="360"/>
        </w:tabs>
        <w:spacing w:before="180" w:after="180" w:line="360" w:lineRule="auto"/>
        <w:ind w:left="567" w:hanging="283"/>
      </w:pPr>
      <w:r w:rsidRPr="006D3922">
        <w:t>Separate media is used for each day’s incremental backup. For example, each incremental backup is made on a separate individual tape or disk.</w:t>
      </w:r>
    </w:p>
    <w:p w:rsidR="00486843" w:rsidRPr="006D3922" w:rsidRDefault="00486843" w:rsidP="00486843">
      <w:pPr>
        <w:pStyle w:val="ListBullet1"/>
        <w:tabs>
          <w:tab w:val="clear" w:pos="1008"/>
          <w:tab w:val="num" w:pos="360"/>
        </w:tabs>
        <w:spacing w:before="180" w:after="180" w:line="360" w:lineRule="auto"/>
        <w:ind w:left="567" w:hanging="283"/>
      </w:pPr>
      <w:r w:rsidRPr="006D3922">
        <w:t>Data backed up in any of the media will be verified at least once a month, in order to check the restore backup capacity.</w:t>
      </w:r>
    </w:p>
    <w:p w:rsidR="00486843" w:rsidRPr="006D3922" w:rsidRDefault="00486843" w:rsidP="00486843">
      <w:pPr>
        <w:pStyle w:val="ListBullet1"/>
        <w:tabs>
          <w:tab w:val="clear" w:pos="1008"/>
          <w:tab w:val="num" w:pos="360"/>
        </w:tabs>
        <w:spacing w:before="180" w:after="180" w:line="360" w:lineRule="auto"/>
        <w:ind w:left="567" w:hanging="283"/>
      </w:pPr>
      <w:r w:rsidRPr="006D3922">
        <w:lastRenderedPageBreak/>
        <w:t xml:space="preserve">Date and time stamps will be tagged to the </w:t>
      </w:r>
      <w:proofErr w:type="gramStart"/>
      <w:r w:rsidRPr="006D3922">
        <w:t>backed up</w:t>
      </w:r>
      <w:proofErr w:type="gramEnd"/>
      <w:r w:rsidRPr="006D3922">
        <w:t xml:space="preserve"> data for easy tracking and restoration of the latest data.</w:t>
      </w:r>
    </w:p>
    <w:p w:rsidR="00486843" w:rsidRPr="00ED257F" w:rsidRDefault="00486843" w:rsidP="004E25ED">
      <w:pPr>
        <w:pStyle w:val="Heading3"/>
        <w:rPr>
          <w:lang w:val="en-IN"/>
        </w:rPr>
      </w:pPr>
      <w:bookmarkStart w:id="127" w:name="_Toc298322944"/>
      <w:bookmarkStart w:id="128" w:name="_Toc304375023"/>
      <w:bookmarkStart w:id="129" w:name="_Toc372730191"/>
      <w:bookmarkStart w:id="130" w:name="_Toc422233467"/>
      <w:r w:rsidRPr="00ED257F">
        <w:rPr>
          <w:lang w:val="en-IN"/>
        </w:rPr>
        <w:t>Housekeeping</w:t>
      </w:r>
      <w:bookmarkEnd w:id="127"/>
      <w:bookmarkEnd w:id="128"/>
      <w:bookmarkEnd w:id="129"/>
      <w:bookmarkEnd w:id="130"/>
    </w:p>
    <w:p w:rsidR="00486843" w:rsidRPr="006D3922" w:rsidRDefault="00486843" w:rsidP="00486843">
      <w:pPr>
        <w:pStyle w:val="BodyText2"/>
        <w:spacing w:line="360" w:lineRule="auto"/>
      </w:pPr>
      <w:r w:rsidRPr="006D3922">
        <w:t>Housekeeping is the process of maintaining process logs. Housekeeping is performed automatically using scripts that can be scheduled to execute at any time, as per the requirement.</w:t>
      </w:r>
    </w:p>
    <w:p w:rsidR="00486843" w:rsidRPr="006D3922" w:rsidRDefault="00486843" w:rsidP="00486843">
      <w:pPr>
        <w:pStyle w:val="ListBullet1"/>
        <w:tabs>
          <w:tab w:val="clear" w:pos="1008"/>
          <w:tab w:val="num" w:pos="360"/>
        </w:tabs>
        <w:spacing w:before="180" w:after="180" w:line="360" w:lineRule="auto"/>
        <w:ind w:left="567" w:hanging="283"/>
      </w:pPr>
      <w:r w:rsidRPr="006D3922">
        <w:t>Log Deletion Scripts: Used for the periodic auto cleanup of logs and temporary files to free disk space.</w:t>
      </w:r>
    </w:p>
    <w:p w:rsidR="00486843" w:rsidRPr="006D3922" w:rsidRDefault="00486843" w:rsidP="00486843">
      <w:pPr>
        <w:pStyle w:val="ListBullet1"/>
        <w:tabs>
          <w:tab w:val="clear" w:pos="1008"/>
          <w:tab w:val="num" w:pos="360"/>
        </w:tabs>
        <w:spacing w:before="180" w:after="180" w:line="360" w:lineRule="auto"/>
        <w:ind w:left="567" w:hanging="283"/>
      </w:pPr>
      <w:r w:rsidRPr="006D3922">
        <w:t>Reporting Server: This generates different scripts to monitor the utilization of the system.</w:t>
      </w:r>
    </w:p>
    <w:p w:rsidR="00486843" w:rsidRPr="006D3922" w:rsidRDefault="00486843" w:rsidP="00486843">
      <w:pPr>
        <w:pStyle w:val="ListBullet1"/>
        <w:tabs>
          <w:tab w:val="clear" w:pos="1008"/>
          <w:tab w:val="num" w:pos="360"/>
        </w:tabs>
        <w:spacing w:before="180" w:after="180" w:line="360" w:lineRule="auto"/>
        <w:ind w:left="567" w:hanging="283"/>
      </w:pPr>
      <w:r w:rsidRPr="006D3922">
        <w:t>SMS Alert Script: In the event of any problem, alarms are generated and sent via an SMS to a configured set of mobile numbers.</w:t>
      </w:r>
    </w:p>
    <w:p w:rsidR="00486843" w:rsidRPr="00B557D6" w:rsidRDefault="00486843" w:rsidP="004E25ED">
      <w:pPr>
        <w:pStyle w:val="Heading3"/>
        <w:rPr>
          <w:lang w:val="en-IN"/>
        </w:rPr>
      </w:pPr>
      <w:bookmarkStart w:id="131" w:name="_Toc298322946"/>
      <w:bookmarkStart w:id="132" w:name="_Toc304375025"/>
      <w:bookmarkStart w:id="133" w:name="_Toc372730192"/>
      <w:bookmarkStart w:id="134" w:name="_Toc422233468"/>
      <w:r w:rsidRPr="00B557D6">
        <w:rPr>
          <w:lang w:val="en-IN"/>
        </w:rPr>
        <w:t>Extensive Logging</w:t>
      </w:r>
      <w:bookmarkEnd w:id="131"/>
      <w:bookmarkEnd w:id="132"/>
      <w:bookmarkEnd w:id="133"/>
      <w:bookmarkEnd w:id="134"/>
    </w:p>
    <w:p w:rsidR="00486843" w:rsidRDefault="00486843" w:rsidP="00486843">
      <w:pPr>
        <w:pStyle w:val="BodyText2"/>
        <w:spacing w:line="360" w:lineRule="auto"/>
      </w:pPr>
      <w:r>
        <w:t>IM</w:t>
      </w:r>
      <w:r w:rsidRPr="006D3922">
        <w:t xml:space="preserve"> has the functionality to ge</w:t>
      </w:r>
      <w:r>
        <w:t>nerate logs for all the modules</w:t>
      </w:r>
      <w:r w:rsidRPr="006D3922">
        <w:t xml:space="preserve"> on a configurable path.</w:t>
      </w:r>
      <w:r>
        <w:t xml:space="preserve"> </w:t>
      </w:r>
    </w:p>
    <w:p w:rsidR="00486843" w:rsidRPr="006D3922" w:rsidRDefault="00486843" w:rsidP="00486843">
      <w:pPr>
        <w:pStyle w:val="BodyText2"/>
        <w:spacing w:line="360" w:lineRule="auto"/>
      </w:pPr>
      <w:r>
        <w:t>The modules for which logging is done are mentioned below</w:t>
      </w:r>
    </w:p>
    <w:p w:rsidR="00486843" w:rsidRPr="006D3922" w:rsidRDefault="00486843" w:rsidP="00486843">
      <w:pPr>
        <w:pStyle w:val="ListBullet1"/>
        <w:tabs>
          <w:tab w:val="clear" w:pos="1008"/>
          <w:tab w:val="num" w:pos="360"/>
        </w:tabs>
        <w:spacing w:before="180" w:after="180" w:line="360" w:lineRule="auto"/>
        <w:ind w:left="567" w:hanging="283"/>
      </w:pPr>
      <w:r>
        <w:t>Charging and Provisioning</w:t>
      </w:r>
    </w:p>
    <w:p w:rsidR="00486843" w:rsidRDefault="00486843" w:rsidP="00486843">
      <w:pPr>
        <w:pStyle w:val="ListBullet1"/>
        <w:tabs>
          <w:tab w:val="clear" w:pos="1008"/>
          <w:tab w:val="num" w:pos="360"/>
        </w:tabs>
        <w:spacing w:before="180" w:after="180" w:line="360" w:lineRule="auto"/>
        <w:ind w:left="567" w:hanging="283"/>
      </w:pPr>
      <w:r>
        <w:t>Messaging Core</w:t>
      </w:r>
    </w:p>
    <w:p w:rsidR="00486843" w:rsidRDefault="00486843" w:rsidP="00486843">
      <w:pPr>
        <w:pStyle w:val="ListBullet1"/>
        <w:tabs>
          <w:tab w:val="clear" w:pos="1008"/>
          <w:tab w:val="num" w:pos="360"/>
        </w:tabs>
        <w:spacing w:before="180" w:after="180" w:line="360" w:lineRule="auto"/>
        <w:ind w:left="567" w:hanging="283"/>
      </w:pPr>
      <w:r>
        <w:t>OAM Module</w:t>
      </w:r>
    </w:p>
    <w:p w:rsidR="00486843" w:rsidRPr="006D3922" w:rsidRDefault="00486843" w:rsidP="00486843">
      <w:pPr>
        <w:pStyle w:val="ListBullet1"/>
        <w:tabs>
          <w:tab w:val="clear" w:pos="1008"/>
          <w:tab w:val="num" w:pos="360"/>
        </w:tabs>
        <w:spacing w:before="180" w:after="180" w:line="360" w:lineRule="auto"/>
        <w:ind w:left="567" w:hanging="283"/>
      </w:pPr>
      <w:r>
        <w:t>Reporting Module</w:t>
      </w:r>
    </w:p>
    <w:p w:rsidR="00486843" w:rsidRPr="006D3922" w:rsidRDefault="00486843" w:rsidP="00486843">
      <w:pPr>
        <w:pStyle w:val="BodyText2"/>
        <w:spacing w:line="360" w:lineRule="auto"/>
        <w:rPr>
          <w:rFonts w:eastAsia="Calibri"/>
        </w:rPr>
      </w:pPr>
      <w:r w:rsidRPr="006D3922">
        <w:rPr>
          <w:rFonts w:eastAsia="Calibri"/>
        </w:rPr>
        <w:t>The system performs logs according to the specified format in the configuration file.</w:t>
      </w:r>
    </w:p>
    <w:p w:rsidR="00486843" w:rsidRPr="006D3922" w:rsidRDefault="00486843" w:rsidP="00486843">
      <w:pPr>
        <w:pStyle w:val="ListBullet1"/>
        <w:tabs>
          <w:tab w:val="clear" w:pos="1008"/>
          <w:tab w:val="num" w:pos="360"/>
        </w:tabs>
        <w:spacing w:before="180" w:after="180" w:line="360" w:lineRule="auto"/>
        <w:ind w:left="567" w:hanging="283"/>
      </w:pPr>
      <w:r w:rsidRPr="006D3922">
        <w:t>The logging supports various levels, including fatal, warning, Info and debug levels, which are configurable.</w:t>
      </w:r>
    </w:p>
    <w:p w:rsidR="00486843" w:rsidRPr="006D3922" w:rsidRDefault="00486843" w:rsidP="00486843">
      <w:pPr>
        <w:pStyle w:val="ListBullet1"/>
        <w:tabs>
          <w:tab w:val="clear" w:pos="1008"/>
          <w:tab w:val="num" w:pos="360"/>
        </w:tabs>
        <w:spacing w:before="180" w:after="180" w:line="360" w:lineRule="auto"/>
        <w:ind w:left="567" w:hanging="283"/>
      </w:pPr>
      <w:r w:rsidRPr="006D3922">
        <w:t>Logging can be restricted by specifying the log-level.</w:t>
      </w:r>
    </w:p>
    <w:p w:rsidR="00486843" w:rsidRPr="00930F15" w:rsidRDefault="00486843" w:rsidP="00486843">
      <w:pPr>
        <w:spacing w:line="360" w:lineRule="auto"/>
        <w:rPr>
          <w:rFonts w:ascii="Arial Narrow" w:hAnsi="Arial Narrow"/>
          <w:b/>
        </w:rPr>
      </w:pPr>
      <w:bookmarkStart w:id="135" w:name="_Toc298322947"/>
      <w:bookmarkStart w:id="136" w:name="_Toc304375026"/>
      <w:r w:rsidRPr="00930F15">
        <w:rPr>
          <w:rFonts w:ascii="Arial Narrow" w:hAnsi="Arial Narrow"/>
          <w:b/>
        </w:rPr>
        <w:t>Log Rotation/Deletion</w:t>
      </w:r>
      <w:bookmarkEnd w:id="135"/>
      <w:bookmarkEnd w:id="136"/>
    </w:p>
    <w:p w:rsidR="00486843" w:rsidRPr="006D3922" w:rsidRDefault="00486843" w:rsidP="00486843">
      <w:pPr>
        <w:pStyle w:val="BodyText2"/>
        <w:spacing w:line="360" w:lineRule="auto"/>
      </w:pPr>
      <w:r w:rsidRPr="006D3922">
        <w:t xml:space="preserve">All the logs are automatically rotated </w:t>
      </w:r>
      <w:proofErr w:type="spellStart"/>
      <w:r w:rsidRPr="006D3922">
        <w:t>over night</w:t>
      </w:r>
      <w:proofErr w:type="spellEnd"/>
      <w:r w:rsidRPr="006D3922">
        <w:t>. The log rotation rules can be set in the configuration file for each task as follows.</w:t>
      </w:r>
    </w:p>
    <w:p w:rsidR="00486843" w:rsidRPr="006D3922" w:rsidRDefault="00486843" w:rsidP="00486843">
      <w:pPr>
        <w:pStyle w:val="ListBullet1"/>
        <w:tabs>
          <w:tab w:val="clear" w:pos="1008"/>
          <w:tab w:val="num" w:pos="360"/>
        </w:tabs>
        <w:spacing w:before="180" w:after="180" w:line="360" w:lineRule="auto"/>
        <w:ind w:left="567" w:hanging="283"/>
      </w:pPr>
      <w:r w:rsidRPr="006D3922">
        <w:t>Time wise: To rotate the file at regular intervals. The interval could be daily or weekly. The time of rotation can also be recommended by configuration.</w:t>
      </w:r>
    </w:p>
    <w:p w:rsidR="00486843" w:rsidRPr="00A35F9F" w:rsidRDefault="00486843" w:rsidP="00486843">
      <w:pPr>
        <w:pStyle w:val="ListBullet1"/>
        <w:tabs>
          <w:tab w:val="clear" w:pos="1008"/>
          <w:tab w:val="num" w:pos="360"/>
        </w:tabs>
        <w:spacing w:before="180" w:after="180" w:line="360" w:lineRule="auto"/>
        <w:ind w:left="567" w:hanging="283"/>
      </w:pPr>
      <w:r w:rsidRPr="006D3922">
        <w:t>Size wise: To rotate the file according to the maximum file size specified in the configuration</w:t>
      </w:r>
      <w:r>
        <w:t xml:space="preserve"> file to the corresponding task</w:t>
      </w:r>
    </w:p>
    <w:p w:rsidR="00486843" w:rsidRDefault="00486843" w:rsidP="00486843">
      <w:pPr>
        <w:pStyle w:val="Heading2"/>
      </w:pPr>
      <w:bookmarkStart w:id="137" w:name="_Toc422233469"/>
      <w:r>
        <w:lastRenderedPageBreak/>
        <w:t>Regulatory and Standards Compliance</w:t>
      </w:r>
      <w:bookmarkEnd w:id="137"/>
    </w:p>
    <w:p w:rsidR="00486843" w:rsidRDefault="00130EB6" w:rsidP="00486843">
      <w:pPr>
        <w:pStyle w:val="BodyText2"/>
        <w:numPr>
          <w:ilvl w:val="0"/>
          <w:numId w:val="0"/>
        </w:numPr>
      </w:pPr>
      <w:proofErr w:type="spellStart"/>
      <w:r>
        <w:t>Unixplus</w:t>
      </w:r>
      <w:r w:rsidR="00486843">
        <w:t>’s</w:t>
      </w:r>
      <w:proofErr w:type="spellEnd"/>
      <w:r w:rsidR="00486843">
        <w:t xml:space="preserve"> Integrated Messaging platform is compliant to below standards.</w:t>
      </w:r>
    </w:p>
    <w:bookmarkStart w:id="138" w:name="_MON_1470569762"/>
    <w:bookmarkEnd w:id="138"/>
    <w:p w:rsidR="00486843" w:rsidRDefault="00486843" w:rsidP="00486843">
      <w:pPr>
        <w:pStyle w:val="BodyText2"/>
        <w:numPr>
          <w:ilvl w:val="0"/>
          <w:numId w:val="0"/>
        </w:numPr>
      </w:pPr>
      <w:r>
        <w:object w:dxaOrig="1551" w:dyaOrig="1004">
          <v:shape id="_x0000_i1026" type="#_x0000_t75" style="width:78pt;height:50.25pt" o:ole="">
            <v:imagedata r:id="rId15" o:title=""/>
          </v:shape>
          <o:OLEObject Type="Embed" ProgID="Excel.Sheet.12" ShapeID="_x0000_i1026" DrawAspect="Icon" ObjectID="_1614319521" r:id="rId16"/>
        </w:object>
      </w:r>
    </w:p>
    <w:p w:rsidR="00486843" w:rsidRDefault="00486843" w:rsidP="00486843">
      <w:pPr>
        <w:pStyle w:val="BodyText2"/>
        <w:numPr>
          <w:ilvl w:val="0"/>
          <w:numId w:val="0"/>
        </w:numPr>
      </w:pPr>
    </w:p>
    <w:p w:rsidR="00577CCA" w:rsidRDefault="00577CCA" w:rsidP="00867D2D">
      <w:pPr>
        <w:pStyle w:val="Heading1"/>
        <w:pBdr>
          <w:bottom w:val="single" w:sz="12" w:space="1" w:color="184365"/>
        </w:pBdr>
        <w:sectPr w:rsidR="00577CCA" w:rsidSect="00364941">
          <w:pgSz w:w="11909" w:h="16834" w:code="9"/>
          <w:pgMar w:top="1440" w:right="1289" w:bottom="1440" w:left="1800" w:header="720" w:footer="720" w:gutter="0"/>
          <w:cols w:space="720"/>
          <w:docGrid w:linePitch="360"/>
        </w:sectPr>
      </w:pPr>
    </w:p>
    <w:p w:rsidR="002A1BFC" w:rsidRPr="00FE7A19" w:rsidRDefault="00130EB6" w:rsidP="00867D2D">
      <w:pPr>
        <w:pStyle w:val="Heading1"/>
        <w:pBdr>
          <w:bottom w:val="single" w:sz="12" w:space="1" w:color="184365"/>
        </w:pBdr>
        <w:rPr>
          <w:sz w:val="48"/>
          <w:szCs w:val="48"/>
        </w:rPr>
      </w:pPr>
      <w:bookmarkStart w:id="139" w:name="_Toc422233470"/>
      <w:proofErr w:type="spellStart"/>
      <w:r>
        <w:rPr>
          <w:sz w:val="48"/>
          <w:szCs w:val="48"/>
        </w:rPr>
        <w:lastRenderedPageBreak/>
        <w:t>Unixplus</w:t>
      </w:r>
      <w:r w:rsidR="004769AB" w:rsidRPr="00FE7A19">
        <w:rPr>
          <w:sz w:val="48"/>
          <w:szCs w:val="48"/>
        </w:rPr>
        <w:t>’s</w:t>
      </w:r>
      <w:proofErr w:type="spellEnd"/>
      <w:r w:rsidR="004769AB" w:rsidRPr="00FE7A19">
        <w:rPr>
          <w:sz w:val="48"/>
          <w:szCs w:val="48"/>
        </w:rPr>
        <w:t xml:space="preserve"> Technical </w:t>
      </w:r>
      <w:r w:rsidR="002A1BFC" w:rsidRPr="00FE7A19">
        <w:rPr>
          <w:sz w:val="48"/>
          <w:szCs w:val="48"/>
        </w:rPr>
        <w:t xml:space="preserve">Solution </w:t>
      </w:r>
      <w:r w:rsidR="00774C5A" w:rsidRPr="00FE7A19">
        <w:rPr>
          <w:sz w:val="48"/>
          <w:szCs w:val="48"/>
        </w:rPr>
        <w:t>(Scope of Work)</w:t>
      </w:r>
      <w:bookmarkEnd w:id="139"/>
    </w:p>
    <w:p w:rsidR="00867D2D" w:rsidRDefault="00867D2D" w:rsidP="00B76453">
      <w:pPr>
        <w:pStyle w:val="Heading2"/>
      </w:pPr>
      <w:bookmarkStart w:id="140" w:name="_Toc422233471"/>
      <w:r>
        <w:t>Solution Overview</w:t>
      </w:r>
      <w:bookmarkEnd w:id="140"/>
    </w:p>
    <w:p w:rsidR="002E7524" w:rsidRDefault="002A4901" w:rsidP="00183744">
      <w:pPr>
        <w:pStyle w:val="BodyText2"/>
        <w:numPr>
          <w:ilvl w:val="0"/>
          <w:numId w:val="24"/>
        </w:numPr>
        <w:spacing w:line="360" w:lineRule="auto"/>
        <w:rPr>
          <w:rFonts w:cs="Arial"/>
          <w:szCs w:val="20"/>
        </w:rPr>
      </w:pPr>
      <w:r>
        <w:rPr>
          <w:rFonts w:cs="Arial"/>
          <w:szCs w:val="20"/>
        </w:rPr>
        <w:t>The following sections outline the details on the proposed solution.</w:t>
      </w:r>
    </w:p>
    <w:p w:rsidR="00E12724" w:rsidRDefault="00E12724" w:rsidP="004E25ED">
      <w:pPr>
        <w:pStyle w:val="Heading3"/>
      </w:pPr>
      <w:bookmarkStart w:id="141" w:name="_Toc422233472"/>
      <w:r>
        <w:t>Software Deliverables</w:t>
      </w:r>
      <w:bookmarkEnd w:id="141"/>
    </w:p>
    <w:p w:rsidR="00AE64A8" w:rsidRPr="00B8493D" w:rsidRDefault="00AE64A8" w:rsidP="00183744">
      <w:pPr>
        <w:pStyle w:val="BodyText2"/>
        <w:numPr>
          <w:ilvl w:val="0"/>
          <w:numId w:val="24"/>
        </w:numPr>
        <w:spacing w:line="360" w:lineRule="auto"/>
      </w:pPr>
      <w:r>
        <w:t>Below is the list of services/software’s which will be delivered as part of the solution</w:t>
      </w:r>
    </w:p>
    <w:tbl>
      <w:tblPr>
        <w:tblStyle w:val="TableGrid"/>
        <w:tblW w:w="0" w:type="auto"/>
        <w:tblLayout w:type="fixed"/>
        <w:tblLook w:val="04A0" w:firstRow="1" w:lastRow="0" w:firstColumn="1" w:lastColumn="0" w:noHBand="0" w:noVBand="1"/>
      </w:tblPr>
      <w:tblGrid>
        <w:gridCol w:w="900"/>
        <w:gridCol w:w="4590"/>
        <w:gridCol w:w="3060"/>
      </w:tblGrid>
      <w:tr w:rsidR="00985D06" w:rsidRPr="00C2557F" w:rsidTr="00543464">
        <w:trPr>
          <w:cnfStyle w:val="100000000000" w:firstRow="1" w:lastRow="0" w:firstColumn="0" w:lastColumn="0" w:oddVBand="0" w:evenVBand="0" w:oddHBand="0" w:evenHBand="0" w:firstRowFirstColumn="0" w:firstRowLastColumn="0" w:lastRowFirstColumn="0" w:lastRowLastColumn="0"/>
        </w:trPr>
        <w:tc>
          <w:tcPr>
            <w:tcW w:w="900" w:type="dxa"/>
          </w:tcPr>
          <w:p w:rsidR="00985D06" w:rsidRPr="00C2557F" w:rsidRDefault="00985D06" w:rsidP="00C2557F">
            <w:pPr>
              <w:pStyle w:val="BodyText2"/>
              <w:spacing w:before="0" w:after="0" w:line="360" w:lineRule="auto"/>
              <w:ind w:right="360"/>
              <w:rPr>
                <w:rFonts w:cs="Calibri"/>
                <w:b w:val="0"/>
                <w:szCs w:val="20"/>
              </w:rPr>
            </w:pPr>
            <w:r w:rsidRPr="00C2557F">
              <w:rPr>
                <w:rFonts w:cs="Calibri"/>
                <w:b w:val="0"/>
                <w:szCs w:val="20"/>
              </w:rPr>
              <w:t>No</w:t>
            </w:r>
          </w:p>
        </w:tc>
        <w:tc>
          <w:tcPr>
            <w:tcW w:w="4590" w:type="dxa"/>
          </w:tcPr>
          <w:p w:rsidR="00985D06" w:rsidRPr="00C2557F" w:rsidRDefault="00985D06" w:rsidP="00C2557F">
            <w:pPr>
              <w:pStyle w:val="BodyText2"/>
              <w:spacing w:before="0" w:after="0" w:line="360" w:lineRule="auto"/>
              <w:ind w:right="360"/>
              <w:rPr>
                <w:rFonts w:cs="Calibri"/>
                <w:b w:val="0"/>
                <w:szCs w:val="20"/>
              </w:rPr>
            </w:pPr>
            <w:r w:rsidRPr="00C2557F">
              <w:rPr>
                <w:rFonts w:cs="Calibri"/>
                <w:b w:val="0"/>
                <w:szCs w:val="20"/>
              </w:rPr>
              <w:t>Software</w:t>
            </w:r>
          </w:p>
        </w:tc>
        <w:tc>
          <w:tcPr>
            <w:tcW w:w="3060" w:type="dxa"/>
          </w:tcPr>
          <w:p w:rsidR="00985D06" w:rsidRPr="00C2557F" w:rsidRDefault="00985D06" w:rsidP="00C2557F">
            <w:pPr>
              <w:pStyle w:val="BodyText2"/>
              <w:spacing w:before="0" w:after="0" w:line="360" w:lineRule="auto"/>
              <w:ind w:right="360"/>
              <w:rPr>
                <w:rFonts w:cs="Calibri"/>
                <w:b w:val="0"/>
                <w:szCs w:val="20"/>
              </w:rPr>
            </w:pPr>
            <w:r w:rsidRPr="00C2557F">
              <w:rPr>
                <w:rFonts w:cs="Calibri"/>
                <w:b w:val="0"/>
                <w:szCs w:val="20"/>
              </w:rPr>
              <w:t>Version</w:t>
            </w:r>
          </w:p>
        </w:tc>
      </w:tr>
      <w:tr w:rsidR="00985D06" w:rsidRPr="00C2557F" w:rsidTr="00543464">
        <w:trPr>
          <w:cnfStyle w:val="000000100000" w:firstRow="0" w:lastRow="0" w:firstColumn="0" w:lastColumn="0" w:oddVBand="0" w:evenVBand="0" w:oddHBand="1" w:evenHBand="0" w:firstRowFirstColumn="0" w:firstRowLastColumn="0" w:lastRowFirstColumn="0" w:lastRowLastColumn="0"/>
        </w:trPr>
        <w:tc>
          <w:tcPr>
            <w:tcW w:w="900" w:type="dxa"/>
          </w:tcPr>
          <w:p w:rsidR="00985D06" w:rsidRPr="00C2557F" w:rsidRDefault="00985D06" w:rsidP="00C2557F">
            <w:pPr>
              <w:pStyle w:val="BodyText2"/>
              <w:spacing w:before="0" w:after="0" w:line="360" w:lineRule="auto"/>
              <w:ind w:right="360"/>
              <w:rPr>
                <w:rFonts w:cs="Calibri"/>
                <w:szCs w:val="20"/>
              </w:rPr>
            </w:pPr>
            <w:r w:rsidRPr="00C2557F">
              <w:rPr>
                <w:rFonts w:cs="Calibri"/>
                <w:szCs w:val="20"/>
              </w:rPr>
              <w:t>1</w:t>
            </w:r>
          </w:p>
        </w:tc>
        <w:tc>
          <w:tcPr>
            <w:tcW w:w="4590" w:type="dxa"/>
          </w:tcPr>
          <w:p w:rsidR="00985D06" w:rsidRPr="00C2557F" w:rsidRDefault="00192A73" w:rsidP="00C2557F">
            <w:pPr>
              <w:pStyle w:val="BodyText2"/>
              <w:spacing w:before="0" w:after="0" w:line="360" w:lineRule="auto"/>
              <w:ind w:right="360"/>
              <w:rPr>
                <w:rFonts w:cs="Calibri"/>
                <w:szCs w:val="20"/>
              </w:rPr>
            </w:pPr>
            <w:r>
              <w:rPr>
                <w:rFonts w:cs="Calibri"/>
                <w:szCs w:val="20"/>
              </w:rPr>
              <w:t>SMSC</w:t>
            </w:r>
          </w:p>
        </w:tc>
        <w:tc>
          <w:tcPr>
            <w:tcW w:w="3060" w:type="dxa"/>
          </w:tcPr>
          <w:p w:rsidR="00985D06" w:rsidRPr="00C2557F" w:rsidRDefault="006434A0" w:rsidP="00C2557F">
            <w:pPr>
              <w:pStyle w:val="BodyText2"/>
              <w:spacing w:before="0" w:after="0" w:line="360" w:lineRule="auto"/>
              <w:ind w:right="360"/>
              <w:rPr>
                <w:rFonts w:cs="Calibri"/>
                <w:szCs w:val="20"/>
              </w:rPr>
            </w:pPr>
            <w:r w:rsidRPr="00C2557F">
              <w:rPr>
                <w:rFonts w:cs="Calibri"/>
                <w:szCs w:val="20"/>
              </w:rPr>
              <w:t>v</w:t>
            </w:r>
            <w:r w:rsidR="00192A73">
              <w:rPr>
                <w:rFonts w:cs="Calibri"/>
                <w:szCs w:val="20"/>
              </w:rPr>
              <w:t>2.1.0</w:t>
            </w:r>
          </w:p>
        </w:tc>
      </w:tr>
      <w:tr w:rsidR="00192A73" w:rsidRPr="00C2557F" w:rsidTr="00543464">
        <w:trPr>
          <w:cnfStyle w:val="000000010000" w:firstRow="0" w:lastRow="0" w:firstColumn="0" w:lastColumn="0" w:oddVBand="0" w:evenVBand="0" w:oddHBand="0" w:evenHBand="1" w:firstRowFirstColumn="0" w:firstRowLastColumn="0" w:lastRowFirstColumn="0" w:lastRowLastColumn="0"/>
        </w:trPr>
        <w:tc>
          <w:tcPr>
            <w:tcW w:w="900" w:type="dxa"/>
          </w:tcPr>
          <w:p w:rsidR="00192A73" w:rsidRPr="00C2557F" w:rsidRDefault="00192A73" w:rsidP="00C2557F">
            <w:pPr>
              <w:pStyle w:val="BodyText2"/>
              <w:spacing w:before="0" w:after="0" w:line="360" w:lineRule="auto"/>
              <w:ind w:right="360"/>
              <w:rPr>
                <w:rFonts w:cs="Calibri"/>
                <w:szCs w:val="20"/>
              </w:rPr>
            </w:pPr>
            <w:r>
              <w:rPr>
                <w:rFonts w:cs="Calibri"/>
                <w:szCs w:val="20"/>
              </w:rPr>
              <w:t>2</w:t>
            </w:r>
          </w:p>
        </w:tc>
        <w:tc>
          <w:tcPr>
            <w:tcW w:w="4590" w:type="dxa"/>
          </w:tcPr>
          <w:p w:rsidR="00192A73" w:rsidRDefault="00192A73" w:rsidP="00C2557F">
            <w:pPr>
              <w:pStyle w:val="BodyText2"/>
              <w:spacing w:before="0" w:after="0" w:line="360" w:lineRule="auto"/>
              <w:ind w:right="360"/>
              <w:rPr>
                <w:rFonts w:cs="Calibri"/>
                <w:szCs w:val="20"/>
              </w:rPr>
            </w:pPr>
            <w:r>
              <w:rPr>
                <w:rFonts w:cs="Calibri"/>
                <w:szCs w:val="20"/>
              </w:rPr>
              <w:t>SMS-GW</w:t>
            </w:r>
          </w:p>
        </w:tc>
        <w:tc>
          <w:tcPr>
            <w:tcW w:w="3060" w:type="dxa"/>
          </w:tcPr>
          <w:p w:rsidR="00192A73" w:rsidRPr="00C2557F" w:rsidRDefault="00192A73" w:rsidP="00C2557F">
            <w:pPr>
              <w:pStyle w:val="BodyText2"/>
              <w:spacing w:before="0" w:after="0" w:line="360" w:lineRule="auto"/>
              <w:ind w:right="360"/>
              <w:rPr>
                <w:rFonts w:cs="Calibri"/>
                <w:szCs w:val="20"/>
              </w:rPr>
            </w:pPr>
            <w:r>
              <w:rPr>
                <w:rFonts w:cs="Calibri"/>
                <w:szCs w:val="20"/>
              </w:rPr>
              <w:t>v4.3.1</w:t>
            </w:r>
          </w:p>
        </w:tc>
      </w:tr>
      <w:tr w:rsidR="006434A0" w:rsidRPr="00C2557F" w:rsidTr="00543464">
        <w:trPr>
          <w:cnfStyle w:val="000000100000" w:firstRow="0" w:lastRow="0" w:firstColumn="0" w:lastColumn="0" w:oddVBand="0" w:evenVBand="0" w:oddHBand="1" w:evenHBand="0" w:firstRowFirstColumn="0" w:firstRowLastColumn="0" w:lastRowFirstColumn="0" w:lastRowLastColumn="0"/>
        </w:trPr>
        <w:tc>
          <w:tcPr>
            <w:tcW w:w="900" w:type="dxa"/>
          </w:tcPr>
          <w:p w:rsidR="006434A0" w:rsidRPr="00C2557F" w:rsidRDefault="00192A73" w:rsidP="00C2557F">
            <w:pPr>
              <w:pStyle w:val="BodyText2"/>
              <w:spacing w:before="0" w:after="0" w:line="360" w:lineRule="auto"/>
              <w:ind w:right="360"/>
              <w:rPr>
                <w:rFonts w:cs="Calibri"/>
                <w:szCs w:val="20"/>
              </w:rPr>
            </w:pPr>
            <w:r>
              <w:rPr>
                <w:rFonts w:cs="Calibri"/>
                <w:szCs w:val="20"/>
              </w:rPr>
              <w:t>3</w:t>
            </w:r>
          </w:p>
        </w:tc>
        <w:tc>
          <w:tcPr>
            <w:tcW w:w="4590" w:type="dxa"/>
          </w:tcPr>
          <w:p w:rsidR="006434A0" w:rsidRPr="00C2557F" w:rsidRDefault="006434A0" w:rsidP="00C2557F">
            <w:pPr>
              <w:pStyle w:val="BodyText2"/>
              <w:spacing w:before="0" w:after="0" w:line="360" w:lineRule="auto"/>
              <w:ind w:right="360"/>
              <w:rPr>
                <w:rFonts w:cs="Calibri"/>
                <w:szCs w:val="20"/>
              </w:rPr>
            </w:pPr>
            <w:r w:rsidRPr="00C2557F">
              <w:rPr>
                <w:rFonts w:cs="Calibri"/>
                <w:szCs w:val="20"/>
              </w:rPr>
              <w:t>Operating System</w:t>
            </w:r>
          </w:p>
        </w:tc>
        <w:tc>
          <w:tcPr>
            <w:tcW w:w="3060" w:type="dxa"/>
          </w:tcPr>
          <w:p w:rsidR="006434A0" w:rsidRPr="00C2557F" w:rsidRDefault="006434A0" w:rsidP="00C2557F">
            <w:pPr>
              <w:pStyle w:val="BodyText2"/>
              <w:spacing w:before="0" w:after="0" w:line="360" w:lineRule="auto"/>
              <w:ind w:right="360"/>
              <w:rPr>
                <w:rFonts w:cs="Calibri"/>
                <w:szCs w:val="20"/>
              </w:rPr>
            </w:pPr>
            <w:r w:rsidRPr="00C2557F">
              <w:rPr>
                <w:rFonts w:cs="Calibri"/>
                <w:szCs w:val="20"/>
              </w:rPr>
              <w:t>RHEL 6.x</w:t>
            </w:r>
          </w:p>
        </w:tc>
      </w:tr>
      <w:tr w:rsidR="006434A0" w:rsidRPr="00C2557F" w:rsidTr="00543464">
        <w:trPr>
          <w:cnfStyle w:val="000000010000" w:firstRow="0" w:lastRow="0" w:firstColumn="0" w:lastColumn="0" w:oddVBand="0" w:evenVBand="0" w:oddHBand="0" w:evenHBand="1" w:firstRowFirstColumn="0" w:firstRowLastColumn="0" w:lastRowFirstColumn="0" w:lastRowLastColumn="0"/>
        </w:trPr>
        <w:tc>
          <w:tcPr>
            <w:tcW w:w="900" w:type="dxa"/>
          </w:tcPr>
          <w:p w:rsidR="006434A0" w:rsidRPr="00C2557F" w:rsidRDefault="00192A73" w:rsidP="00C2557F">
            <w:pPr>
              <w:pStyle w:val="BodyText2"/>
              <w:spacing w:before="0" w:after="0" w:line="360" w:lineRule="auto"/>
              <w:ind w:right="360"/>
              <w:rPr>
                <w:rFonts w:cs="Calibri"/>
                <w:szCs w:val="20"/>
              </w:rPr>
            </w:pPr>
            <w:r>
              <w:rPr>
                <w:rFonts w:cs="Calibri"/>
                <w:szCs w:val="20"/>
              </w:rPr>
              <w:t>4</w:t>
            </w:r>
          </w:p>
        </w:tc>
        <w:tc>
          <w:tcPr>
            <w:tcW w:w="4590" w:type="dxa"/>
          </w:tcPr>
          <w:p w:rsidR="006434A0" w:rsidRPr="00C2557F" w:rsidRDefault="006434A0" w:rsidP="00C2557F">
            <w:pPr>
              <w:pStyle w:val="BodyText2"/>
              <w:spacing w:before="0" w:after="0" w:line="360" w:lineRule="auto"/>
              <w:ind w:right="360"/>
              <w:rPr>
                <w:rFonts w:cs="Calibri"/>
                <w:szCs w:val="20"/>
              </w:rPr>
            </w:pPr>
            <w:r w:rsidRPr="00C2557F">
              <w:rPr>
                <w:rFonts w:cs="Calibri"/>
                <w:szCs w:val="20"/>
              </w:rPr>
              <w:t>Database</w:t>
            </w:r>
          </w:p>
        </w:tc>
        <w:tc>
          <w:tcPr>
            <w:tcW w:w="3060" w:type="dxa"/>
          </w:tcPr>
          <w:p w:rsidR="006434A0" w:rsidRPr="00C2557F" w:rsidRDefault="00AD44F9" w:rsidP="00756916">
            <w:pPr>
              <w:pStyle w:val="BodyText2"/>
              <w:spacing w:before="0" w:after="0" w:line="360" w:lineRule="auto"/>
              <w:ind w:right="360"/>
              <w:rPr>
                <w:rFonts w:cs="Calibri"/>
                <w:szCs w:val="20"/>
              </w:rPr>
            </w:pPr>
            <w:r>
              <w:rPr>
                <w:rFonts w:cs="Calibri"/>
                <w:szCs w:val="20"/>
              </w:rPr>
              <w:t xml:space="preserve">Oracle 12.c with columnar </w:t>
            </w:r>
            <w:r w:rsidR="001D5E12">
              <w:rPr>
                <w:rFonts w:cs="Calibri"/>
                <w:szCs w:val="20"/>
              </w:rPr>
              <w:t>DB</w:t>
            </w:r>
          </w:p>
        </w:tc>
      </w:tr>
      <w:tr w:rsidR="00E26707" w:rsidRPr="00C2557F" w:rsidTr="00543464">
        <w:trPr>
          <w:cnfStyle w:val="000000100000" w:firstRow="0" w:lastRow="0" w:firstColumn="0" w:lastColumn="0" w:oddVBand="0" w:evenVBand="0" w:oddHBand="1" w:evenHBand="0" w:firstRowFirstColumn="0" w:firstRowLastColumn="0" w:lastRowFirstColumn="0" w:lastRowLastColumn="0"/>
        </w:trPr>
        <w:tc>
          <w:tcPr>
            <w:tcW w:w="900" w:type="dxa"/>
          </w:tcPr>
          <w:p w:rsidR="00E26707" w:rsidRDefault="00E26707" w:rsidP="00C2557F">
            <w:pPr>
              <w:pStyle w:val="BodyText2"/>
              <w:spacing w:before="0" w:after="0" w:line="360" w:lineRule="auto"/>
              <w:ind w:right="360"/>
              <w:rPr>
                <w:rFonts w:cs="Calibri"/>
                <w:szCs w:val="20"/>
              </w:rPr>
            </w:pPr>
            <w:r>
              <w:rPr>
                <w:rFonts w:cs="Calibri"/>
                <w:szCs w:val="20"/>
              </w:rPr>
              <w:t>5</w:t>
            </w:r>
          </w:p>
        </w:tc>
        <w:tc>
          <w:tcPr>
            <w:tcW w:w="4590" w:type="dxa"/>
          </w:tcPr>
          <w:p w:rsidR="00E26707" w:rsidRPr="00C2557F" w:rsidRDefault="00E26707" w:rsidP="00C2557F">
            <w:pPr>
              <w:pStyle w:val="BodyText2"/>
              <w:spacing w:before="0" w:after="0" w:line="360" w:lineRule="auto"/>
              <w:ind w:right="360"/>
              <w:rPr>
                <w:rFonts w:cs="Calibri"/>
                <w:szCs w:val="20"/>
              </w:rPr>
            </w:pPr>
            <w:proofErr w:type="spellStart"/>
            <w:r>
              <w:rPr>
                <w:rFonts w:cs="Calibri"/>
                <w:szCs w:val="20"/>
              </w:rPr>
              <w:t>MySql</w:t>
            </w:r>
            <w:proofErr w:type="spellEnd"/>
          </w:p>
        </w:tc>
        <w:tc>
          <w:tcPr>
            <w:tcW w:w="3060" w:type="dxa"/>
          </w:tcPr>
          <w:p w:rsidR="00E26707" w:rsidRDefault="00E26707" w:rsidP="00756916">
            <w:pPr>
              <w:pStyle w:val="BodyText2"/>
              <w:spacing w:before="0" w:after="0" w:line="360" w:lineRule="auto"/>
              <w:ind w:right="360"/>
              <w:rPr>
                <w:rFonts w:cs="Calibri"/>
                <w:szCs w:val="20"/>
              </w:rPr>
            </w:pPr>
            <w:r>
              <w:rPr>
                <w:rFonts w:cs="Calibri"/>
                <w:szCs w:val="20"/>
              </w:rPr>
              <w:t>v5.x</w:t>
            </w:r>
          </w:p>
        </w:tc>
      </w:tr>
      <w:tr w:rsidR="006434A0" w:rsidRPr="00C2557F" w:rsidTr="00543464">
        <w:trPr>
          <w:cnfStyle w:val="000000010000" w:firstRow="0" w:lastRow="0" w:firstColumn="0" w:lastColumn="0" w:oddVBand="0" w:evenVBand="0" w:oddHBand="0" w:evenHBand="1" w:firstRowFirstColumn="0" w:firstRowLastColumn="0" w:lastRowFirstColumn="0" w:lastRowLastColumn="0"/>
        </w:trPr>
        <w:tc>
          <w:tcPr>
            <w:tcW w:w="900" w:type="dxa"/>
          </w:tcPr>
          <w:p w:rsidR="006434A0" w:rsidRPr="00C2557F" w:rsidRDefault="00E26707" w:rsidP="00C2557F">
            <w:pPr>
              <w:pStyle w:val="BodyText2"/>
              <w:spacing w:before="0" w:after="0" w:line="360" w:lineRule="auto"/>
              <w:ind w:right="360"/>
              <w:rPr>
                <w:rFonts w:cs="Calibri"/>
                <w:szCs w:val="20"/>
              </w:rPr>
            </w:pPr>
            <w:r>
              <w:rPr>
                <w:rFonts w:cs="Calibri"/>
                <w:szCs w:val="20"/>
              </w:rPr>
              <w:t>6</w:t>
            </w:r>
          </w:p>
        </w:tc>
        <w:tc>
          <w:tcPr>
            <w:tcW w:w="4590" w:type="dxa"/>
          </w:tcPr>
          <w:p w:rsidR="006434A0" w:rsidRPr="00C2557F" w:rsidRDefault="006434A0" w:rsidP="00C2557F">
            <w:pPr>
              <w:pStyle w:val="BodyText2"/>
              <w:spacing w:before="0" w:after="0" w:line="360" w:lineRule="auto"/>
              <w:ind w:right="360"/>
              <w:rPr>
                <w:rFonts w:cs="Calibri"/>
                <w:szCs w:val="20"/>
              </w:rPr>
            </w:pPr>
            <w:r w:rsidRPr="00C2557F">
              <w:rPr>
                <w:rFonts w:cs="Calibri"/>
                <w:szCs w:val="20"/>
              </w:rPr>
              <w:t>Health Monitoring</w:t>
            </w:r>
          </w:p>
        </w:tc>
        <w:tc>
          <w:tcPr>
            <w:tcW w:w="3060" w:type="dxa"/>
          </w:tcPr>
          <w:p w:rsidR="006434A0" w:rsidRPr="00C2557F" w:rsidRDefault="006434A0" w:rsidP="00C2557F">
            <w:pPr>
              <w:pStyle w:val="BodyText2"/>
              <w:spacing w:before="0" w:after="0" w:line="360" w:lineRule="auto"/>
              <w:ind w:right="360"/>
              <w:rPr>
                <w:rFonts w:cs="Calibri"/>
                <w:szCs w:val="20"/>
              </w:rPr>
            </w:pPr>
            <w:r w:rsidRPr="00C2557F">
              <w:rPr>
                <w:rFonts w:cs="Calibri"/>
                <w:szCs w:val="20"/>
              </w:rPr>
              <w:t>OAM 4.x</w:t>
            </w:r>
          </w:p>
        </w:tc>
      </w:tr>
      <w:tr w:rsidR="006434A0" w:rsidRPr="00C2557F" w:rsidTr="00543464">
        <w:trPr>
          <w:cnfStyle w:val="000000100000" w:firstRow="0" w:lastRow="0" w:firstColumn="0" w:lastColumn="0" w:oddVBand="0" w:evenVBand="0" w:oddHBand="1" w:evenHBand="0" w:firstRowFirstColumn="0" w:firstRowLastColumn="0" w:lastRowFirstColumn="0" w:lastRowLastColumn="0"/>
        </w:trPr>
        <w:tc>
          <w:tcPr>
            <w:tcW w:w="900" w:type="dxa"/>
          </w:tcPr>
          <w:p w:rsidR="006434A0" w:rsidRPr="00C2557F" w:rsidRDefault="00E26707" w:rsidP="00C2557F">
            <w:pPr>
              <w:pStyle w:val="BodyText2"/>
              <w:spacing w:before="0" w:after="0" w:line="360" w:lineRule="auto"/>
              <w:ind w:right="360"/>
              <w:rPr>
                <w:rFonts w:cs="Calibri"/>
                <w:szCs w:val="20"/>
              </w:rPr>
            </w:pPr>
            <w:r>
              <w:rPr>
                <w:rFonts w:cs="Calibri"/>
                <w:szCs w:val="20"/>
              </w:rPr>
              <w:t>7</w:t>
            </w:r>
          </w:p>
        </w:tc>
        <w:tc>
          <w:tcPr>
            <w:tcW w:w="4590" w:type="dxa"/>
          </w:tcPr>
          <w:p w:rsidR="006434A0" w:rsidRPr="00C2557F" w:rsidRDefault="006434A0" w:rsidP="00C2557F">
            <w:pPr>
              <w:pStyle w:val="BodyText2"/>
              <w:spacing w:before="0" w:after="0" w:line="360" w:lineRule="auto"/>
              <w:ind w:right="360"/>
              <w:rPr>
                <w:rFonts w:cs="Calibri"/>
                <w:szCs w:val="20"/>
              </w:rPr>
            </w:pPr>
            <w:r w:rsidRPr="00C2557F">
              <w:rPr>
                <w:rFonts w:cs="Calibri"/>
                <w:szCs w:val="20"/>
              </w:rPr>
              <w:t>SNMP</w:t>
            </w:r>
          </w:p>
        </w:tc>
        <w:tc>
          <w:tcPr>
            <w:tcW w:w="3060" w:type="dxa"/>
          </w:tcPr>
          <w:p w:rsidR="006434A0" w:rsidRPr="00C2557F" w:rsidRDefault="006434A0" w:rsidP="00C2557F">
            <w:pPr>
              <w:pStyle w:val="BodyText2"/>
              <w:spacing w:before="0" w:after="0" w:line="360" w:lineRule="auto"/>
              <w:ind w:right="360"/>
              <w:rPr>
                <w:rFonts w:cs="Calibri"/>
                <w:szCs w:val="20"/>
              </w:rPr>
            </w:pPr>
            <w:r w:rsidRPr="00C2557F">
              <w:rPr>
                <w:rFonts w:cs="Calibri"/>
                <w:szCs w:val="20"/>
              </w:rPr>
              <w:t>SNMP v2.0</w:t>
            </w:r>
          </w:p>
        </w:tc>
      </w:tr>
    </w:tbl>
    <w:p w:rsidR="00047B7E" w:rsidRDefault="00047B7E" w:rsidP="004E25ED">
      <w:pPr>
        <w:pStyle w:val="Heading3"/>
      </w:pPr>
      <w:bookmarkStart w:id="142" w:name="_Toc422233473"/>
      <w:r w:rsidRPr="007F1664">
        <w:t>Capacity Dimensioning</w:t>
      </w:r>
      <w:bookmarkEnd w:id="142"/>
    </w:p>
    <w:p w:rsidR="00DB3A2F" w:rsidRDefault="00DB3A2F" w:rsidP="00DB3A2F">
      <w:pPr>
        <w:pStyle w:val="BodyText2"/>
        <w:numPr>
          <w:ilvl w:val="0"/>
          <w:numId w:val="0"/>
        </w:numPr>
        <w:spacing w:line="360" w:lineRule="auto"/>
      </w:pPr>
      <w:r>
        <w:t xml:space="preserve">The MDA and subscriber base </w:t>
      </w:r>
      <w:proofErr w:type="gramStart"/>
      <w:r>
        <w:t>is</w:t>
      </w:r>
      <w:proofErr w:type="gramEnd"/>
      <w:r>
        <w:t xml:space="preserve"> considered as given below.</w:t>
      </w:r>
    </w:p>
    <w:p w:rsidR="0051182B" w:rsidRDefault="0051182B" w:rsidP="00DB3A2F">
      <w:pPr>
        <w:pStyle w:val="BodyText2"/>
        <w:numPr>
          <w:ilvl w:val="0"/>
          <w:numId w:val="0"/>
        </w:numPr>
        <w:spacing w:line="360" w:lineRule="auto"/>
      </w:pPr>
      <w:r w:rsidRPr="0051182B">
        <w:rPr>
          <w:noProof/>
          <w:lang w:val="en-IN" w:eastAsia="en-IN"/>
        </w:rPr>
        <w:drawing>
          <wp:inline distT="0" distB="0" distL="0" distR="0">
            <wp:extent cx="5600346" cy="1695450"/>
            <wp:effectExtent l="19050" t="0" r="354"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600700" cy="1695557"/>
                    </a:xfrm>
                    <a:prstGeom prst="rect">
                      <a:avLst/>
                    </a:prstGeom>
                    <a:noFill/>
                    <a:ln w="9525">
                      <a:noFill/>
                      <a:miter lim="800000"/>
                      <a:headEnd/>
                      <a:tailEnd/>
                    </a:ln>
                  </pic:spPr>
                </pic:pic>
              </a:graphicData>
            </a:graphic>
          </wp:inline>
        </w:drawing>
      </w:r>
    </w:p>
    <w:p w:rsidR="00C62291" w:rsidRPr="00C62291" w:rsidRDefault="00C62291" w:rsidP="00C62291">
      <w:pPr>
        <w:pStyle w:val="BodyText2"/>
        <w:spacing w:line="360" w:lineRule="auto"/>
      </w:pPr>
    </w:p>
    <w:p w:rsidR="00047B7E" w:rsidRPr="00F503C3" w:rsidRDefault="004B32DB" w:rsidP="004E25ED">
      <w:pPr>
        <w:pStyle w:val="Heading3"/>
      </w:pPr>
      <w:bookmarkStart w:id="143" w:name="_Toc422233474"/>
      <w:r>
        <w:t>MDA</w:t>
      </w:r>
      <w:r w:rsidR="00047B7E" w:rsidRPr="00F503C3">
        <w:t xml:space="preserve"> Definition</w:t>
      </w:r>
      <w:r w:rsidR="00C73E3D" w:rsidRPr="00F503C3">
        <w:t xml:space="preserve"> and Licensing</w:t>
      </w:r>
      <w:bookmarkEnd w:id="143"/>
    </w:p>
    <w:p w:rsidR="00D3792E" w:rsidRDefault="00D3792E" w:rsidP="00183744">
      <w:pPr>
        <w:pStyle w:val="BodyText2"/>
        <w:numPr>
          <w:ilvl w:val="0"/>
          <w:numId w:val="24"/>
        </w:numPr>
        <w:spacing w:line="360" w:lineRule="auto"/>
      </w:pPr>
      <w:r w:rsidRPr="00086894">
        <w:rPr>
          <w:b/>
          <w:color w:val="FF0000"/>
        </w:rPr>
        <w:t>Transaction</w:t>
      </w:r>
      <w:r w:rsidRPr="00086894">
        <w:t>:</w:t>
      </w:r>
      <w:r>
        <w:t xml:space="preserve"> One </w:t>
      </w:r>
      <w:r w:rsidR="004B32DB">
        <w:t>MDA (Message Delivery Attempt)</w:t>
      </w:r>
      <w:r>
        <w:t xml:space="preserve"> means 1 </w:t>
      </w:r>
      <w:r w:rsidR="00C62291">
        <w:t>incoming/ outgoing</w:t>
      </w:r>
      <w:r>
        <w:t xml:space="preserve"> message </w:t>
      </w:r>
      <w:r w:rsidR="00C62291">
        <w:t>from/ towards</w:t>
      </w:r>
      <w:r>
        <w:t xml:space="preserve"> the network. This message can be initiated either as a response from the mobile handset (USSD/SMS Pull) or simply as an application generation message from the operator infrastructure (USSD/SMS Push). </w:t>
      </w:r>
    </w:p>
    <w:p w:rsidR="00D3792E" w:rsidRPr="001D7673" w:rsidRDefault="004B32DB" w:rsidP="00183744">
      <w:pPr>
        <w:pStyle w:val="BodyText2"/>
        <w:numPr>
          <w:ilvl w:val="0"/>
          <w:numId w:val="24"/>
        </w:numPr>
        <w:spacing w:line="360" w:lineRule="auto"/>
      </w:pPr>
      <w:r>
        <w:rPr>
          <w:b/>
          <w:color w:val="FF0000"/>
        </w:rPr>
        <w:t>MDA</w:t>
      </w:r>
      <w:r w:rsidR="00255068">
        <w:rPr>
          <w:b/>
          <w:color w:val="FF0000"/>
        </w:rPr>
        <w:t xml:space="preserve"> (</w:t>
      </w:r>
      <w:r w:rsidR="00C62291">
        <w:rPr>
          <w:b/>
          <w:color w:val="FF0000"/>
        </w:rPr>
        <w:t>IM</w:t>
      </w:r>
      <w:r w:rsidR="00255068">
        <w:rPr>
          <w:b/>
          <w:color w:val="FF0000"/>
        </w:rPr>
        <w:t>)</w:t>
      </w:r>
      <w:r w:rsidR="00D3792E">
        <w:t>: Number</w:t>
      </w:r>
      <w:r w:rsidR="00D3792E" w:rsidRPr="001D7673">
        <w:t xml:space="preserve"> of </w:t>
      </w:r>
      <w:r>
        <w:t>Delivery Attempts</w:t>
      </w:r>
      <w:r w:rsidR="00D3792E" w:rsidRPr="001D7673">
        <w:t xml:space="preserve"> performed during the time period of 1 second.</w:t>
      </w:r>
    </w:p>
    <w:p w:rsidR="00D3792E" w:rsidRDefault="00D3792E" w:rsidP="00183744">
      <w:pPr>
        <w:pStyle w:val="BodyText2"/>
        <w:numPr>
          <w:ilvl w:val="0"/>
          <w:numId w:val="24"/>
        </w:numPr>
        <w:spacing w:line="360" w:lineRule="auto"/>
      </w:pPr>
      <w:r w:rsidRPr="001D7673">
        <w:lastRenderedPageBreak/>
        <w:t>Example:</w:t>
      </w:r>
      <w:r>
        <w:t xml:space="preserve"> Consider a data samp</w:t>
      </w:r>
      <w:r w:rsidR="00AC1E6A">
        <w:t>le over ten consecutive seconds</w:t>
      </w:r>
      <w:r>
        <w:t xml:space="preserve">. In first </w:t>
      </w:r>
      <w:proofErr w:type="gramStart"/>
      <w:r>
        <w:t>second</w:t>
      </w:r>
      <w:proofErr w:type="gramEnd"/>
      <w:r>
        <w:t xml:space="preserve"> there are 250 requests, in the next second there are 300 requests and so on. The number of requests in each second is considered as </w:t>
      </w:r>
      <w:r w:rsidR="004B32DB">
        <w:t>MDA</w:t>
      </w:r>
      <w:r>
        <w:t xml:space="preserve"> (</w:t>
      </w:r>
      <w:r w:rsidR="004B32DB">
        <w:t>Message Delivery Attempt</w:t>
      </w:r>
      <w:r>
        <w:t>). Meaning:</w:t>
      </w:r>
    </w:p>
    <w:p w:rsidR="00D3792E" w:rsidRDefault="00D3792E" w:rsidP="00183744">
      <w:pPr>
        <w:pStyle w:val="BodyText2"/>
        <w:numPr>
          <w:ilvl w:val="0"/>
          <w:numId w:val="24"/>
        </w:numPr>
        <w:spacing w:before="0" w:line="360" w:lineRule="auto"/>
      </w:pPr>
      <w:r>
        <w:t>1</w:t>
      </w:r>
      <w:r w:rsidRPr="001D7673">
        <w:t>st</w:t>
      </w:r>
      <w:r w:rsidR="004B32DB">
        <w:t xml:space="preserve"> Second – 250 MDA</w:t>
      </w:r>
    </w:p>
    <w:p w:rsidR="00D3792E" w:rsidRDefault="00D3792E" w:rsidP="00183744">
      <w:pPr>
        <w:pStyle w:val="BodyText2"/>
        <w:numPr>
          <w:ilvl w:val="0"/>
          <w:numId w:val="24"/>
        </w:numPr>
        <w:spacing w:before="0" w:line="360" w:lineRule="auto"/>
      </w:pPr>
      <w:r>
        <w:t>2</w:t>
      </w:r>
      <w:r w:rsidRPr="001D7673">
        <w:t>nd</w:t>
      </w:r>
      <w:r w:rsidR="004B32DB">
        <w:t xml:space="preserve"> Second – 300 MDA</w:t>
      </w:r>
    </w:p>
    <w:p w:rsidR="00D3792E" w:rsidRDefault="00D3792E" w:rsidP="00D3792E">
      <w:pPr>
        <w:pStyle w:val="BodyText2"/>
        <w:numPr>
          <w:ilvl w:val="0"/>
          <w:numId w:val="0"/>
        </w:numPr>
      </w:pPr>
      <w:r>
        <w:t>And so on...</w:t>
      </w:r>
    </w:p>
    <w:p w:rsidR="00C62291" w:rsidRDefault="00130EB6" w:rsidP="00183744">
      <w:pPr>
        <w:pStyle w:val="BodyText2"/>
        <w:numPr>
          <w:ilvl w:val="0"/>
          <w:numId w:val="24"/>
        </w:numPr>
        <w:spacing w:line="360" w:lineRule="auto"/>
      </w:pPr>
      <w:proofErr w:type="spellStart"/>
      <w:r>
        <w:t>Unixplus</w:t>
      </w:r>
      <w:proofErr w:type="spellEnd"/>
      <w:r w:rsidR="00C62291" w:rsidRPr="00714B1B">
        <w:t xml:space="preserve"> </w:t>
      </w:r>
      <w:r w:rsidR="00C62291">
        <w:t xml:space="preserve">Integrated Messaging (IM) solution </w:t>
      </w:r>
      <w:r w:rsidR="00AC1E6A">
        <w:t>is capable of handling</w:t>
      </w:r>
      <w:r w:rsidR="00C62291" w:rsidRPr="00BD4628">
        <w:t xml:space="preserve"> request</w:t>
      </w:r>
      <w:r w:rsidR="00AC1E6A">
        <w:t>s</w:t>
      </w:r>
      <w:r w:rsidR="00C62291" w:rsidRPr="00BD4628">
        <w:t xml:space="preserve"> from various External systems. Each request type served by </w:t>
      </w:r>
      <w:r w:rsidR="00C62291">
        <w:t>IM</w:t>
      </w:r>
      <w:r w:rsidR="00C62291" w:rsidRPr="00BD4628">
        <w:t xml:space="preserve"> is considered as a separate </w:t>
      </w:r>
      <w:r w:rsidR="004B32DB">
        <w:t>MDA</w:t>
      </w:r>
      <w:r w:rsidR="00C62291" w:rsidRPr="00BD4628">
        <w:t xml:space="preserve">. </w:t>
      </w:r>
      <w:r w:rsidR="00C62291">
        <w:t xml:space="preserve">Below is the mapping of IM </w:t>
      </w:r>
      <w:r w:rsidR="004B32DB">
        <w:t>MDA</w:t>
      </w:r>
      <w:r w:rsidR="00C62291">
        <w:t xml:space="preserve"> with various channel,</w:t>
      </w:r>
    </w:p>
    <w:p w:rsidR="00C62291" w:rsidRDefault="00C62291" w:rsidP="00183744">
      <w:pPr>
        <w:pStyle w:val="BodyText2"/>
        <w:numPr>
          <w:ilvl w:val="0"/>
          <w:numId w:val="24"/>
        </w:numPr>
        <w:spacing w:line="360" w:lineRule="auto"/>
      </w:pPr>
      <w:r>
        <w:t xml:space="preserve">1 SMS </w:t>
      </w:r>
      <w:r w:rsidR="004B32DB">
        <w:t>MDA</w:t>
      </w:r>
      <w:r>
        <w:t xml:space="preserve"> = 1 IM </w:t>
      </w:r>
      <w:r w:rsidR="004B32DB">
        <w:t>MDA</w:t>
      </w:r>
    </w:p>
    <w:p w:rsidR="00C62291" w:rsidRDefault="00C62291" w:rsidP="00183744">
      <w:pPr>
        <w:pStyle w:val="BodyText2"/>
        <w:numPr>
          <w:ilvl w:val="0"/>
          <w:numId w:val="24"/>
        </w:numPr>
        <w:spacing w:line="360" w:lineRule="auto"/>
      </w:pPr>
      <w:r>
        <w:t xml:space="preserve">1 USSD transaction = 1 IM </w:t>
      </w:r>
      <w:r w:rsidR="004B32DB">
        <w:t>MDA</w:t>
      </w:r>
    </w:p>
    <w:p w:rsidR="00C62291" w:rsidRDefault="00AC1E6A" w:rsidP="00D3792E">
      <w:pPr>
        <w:pStyle w:val="BodyText2"/>
        <w:numPr>
          <w:ilvl w:val="0"/>
          <w:numId w:val="0"/>
        </w:numPr>
      </w:pPr>
      <w:r>
        <w:t xml:space="preserve">For details on the type of </w:t>
      </w:r>
      <w:r w:rsidR="004B32DB">
        <w:t>MDA</w:t>
      </w:r>
      <w:r>
        <w:t xml:space="preserve"> in IM, please refer to IM </w:t>
      </w:r>
      <w:r w:rsidR="004B32DB">
        <w:t>TPS</w:t>
      </w:r>
      <w:r>
        <w:t xml:space="preserve"> definition document</w:t>
      </w:r>
    </w:p>
    <w:p w:rsidR="00ED3A36" w:rsidRDefault="00ED3A36" w:rsidP="00ED3A36">
      <w:pPr>
        <w:pStyle w:val="BodyText2"/>
        <w:numPr>
          <w:ilvl w:val="0"/>
          <w:numId w:val="0"/>
        </w:numPr>
        <w:tabs>
          <w:tab w:val="left" w:pos="720"/>
        </w:tabs>
        <w:spacing w:line="360" w:lineRule="auto"/>
      </w:pPr>
    </w:p>
    <w:p w:rsidR="00047B7E" w:rsidRDefault="00047B7E" w:rsidP="004E25ED">
      <w:pPr>
        <w:pStyle w:val="Heading3"/>
      </w:pPr>
      <w:bookmarkStart w:id="144" w:name="_Toc422233475"/>
      <w:r w:rsidRPr="00F503C3">
        <w:t>Hardware Specs</w:t>
      </w:r>
      <w:bookmarkEnd w:id="144"/>
    </w:p>
    <w:p w:rsidR="002F56C3" w:rsidRDefault="004B32DB" w:rsidP="00B52F8C">
      <w:pPr>
        <w:pStyle w:val="BodyText2"/>
        <w:numPr>
          <w:ilvl w:val="0"/>
          <w:numId w:val="0"/>
        </w:numPr>
        <w:tabs>
          <w:tab w:val="left" w:pos="2344"/>
        </w:tabs>
      </w:pPr>
      <w:r>
        <w:t xml:space="preserve">The document attached below describes the </w:t>
      </w:r>
      <w:proofErr w:type="spellStart"/>
      <w:r>
        <w:t>BoQ</w:t>
      </w:r>
      <w:proofErr w:type="spellEnd"/>
      <w:r>
        <w:t xml:space="preserve"> of the proposed solution.</w:t>
      </w:r>
    </w:p>
    <w:p w:rsidR="004B32DB" w:rsidRDefault="00077698" w:rsidP="00B52F8C">
      <w:pPr>
        <w:pStyle w:val="BodyText2"/>
        <w:numPr>
          <w:ilvl w:val="0"/>
          <w:numId w:val="0"/>
        </w:numPr>
        <w:tabs>
          <w:tab w:val="left" w:pos="2344"/>
        </w:tabs>
      </w:pPr>
      <w:r>
        <w:object w:dxaOrig="1551" w:dyaOrig="1004">
          <v:shape id="_x0000_i1027" type="#_x0000_t75" style="width:77.25pt;height:50.25pt" o:ole="">
            <v:imagedata r:id="rId18" o:title=""/>
          </v:shape>
          <o:OLEObject Type="Embed" ProgID="Excel.Sheet.8" ShapeID="_x0000_i1027" DrawAspect="Icon" ObjectID="_1614319522" r:id="rId19"/>
        </w:object>
      </w:r>
    </w:p>
    <w:p w:rsidR="00B624C2" w:rsidRDefault="00B624C2" w:rsidP="00B52F8C">
      <w:pPr>
        <w:pStyle w:val="BodyText2"/>
        <w:numPr>
          <w:ilvl w:val="0"/>
          <w:numId w:val="0"/>
        </w:numPr>
        <w:tabs>
          <w:tab w:val="left" w:pos="2344"/>
        </w:tabs>
      </w:pPr>
    </w:p>
    <w:p w:rsidR="008B52A0" w:rsidRDefault="008B52A0" w:rsidP="008B52A0">
      <w:pPr>
        <w:autoSpaceDE w:val="0"/>
        <w:autoSpaceDN w:val="0"/>
        <w:adjustRightInd w:val="0"/>
        <w:spacing w:line="360" w:lineRule="auto"/>
        <w:jc w:val="both"/>
        <w:rPr>
          <w:rFonts w:ascii="Arial" w:hAnsi="Arial" w:cs="Arial"/>
          <w:b/>
          <w:color w:val="FF0000"/>
          <w:szCs w:val="20"/>
        </w:rPr>
      </w:pPr>
      <w:r>
        <w:rPr>
          <w:rFonts w:ascii="Arial" w:hAnsi="Arial" w:cs="Arial"/>
          <w:b/>
          <w:color w:val="FF0000"/>
          <w:szCs w:val="20"/>
        </w:rPr>
        <w:t>Assumptions on proposed hardware</w:t>
      </w:r>
    </w:p>
    <w:tbl>
      <w:tblPr>
        <w:tblW w:w="5000" w:type="pct"/>
        <w:tblLook w:val="04A0" w:firstRow="1" w:lastRow="0" w:firstColumn="1" w:lastColumn="0" w:noHBand="0" w:noVBand="1"/>
      </w:tblPr>
      <w:tblGrid>
        <w:gridCol w:w="685"/>
        <w:gridCol w:w="8351"/>
      </w:tblGrid>
      <w:tr w:rsidR="004B32DB" w:rsidRPr="004B32DB" w:rsidTr="004B32DB">
        <w:trPr>
          <w:trHeight w:val="300"/>
          <w:tblHeader/>
        </w:trPr>
        <w:tc>
          <w:tcPr>
            <w:tcW w:w="379" w:type="pct"/>
            <w:tcBorders>
              <w:top w:val="single" w:sz="4" w:space="0" w:color="auto"/>
              <w:left w:val="single" w:sz="4" w:space="0" w:color="auto"/>
              <w:bottom w:val="single" w:sz="4" w:space="0" w:color="auto"/>
              <w:right w:val="single" w:sz="4" w:space="0" w:color="auto"/>
            </w:tcBorders>
            <w:shd w:val="clear" w:color="000000" w:fill="75923C"/>
            <w:noWrap/>
            <w:vAlign w:val="center"/>
            <w:hideMark/>
          </w:tcPr>
          <w:p w:rsidR="004B32DB" w:rsidRPr="004B32DB" w:rsidRDefault="004B32DB" w:rsidP="004B32DB">
            <w:pPr>
              <w:jc w:val="center"/>
              <w:rPr>
                <w:rFonts w:ascii="Calibri" w:hAnsi="Calibri"/>
                <w:b/>
                <w:bCs/>
                <w:i/>
                <w:iCs/>
                <w:color w:val="FFFF00"/>
                <w:sz w:val="20"/>
                <w:szCs w:val="20"/>
                <w:lang w:val="en-IN" w:eastAsia="en-IN"/>
              </w:rPr>
            </w:pPr>
            <w:r w:rsidRPr="004B32DB">
              <w:rPr>
                <w:rFonts w:ascii="Calibri" w:hAnsi="Calibri"/>
                <w:b/>
                <w:bCs/>
                <w:i/>
                <w:iCs/>
                <w:color w:val="FFFF00"/>
                <w:sz w:val="20"/>
                <w:szCs w:val="20"/>
                <w:lang w:val="en-IN" w:eastAsia="en-IN"/>
              </w:rPr>
              <w:t>-&gt;</w:t>
            </w:r>
          </w:p>
        </w:tc>
        <w:tc>
          <w:tcPr>
            <w:tcW w:w="4621" w:type="pct"/>
            <w:tcBorders>
              <w:top w:val="single" w:sz="4" w:space="0" w:color="auto"/>
              <w:left w:val="nil"/>
              <w:bottom w:val="single" w:sz="4" w:space="0" w:color="auto"/>
              <w:right w:val="single" w:sz="4" w:space="0" w:color="auto"/>
            </w:tcBorders>
            <w:shd w:val="clear" w:color="000000" w:fill="75923C"/>
            <w:vAlign w:val="center"/>
            <w:hideMark/>
          </w:tcPr>
          <w:p w:rsidR="004B32DB" w:rsidRPr="004B32DB" w:rsidRDefault="004B32DB" w:rsidP="004B32DB">
            <w:pPr>
              <w:rPr>
                <w:rFonts w:ascii="Calibri" w:hAnsi="Calibri"/>
                <w:b/>
                <w:bCs/>
                <w:i/>
                <w:iCs/>
                <w:sz w:val="20"/>
                <w:szCs w:val="20"/>
                <w:lang w:val="en-IN" w:eastAsia="en-IN"/>
              </w:rPr>
            </w:pPr>
            <w:r w:rsidRPr="004B32DB">
              <w:rPr>
                <w:rFonts w:ascii="Calibri" w:hAnsi="Calibri"/>
                <w:b/>
                <w:bCs/>
                <w:i/>
                <w:iCs/>
                <w:sz w:val="20"/>
                <w:szCs w:val="20"/>
                <w:lang w:val="en-IN" w:eastAsia="en-IN"/>
              </w:rPr>
              <w:t>Summary and the Assumptions</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1</w:t>
            </w:r>
          </w:p>
        </w:tc>
        <w:tc>
          <w:tcPr>
            <w:tcW w:w="4621" w:type="pct"/>
            <w:tcBorders>
              <w:top w:val="nil"/>
              <w:left w:val="nil"/>
              <w:bottom w:val="single" w:sz="4" w:space="0" w:color="auto"/>
              <w:right w:val="single" w:sz="4" w:space="0" w:color="auto"/>
            </w:tcBorders>
            <w:shd w:val="clear" w:color="000000" w:fill="FFFFFF"/>
            <w:vAlign w:val="bottom"/>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Application servers for all the applications are given in N+1 redundant mode</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2</w:t>
            </w:r>
          </w:p>
        </w:tc>
        <w:tc>
          <w:tcPr>
            <w:tcW w:w="4621" w:type="pct"/>
            <w:tcBorders>
              <w:top w:val="nil"/>
              <w:left w:val="nil"/>
              <w:bottom w:val="single" w:sz="4" w:space="0" w:color="auto"/>
              <w:right w:val="single" w:sz="4" w:space="0" w:color="auto"/>
            </w:tcBorders>
            <w:shd w:val="clear" w:color="000000" w:fill="FFFFFF"/>
            <w:vAlign w:val="center"/>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Oracle would be running on DB servers and common DB servers for only Mumbai solution</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3</w:t>
            </w:r>
          </w:p>
        </w:tc>
        <w:tc>
          <w:tcPr>
            <w:tcW w:w="4621" w:type="pct"/>
            <w:tcBorders>
              <w:top w:val="nil"/>
              <w:left w:val="nil"/>
              <w:bottom w:val="single" w:sz="4" w:space="0" w:color="auto"/>
              <w:right w:val="single" w:sz="4" w:space="0" w:color="auto"/>
            </w:tcBorders>
            <w:shd w:val="clear" w:color="000000" w:fill="FFFFFF"/>
            <w:vAlign w:val="bottom"/>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AC power supply is considered.</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4</w:t>
            </w:r>
          </w:p>
        </w:tc>
        <w:tc>
          <w:tcPr>
            <w:tcW w:w="4621" w:type="pct"/>
            <w:tcBorders>
              <w:top w:val="nil"/>
              <w:left w:val="nil"/>
              <w:bottom w:val="single" w:sz="4" w:space="0" w:color="auto"/>
              <w:right w:val="single" w:sz="4" w:space="0" w:color="auto"/>
            </w:tcBorders>
            <w:shd w:val="clear" w:color="000000" w:fill="FFFFFF"/>
            <w:vAlign w:val="bottom"/>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Network type is considered as SIGTRAN.</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5</w:t>
            </w:r>
          </w:p>
        </w:tc>
        <w:tc>
          <w:tcPr>
            <w:tcW w:w="4621" w:type="pct"/>
            <w:tcBorders>
              <w:top w:val="nil"/>
              <w:left w:val="nil"/>
              <w:bottom w:val="single" w:sz="4" w:space="0" w:color="auto"/>
              <w:right w:val="single" w:sz="4" w:space="0" w:color="auto"/>
            </w:tcBorders>
            <w:shd w:val="clear" w:color="000000" w:fill="FFFFFF"/>
            <w:vAlign w:val="bottom"/>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 xml:space="preserve">All antispam features shall be part of </w:t>
            </w:r>
            <w:proofErr w:type="spellStart"/>
            <w:r w:rsidRPr="004B32DB">
              <w:rPr>
                <w:rFonts w:ascii="Calibri" w:hAnsi="Calibri"/>
                <w:color w:val="000000"/>
                <w:sz w:val="20"/>
                <w:szCs w:val="20"/>
                <w:lang w:val="en-IN" w:eastAsia="en-IN"/>
              </w:rPr>
              <w:t>Cloudmark</w:t>
            </w:r>
            <w:proofErr w:type="spellEnd"/>
            <w:r w:rsidRPr="004B32DB">
              <w:rPr>
                <w:rFonts w:ascii="Calibri" w:hAnsi="Calibri"/>
                <w:color w:val="000000"/>
                <w:sz w:val="20"/>
                <w:szCs w:val="20"/>
                <w:lang w:val="en-IN" w:eastAsia="en-IN"/>
              </w:rPr>
              <w:t xml:space="preserve"> solution only.</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6</w:t>
            </w:r>
          </w:p>
        </w:tc>
        <w:tc>
          <w:tcPr>
            <w:tcW w:w="4621" w:type="pct"/>
            <w:tcBorders>
              <w:top w:val="nil"/>
              <w:left w:val="nil"/>
              <w:bottom w:val="single" w:sz="4" w:space="0" w:color="auto"/>
              <w:right w:val="single" w:sz="4" w:space="0" w:color="auto"/>
            </w:tcBorders>
            <w:shd w:val="clear" w:color="000000" w:fill="FFFFFF"/>
            <w:vAlign w:val="bottom"/>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No. of days to keep data in DB is 7 days for SMSC and SMS-GW</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7</w:t>
            </w:r>
          </w:p>
        </w:tc>
        <w:tc>
          <w:tcPr>
            <w:tcW w:w="4621" w:type="pct"/>
            <w:tcBorders>
              <w:top w:val="nil"/>
              <w:left w:val="nil"/>
              <w:bottom w:val="single" w:sz="4" w:space="0" w:color="auto"/>
              <w:right w:val="single" w:sz="4" w:space="0" w:color="auto"/>
            </w:tcBorders>
            <w:shd w:val="clear" w:color="000000" w:fill="FFFFFF"/>
            <w:vAlign w:val="bottom"/>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No. of days to store raw EDR is 7 days and compressed EDR is 0 days.</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8</w:t>
            </w:r>
          </w:p>
        </w:tc>
        <w:tc>
          <w:tcPr>
            <w:tcW w:w="4621" w:type="pct"/>
            <w:tcBorders>
              <w:top w:val="nil"/>
              <w:left w:val="nil"/>
              <w:bottom w:val="single" w:sz="4" w:space="0" w:color="auto"/>
              <w:right w:val="single" w:sz="4" w:space="0" w:color="auto"/>
            </w:tcBorders>
            <w:shd w:val="clear" w:color="000000" w:fill="FFFFFF"/>
            <w:vAlign w:val="bottom"/>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 xml:space="preserve">No. of days to store logs is 3 days in uncompressed and 4 days in compressed format, only for FTP towards </w:t>
            </w:r>
            <w:proofErr w:type="spellStart"/>
            <w:r w:rsidRPr="004B32DB">
              <w:rPr>
                <w:rFonts w:ascii="Calibri" w:hAnsi="Calibri"/>
                <w:color w:val="000000"/>
                <w:sz w:val="20"/>
                <w:szCs w:val="20"/>
                <w:lang w:val="en-IN" w:eastAsia="en-IN"/>
              </w:rPr>
              <w:t>Rjio</w:t>
            </w:r>
            <w:proofErr w:type="spellEnd"/>
            <w:r w:rsidRPr="004B32DB">
              <w:rPr>
                <w:rFonts w:ascii="Calibri" w:hAnsi="Calibri"/>
                <w:color w:val="000000"/>
                <w:sz w:val="20"/>
                <w:szCs w:val="20"/>
                <w:lang w:val="en-IN" w:eastAsia="en-IN"/>
              </w:rPr>
              <w:t xml:space="preserve"> centralise storage.</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9</w:t>
            </w:r>
          </w:p>
        </w:tc>
        <w:tc>
          <w:tcPr>
            <w:tcW w:w="4621" w:type="pct"/>
            <w:tcBorders>
              <w:top w:val="nil"/>
              <w:left w:val="nil"/>
              <w:bottom w:val="single" w:sz="4" w:space="0" w:color="auto"/>
              <w:right w:val="single" w:sz="4" w:space="0" w:color="auto"/>
            </w:tcBorders>
            <w:shd w:val="clear" w:color="000000" w:fill="FFFFFF"/>
            <w:vAlign w:val="bottom"/>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Uncomp</w:t>
            </w:r>
            <w:r w:rsidR="00A527E8">
              <w:rPr>
                <w:rFonts w:ascii="Calibri" w:hAnsi="Calibri"/>
                <w:color w:val="000000"/>
                <w:sz w:val="20"/>
                <w:szCs w:val="20"/>
                <w:lang w:val="en-IN" w:eastAsia="en-IN"/>
              </w:rPr>
              <w:t>ressed EDRs, Logs and CDRs stor</w:t>
            </w:r>
            <w:r w:rsidRPr="004B32DB">
              <w:rPr>
                <w:rFonts w:ascii="Calibri" w:hAnsi="Calibri"/>
                <w:color w:val="000000"/>
                <w:sz w:val="20"/>
                <w:szCs w:val="20"/>
                <w:lang w:val="en-IN" w:eastAsia="en-IN"/>
              </w:rPr>
              <w:t xml:space="preserve">age is not considered as per the input from </w:t>
            </w:r>
            <w:proofErr w:type="spellStart"/>
            <w:r w:rsidRPr="004B32DB">
              <w:rPr>
                <w:rFonts w:ascii="Calibri" w:hAnsi="Calibri"/>
                <w:color w:val="000000"/>
                <w:sz w:val="20"/>
                <w:szCs w:val="20"/>
                <w:lang w:val="en-IN" w:eastAsia="en-IN"/>
              </w:rPr>
              <w:t>Rjio</w:t>
            </w:r>
            <w:proofErr w:type="spellEnd"/>
            <w:r w:rsidRPr="004B32DB">
              <w:rPr>
                <w:rFonts w:ascii="Calibri" w:hAnsi="Calibri"/>
                <w:color w:val="000000"/>
                <w:sz w:val="20"/>
                <w:szCs w:val="20"/>
                <w:lang w:val="en-IN" w:eastAsia="en-IN"/>
              </w:rPr>
              <w:t xml:space="preserve"> on 24th April 2015</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10</w:t>
            </w:r>
          </w:p>
        </w:tc>
        <w:tc>
          <w:tcPr>
            <w:tcW w:w="4621" w:type="pct"/>
            <w:tcBorders>
              <w:top w:val="nil"/>
              <w:left w:val="nil"/>
              <w:bottom w:val="single" w:sz="4" w:space="0" w:color="auto"/>
              <w:right w:val="single" w:sz="4" w:space="0" w:color="auto"/>
            </w:tcBorders>
            <w:shd w:val="clear" w:color="000000" w:fill="FFFFFF"/>
            <w:vAlign w:val="bottom"/>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 xml:space="preserve">All Logs, EDRs and CDRs of previous days shall be pushed to </w:t>
            </w:r>
            <w:proofErr w:type="spellStart"/>
            <w:r w:rsidRPr="004B32DB">
              <w:rPr>
                <w:rFonts w:ascii="Calibri" w:hAnsi="Calibri"/>
                <w:color w:val="000000"/>
                <w:sz w:val="20"/>
                <w:szCs w:val="20"/>
                <w:lang w:val="en-IN" w:eastAsia="en-IN"/>
              </w:rPr>
              <w:t>Rjio</w:t>
            </w:r>
            <w:proofErr w:type="spellEnd"/>
            <w:r w:rsidRPr="004B32DB">
              <w:rPr>
                <w:rFonts w:ascii="Calibri" w:hAnsi="Calibri"/>
                <w:color w:val="000000"/>
                <w:sz w:val="20"/>
                <w:szCs w:val="20"/>
                <w:lang w:val="en-IN" w:eastAsia="en-IN"/>
              </w:rPr>
              <w:t xml:space="preserve"> central storage every night.</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11</w:t>
            </w:r>
          </w:p>
        </w:tc>
        <w:tc>
          <w:tcPr>
            <w:tcW w:w="4621" w:type="pct"/>
            <w:tcBorders>
              <w:top w:val="nil"/>
              <w:left w:val="nil"/>
              <w:bottom w:val="single" w:sz="4" w:space="0" w:color="auto"/>
              <w:right w:val="single" w:sz="4" w:space="0" w:color="auto"/>
            </w:tcBorders>
            <w:shd w:val="clear" w:color="000000" w:fill="FFFFFF"/>
            <w:vAlign w:val="bottom"/>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100% of MO traffic is considered for charging</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12</w:t>
            </w:r>
          </w:p>
        </w:tc>
        <w:tc>
          <w:tcPr>
            <w:tcW w:w="4621" w:type="pct"/>
            <w:tcBorders>
              <w:top w:val="nil"/>
              <w:left w:val="nil"/>
              <w:bottom w:val="single" w:sz="4" w:space="0" w:color="auto"/>
              <w:right w:val="single" w:sz="4" w:space="0" w:color="auto"/>
            </w:tcBorders>
            <w:shd w:val="clear" w:color="000000" w:fill="FFFFFF"/>
            <w:vAlign w:val="bottom"/>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AO traffic charging is out of scope.</w:t>
            </w:r>
          </w:p>
        </w:tc>
      </w:tr>
      <w:tr w:rsidR="004B32DB" w:rsidRPr="004B32DB" w:rsidTr="004B32DB">
        <w:trPr>
          <w:trHeight w:val="525"/>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13</w:t>
            </w:r>
          </w:p>
        </w:tc>
        <w:tc>
          <w:tcPr>
            <w:tcW w:w="4621" w:type="pct"/>
            <w:tcBorders>
              <w:top w:val="nil"/>
              <w:left w:val="nil"/>
              <w:bottom w:val="single" w:sz="4" w:space="0" w:color="auto"/>
              <w:right w:val="single" w:sz="4" w:space="0" w:color="auto"/>
            </w:tcBorders>
            <w:shd w:val="clear" w:color="000000" w:fill="FFFFFF"/>
            <w:vAlign w:val="bottom"/>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 xml:space="preserve">5 VLANs are considered - 2 for SIGTRAN (SIGTRAN-A &amp; SIGTRAN-B), 2 for </w:t>
            </w:r>
            <w:proofErr w:type="spellStart"/>
            <w:r w:rsidRPr="004B32DB">
              <w:rPr>
                <w:rFonts w:ascii="Calibri" w:hAnsi="Calibri"/>
                <w:color w:val="000000"/>
                <w:sz w:val="20"/>
                <w:szCs w:val="20"/>
                <w:lang w:val="en-IN" w:eastAsia="en-IN"/>
              </w:rPr>
              <w:t>Traffic+management</w:t>
            </w:r>
            <w:proofErr w:type="spellEnd"/>
            <w:r w:rsidRPr="004B32DB">
              <w:rPr>
                <w:rFonts w:ascii="Calibri" w:hAnsi="Calibri"/>
                <w:color w:val="000000"/>
                <w:sz w:val="20"/>
                <w:szCs w:val="20"/>
                <w:lang w:val="en-IN" w:eastAsia="en-IN"/>
              </w:rPr>
              <w:t xml:space="preserve"> (1 for Internal traffic &amp; 1 for External traffic) and 1 for OAM</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14</w:t>
            </w:r>
          </w:p>
        </w:tc>
        <w:tc>
          <w:tcPr>
            <w:tcW w:w="4621" w:type="pct"/>
            <w:tcBorders>
              <w:top w:val="nil"/>
              <w:left w:val="nil"/>
              <w:bottom w:val="single" w:sz="4" w:space="0" w:color="auto"/>
              <w:right w:val="single" w:sz="4" w:space="0" w:color="auto"/>
            </w:tcBorders>
            <w:shd w:val="clear" w:color="000000" w:fill="FFFFFF"/>
            <w:vAlign w:val="center"/>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Maximum 3 seconds delay from Application for FLARES.</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15</w:t>
            </w:r>
          </w:p>
        </w:tc>
        <w:tc>
          <w:tcPr>
            <w:tcW w:w="4621" w:type="pct"/>
            <w:tcBorders>
              <w:top w:val="nil"/>
              <w:left w:val="nil"/>
              <w:bottom w:val="single" w:sz="4" w:space="0" w:color="auto"/>
              <w:right w:val="single" w:sz="4" w:space="0" w:color="auto"/>
            </w:tcBorders>
            <w:shd w:val="clear" w:color="000000" w:fill="FFFFFF"/>
            <w:vAlign w:val="center"/>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Assumed 70% of requests for internal Menu Management and 30% for external system</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16</w:t>
            </w:r>
          </w:p>
        </w:tc>
        <w:tc>
          <w:tcPr>
            <w:tcW w:w="4621" w:type="pct"/>
            <w:tcBorders>
              <w:top w:val="nil"/>
              <w:left w:val="nil"/>
              <w:bottom w:val="single" w:sz="4" w:space="0" w:color="auto"/>
              <w:right w:val="single" w:sz="4" w:space="0" w:color="auto"/>
            </w:tcBorders>
            <w:shd w:val="clear" w:color="000000" w:fill="FFFFFF"/>
            <w:vAlign w:val="center"/>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N+1 server redundancy is proposed for within the site.</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17</w:t>
            </w:r>
          </w:p>
        </w:tc>
        <w:tc>
          <w:tcPr>
            <w:tcW w:w="4621" w:type="pct"/>
            <w:tcBorders>
              <w:top w:val="nil"/>
              <w:left w:val="nil"/>
              <w:bottom w:val="single" w:sz="4" w:space="0" w:color="auto"/>
              <w:right w:val="single" w:sz="4" w:space="0" w:color="auto"/>
            </w:tcBorders>
            <w:shd w:val="clear" w:color="000000" w:fill="FFFFFF"/>
            <w:vAlign w:val="center"/>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 xml:space="preserve">N+1 redundancy is proposed for site level </w:t>
            </w:r>
            <w:r w:rsidR="00A527E8" w:rsidRPr="004B32DB">
              <w:rPr>
                <w:rFonts w:ascii="Calibri" w:hAnsi="Calibri"/>
                <w:color w:val="000000"/>
                <w:sz w:val="20"/>
                <w:szCs w:val="20"/>
                <w:lang w:val="en-IN" w:eastAsia="en-IN"/>
              </w:rPr>
              <w:t>redundancy</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lastRenderedPageBreak/>
              <w:t>18</w:t>
            </w:r>
          </w:p>
        </w:tc>
        <w:tc>
          <w:tcPr>
            <w:tcW w:w="4621" w:type="pct"/>
            <w:tcBorders>
              <w:top w:val="nil"/>
              <w:left w:val="nil"/>
              <w:bottom w:val="single" w:sz="4" w:space="0" w:color="auto"/>
              <w:right w:val="single" w:sz="4" w:space="0" w:color="auto"/>
            </w:tcBorders>
            <w:shd w:val="clear" w:color="000000" w:fill="FFFFFF"/>
            <w:vAlign w:val="center"/>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 xml:space="preserve">16 blade chassis </w:t>
            </w:r>
            <w:proofErr w:type="gramStart"/>
            <w:r w:rsidRPr="004B32DB">
              <w:rPr>
                <w:rFonts w:ascii="Calibri" w:hAnsi="Calibri"/>
                <w:color w:val="000000"/>
                <w:sz w:val="20"/>
                <w:szCs w:val="20"/>
                <w:lang w:val="en-IN" w:eastAsia="en-IN"/>
              </w:rPr>
              <w:t>is</w:t>
            </w:r>
            <w:proofErr w:type="gramEnd"/>
            <w:r w:rsidRPr="004B32DB">
              <w:rPr>
                <w:rFonts w:ascii="Calibri" w:hAnsi="Calibri"/>
                <w:color w:val="000000"/>
                <w:sz w:val="20"/>
                <w:szCs w:val="20"/>
                <w:lang w:val="en-IN" w:eastAsia="en-IN"/>
              </w:rPr>
              <w:t xml:space="preserve"> considered.</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19</w:t>
            </w:r>
          </w:p>
        </w:tc>
        <w:tc>
          <w:tcPr>
            <w:tcW w:w="4621" w:type="pct"/>
            <w:tcBorders>
              <w:top w:val="nil"/>
              <w:left w:val="nil"/>
              <w:bottom w:val="single" w:sz="4" w:space="0" w:color="auto"/>
              <w:right w:val="single" w:sz="4" w:space="0" w:color="auto"/>
            </w:tcBorders>
            <w:shd w:val="clear" w:color="000000" w:fill="FFFFFF"/>
            <w:vAlign w:val="center"/>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DB and Reporting servers are Rack based servers.</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20</w:t>
            </w:r>
          </w:p>
        </w:tc>
        <w:tc>
          <w:tcPr>
            <w:tcW w:w="4621" w:type="pct"/>
            <w:tcBorders>
              <w:top w:val="nil"/>
              <w:left w:val="nil"/>
              <w:bottom w:val="single" w:sz="4" w:space="0" w:color="auto"/>
              <w:right w:val="single" w:sz="4" w:space="0" w:color="auto"/>
            </w:tcBorders>
            <w:shd w:val="clear" w:color="000000" w:fill="FFFFFF"/>
            <w:vAlign w:val="center"/>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Additional enclosures required for storage are based on the OEM vender</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21</w:t>
            </w:r>
          </w:p>
        </w:tc>
        <w:tc>
          <w:tcPr>
            <w:tcW w:w="4621" w:type="pct"/>
            <w:tcBorders>
              <w:top w:val="nil"/>
              <w:left w:val="nil"/>
              <w:bottom w:val="single" w:sz="4" w:space="0" w:color="auto"/>
              <w:right w:val="single" w:sz="4" w:space="0" w:color="auto"/>
            </w:tcBorders>
            <w:shd w:val="clear" w:color="000000" w:fill="FFFFFF"/>
            <w:vAlign w:val="center"/>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For SMS-</w:t>
            </w:r>
            <w:proofErr w:type="spellStart"/>
            <w:r w:rsidRPr="004B32DB">
              <w:rPr>
                <w:rFonts w:ascii="Calibri" w:hAnsi="Calibri"/>
                <w:color w:val="000000"/>
                <w:sz w:val="20"/>
                <w:szCs w:val="20"/>
                <w:lang w:val="en-IN" w:eastAsia="en-IN"/>
              </w:rPr>
              <w:t>Gw</w:t>
            </w:r>
            <w:proofErr w:type="spellEnd"/>
            <w:r w:rsidRPr="004B32DB">
              <w:rPr>
                <w:rFonts w:ascii="Calibri" w:hAnsi="Calibri"/>
                <w:color w:val="000000"/>
                <w:sz w:val="20"/>
                <w:szCs w:val="20"/>
                <w:lang w:val="en-IN" w:eastAsia="en-IN"/>
              </w:rPr>
              <w:t xml:space="preserve"> dep</w:t>
            </w:r>
            <w:r w:rsidR="00A527E8">
              <w:rPr>
                <w:rFonts w:ascii="Calibri" w:hAnsi="Calibri"/>
                <w:color w:val="000000"/>
                <w:sz w:val="20"/>
                <w:szCs w:val="20"/>
                <w:lang w:val="en-IN" w:eastAsia="en-IN"/>
              </w:rPr>
              <w:t>loyment, only configurations wi</w:t>
            </w:r>
            <w:r w:rsidRPr="004B32DB">
              <w:rPr>
                <w:rFonts w:ascii="Calibri" w:hAnsi="Calibri"/>
                <w:color w:val="000000"/>
                <w:sz w:val="20"/>
                <w:szCs w:val="20"/>
                <w:lang w:val="en-IN" w:eastAsia="en-IN"/>
              </w:rPr>
              <w:t>ll be replicated between Primary and DR sites.</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22</w:t>
            </w:r>
          </w:p>
        </w:tc>
        <w:tc>
          <w:tcPr>
            <w:tcW w:w="4621" w:type="pct"/>
            <w:tcBorders>
              <w:top w:val="nil"/>
              <w:left w:val="nil"/>
              <w:bottom w:val="single" w:sz="4" w:space="0" w:color="auto"/>
              <w:right w:val="single" w:sz="4" w:space="0" w:color="auto"/>
            </w:tcBorders>
            <w:shd w:val="clear" w:color="000000" w:fill="FFFFFF"/>
            <w:vAlign w:val="center"/>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For SMS-</w:t>
            </w:r>
            <w:proofErr w:type="spellStart"/>
            <w:r w:rsidRPr="004B32DB">
              <w:rPr>
                <w:rFonts w:ascii="Calibri" w:hAnsi="Calibri"/>
                <w:color w:val="000000"/>
                <w:sz w:val="20"/>
                <w:szCs w:val="20"/>
                <w:lang w:val="en-IN" w:eastAsia="en-IN"/>
              </w:rPr>
              <w:t>Gw</w:t>
            </w:r>
            <w:proofErr w:type="spellEnd"/>
            <w:r w:rsidRPr="004B32DB">
              <w:rPr>
                <w:rFonts w:ascii="Calibri" w:hAnsi="Calibri"/>
                <w:color w:val="000000"/>
                <w:sz w:val="20"/>
                <w:szCs w:val="20"/>
                <w:lang w:val="en-IN" w:eastAsia="en-IN"/>
              </w:rPr>
              <w:t xml:space="preserve"> deployment, detailed reports like transactions based will be available only at the site where the request is processed.</w:t>
            </w:r>
          </w:p>
        </w:tc>
      </w:tr>
      <w:tr w:rsidR="004B32DB" w:rsidRPr="004B32DB" w:rsidTr="004B32DB">
        <w:trPr>
          <w:trHeight w:val="51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23</w:t>
            </w:r>
          </w:p>
        </w:tc>
        <w:tc>
          <w:tcPr>
            <w:tcW w:w="4621" w:type="pct"/>
            <w:tcBorders>
              <w:top w:val="nil"/>
              <w:left w:val="nil"/>
              <w:bottom w:val="single" w:sz="4" w:space="0" w:color="auto"/>
              <w:right w:val="single" w:sz="4" w:space="0" w:color="auto"/>
            </w:tcBorders>
            <w:shd w:val="clear" w:color="000000" w:fill="FFFFFF"/>
            <w:vAlign w:val="center"/>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DND is proposed only for SMS-GW and A2P SMS will not perform any DND check. DND Check is required only for ESME(External) who pushes promotional notifications.</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24</w:t>
            </w:r>
          </w:p>
        </w:tc>
        <w:tc>
          <w:tcPr>
            <w:tcW w:w="4621" w:type="pct"/>
            <w:tcBorders>
              <w:top w:val="nil"/>
              <w:left w:val="nil"/>
              <w:bottom w:val="single" w:sz="4" w:space="0" w:color="auto"/>
              <w:right w:val="single" w:sz="4" w:space="0" w:color="auto"/>
            </w:tcBorders>
            <w:shd w:val="clear" w:color="000000" w:fill="FFFFFF"/>
            <w:vAlign w:val="center"/>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 xml:space="preserve">DND check is not required for services related notifications and </w:t>
            </w:r>
            <w:proofErr w:type="gramStart"/>
            <w:r w:rsidRPr="004B32DB">
              <w:rPr>
                <w:rFonts w:ascii="Calibri" w:hAnsi="Calibri"/>
                <w:color w:val="000000"/>
                <w:sz w:val="20"/>
                <w:szCs w:val="20"/>
                <w:lang w:val="en-IN" w:eastAsia="en-IN"/>
              </w:rPr>
              <w:t>ESME(</w:t>
            </w:r>
            <w:proofErr w:type="gramEnd"/>
            <w:r w:rsidRPr="004B32DB">
              <w:rPr>
                <w:rFonts w:ascii="Calibri" w:hAnsi="Calibri"/>
                <w:color w:val="000000"/>
                <w:sz w:val="20"/>
                <w:szCs w:val="20"/>
                <w:lang w:val="en-IN" w:eastAsia="en-IN"/>
              </w:rPr>
              <w:t>Services CP) will directly connect to A2P SMSC.</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25</w:t>
            </w:r>
          </w:p>
        </w:tc>
        <w:tc>
          <w:tcPr>
            <w:tcW w:w="4621" w:type="pct"/>
            <w:tcBorders>
              <w:top w:val="nil"/>
              <w:left w:val="nil"/>
              <w:bottom w:val="single" w:sz="4" w:space="0" w:color="auto"/>
              <w:right w:val="single" w:sz="4" w:space="0" w:color="auto"/>
            </w:tcBorders>
            <w:shd w:val="clear" w:color="000000" w:fill="FFFFFF"/>
            <w:vAlign w:val="center"/>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 xml:space="preserve">No DR for Bulk push, and 15% of DR is considered for </w:t>
            </w:r>
            <w:proofErr w:type="gramStart"/>
            <w:r w:rsidRPr="004B32DB">
              <w:rPr>
                <w:rFonts w:ascii="Calibri" w:hAnsi="Calibri"/>
                <w:color w:val="000000"/>
                <w:sz w:val="20"/>
                <w:szCs w:val="20"/>
                <w:lang w:val="en-IN" w:eastAsia="en-IN"/>
              </w:rPr>
              <w:t>Non Bulk</w:t>
            </w:r>
            <w:proofErr w:type="gramEnd"/>
            <w:r w:rsidRPr="004B32DB">
              <w:rPr>
                <w:rFonts w:ascii="Calibri" w:hAnsi="Calibri"/>
                <w:color w:val="000000"/>
                <w:sz w:val="20"/>
                <w:szCs w:val="20"/>
                <w:lang w:val="en-IN" w:eastAsia="en-IN"/>
              </w:rPr>
              <w:t xml:space="preserve"> push</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26</w:t>
            </w:r>
          </w:p>
        </w:tc>
        <w:tc>
          <w:tcPr>
            <w:tcW w:w="4621" w:type="pct"/>
            <w:tcBorders>
              <w:top w:val="nil"/>
              <w:left w:val="nil"/>
              <w:bottom w:val="single" w:sz="4" w:space="0" w:color="auto"/>
              <w:right w:val="single" w:sz="4" w:space="0" w:color="auto"/>
            </w:tcBorders>
            <w:shd w:val="clear" w:color="000000" w:fill="FFFFFF"/>
            <w:vAlign w:val="center"/>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 xml:space="preserve">Storage required are </w:t>
            </w:r>
            <w:r w:rsidR="00A527E8" w:rsidRPr="004B32DB">
              <w:rPr>
                <w:rFonts w:ascii="Calibri" w:hAnsi="Calibri"/>
                <w:color w:val="000000"/>
                <w:sz w:val="20"/>
                <w:szCs w:val="20"/>
                <w:lang w:val="en-IN" w:eastAsia="en-IN"/>
              </w:rPr>
              <w:t>mentioned</w:t>
            </w:r>
            <w:r w:rsidRPr="004B32DB">
              <w:rPr>
                <w:rFonts w:ascii="Calibri" w:hAnsi="Calibri"/>
                <w:color w:val="000000"/>
                <w:sz w:val="20"/>
                <w:szCs w:val="20"/>
                <w:lang w:val="en-IN" w:eastAsia="en-IN"/>
              </w:rPr>
              <w:t xml:space="preserve"> in Usable space under RAID 1+0 and IOPS required on the storage for the proposed solution.</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27</w:t>
            </w:r>
          </w:p>
        </w:tc>
        <w:tc>
          <w:tcPr>
            <w:tcW w:w="4621" w:type="pct"/>
            <w:tcBorders>
              <w:top w:val="nil"/>
              <w:left w:val="nil"/>
              <w:bottom w:val="single" w:sz="4" w:space="0" w:color="auto"/>
              <w:right w:val="single" w:sz="4" w:space="0" w:color="auto"/>
            </w:tcBorders>
            <w:shd w:val="clear" w:color="000000" w:fill="FFFFFF"/>
            <w:vAlign w:val="center"/>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 xml:space="preserve">Storage as required for the given data (Usable space and IOPS) need to </w:t>
            </w:r>
            <w:proofErr w:type="gramStart"/>
            <w:r w:rsidRPr="004B32DB">
              <w:rPr>
                <w:rFonts w:ascii="Calibri" w:hAnsi="Calibri"/>
                <w:color w:val="000000"/>
                <w:sz w:val="20"/>
                <w:szCs w:val="20"/>
                <w:lang w:val="en-IN" w:eastAsia="en-IN"/>
              </w:rPr>
              <w:t>procured</w:t>
            </w:r>
            <w:proofErr w:type="gramEnd"/>
            <w:r w:rsidRPr="004B32DB">
              <w:rPr>
                <w:rFonts w:ascii="Calibri" w:hAnsi="Calibri"/>
                <w:color w:val="000000"/>
                <w:sz w:val="20"/>
                <w:szCs w:val="20"/>
                <w:lang w:val="en-IN" w:eastAsia="en-IN"/>
              </w:rPr>
              <w:t xml:space="preserve"> by </w:t>
            </w:r>
            <w:proofErr w:type="spellStart"/>
            <w:r w:rsidR="00130EB6">
              <w:rPr>
                <w:rFonts w:ascii="Calibri" w:hAnsi="Calibri"/>
                <w:color w:val="000000"/>
                <w:sz w:val="20"/>
                <w:szCs w:val="20"/>
                <w:lang w:val="en-IN" w:eastAsia="en-IN"/>
              </w:rPr>
              <w:t>Unixplus</w:t>
            </w:r>
            <w:proofErr w:type="spellEnd"/>
            <w:r w:rsidRPr="004B32DB">
              <w:rPr>
                <w:rFonts w:ascii="Calibri" w:hAnsi="Calibri"/>
                <w:color w:val="000000"/>
                <w:sz w:val="20"/>
                <w:szCs w:val="20"/>
                <w:lang w:val="en-IN" w:eastAsia="en-IN"/>
              </w:rPr>
              <w:t>.</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28</w:t>
            </w:r>
          </w:p>
        </w:tc>
        <w:tc>
          <w:tcPr>
            <w:tcW w:w="4621" w:type="pct"/>
            <w:tcBorders>
              <w:top w:val="nil"/>
              <w:left w:val="nil"/>
              <w:bottom w:val="single" w:sz="4" w:space="0" w:color="auto"/>
              <w:right w:val="single" w:sz="4" w:space="0" w:color="auto"/>
            </w:tcBorders>
            <w:shd w:val="clear" w:color="000000" w:fill="FFFFFF"/>
            <w:vAlign w:val="center"/>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SMS-GW with dedicated SMSC is proposed only in 4 sites (Mumbai, Delhi, Bangalore and Kolkata)</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29</w:t>
            </w:r>
          </w:p>
        </w:tc>
        <w:tc>
          <w:tcPr>
            <w:tcW w:w="4621" w:type="pct"/>
            <w:tcBorders>
              <w:top w:val="nil"/>
              <w:left w:val="nil"/>
              <w:bottom w:val="single" w:sz="4" w:space="0" w:color="auto"/>
              <w:right w:val="single" w:sz="4" w:space="0" w:color="auto"/>
            </w:tcBorders>
            <w:shd w:val="clear" w:color="000000" w:fill="FFFFFF"/>
            <w:vAlign w:val="center"/>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Mumbai and Delhi are pair, Bangalore and Kolkata are pair for SMS-GW DR switch over</w:t>
            </w:r>
          </w:p>
        </w:tc>
      </w:tr>
      <w:tr w:rsidR="004B32DB" w:rsidRPr="004B32DB" w:rsidTr="004B32DB">
        <w:trPr>
          <w:trHeight w:val="51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30</w:t>
            </w:r>
          </w:p>
        </w:tc>
        <w:tc>
          <w:tcPr>
            <w:tcW w:w="4621" w:type="pct"/>
            <w:tcBorders>
              <w:top w:val="nil"/>
              <w:left w:val="nil"/>
              <w:bottom w:val="single" w:sz="4" w:space="0" w:color="auto"/>
              <w:right w:val="single" w:sz="4" w:space="0" w:color="auto"/>
            </w:tcBorders>
            <w:shd w:val="clear" w:color="000000" w:fill="FFFFFF"/>
            <w:vAlign w:val="center"/>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 xml:space="preserve">In previous proposal, signalling servers were dimensioned considering server utilization @50%. Server utilization is increased from 50% to 70% </w:t>
            </w:r>
          </w:p>
        </w:tc>
      </w:tr>
      <w:tr w:rsidR="004B32DB" w:rsidRPr="004B32DB" w:rsidTr="004B32DB">
        <w:trPr>
          <w:trHeight w:val="51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31</w:t>
            </w:r>
          </w:p>
        </w:tc>
        <w:tc>
          <w:tcPr>
            <w:tcW w:w="4621" w:type="pct"/>
            <w:tcBorders>
              <w:top w:val="nil"/>
              <w:left w:val="nil"/>
              <w:bottom w:val="single" w:sz="4" w:space="0" w:color="auto"/>
              <w:right w:val="single" w:sz="4" w:space="0" w:color="auto"/>
            </w:tcBorders>
            <w:shd w:val="clear" w:color="000000" w:fill="FFFFFF"/>
            <w:vAlign w:val="center"/>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 xml:space="preserve">Backup &amp; restore hardware is not part of the proposed </w:t>
            </w:r>
            <w:proofErr w:type="spellStart"/>
            <w:r w:rsidR="00130EB6">
              <w:rPr>
                <w:rFonts w:ascii="Calibri" w:hAnsi="Calibri"/>
                <w:color w:val="000000"/>
                <w:sz w:val="20"/>
                <w:szCs w:val="20"/>
                <w:lang w:val="en-IN" w:eastAsia="en-IN"/>
              </w:rPr>
              <w:t>Unixplus</w:t>
            </w:r>
            <w:proofErr w:type="spellEnd"/>
            <w:r w:rsidRPr="004B32DB">
              <w:rPr>
                <w:rFonts w:ascii="Calibri" w:hAnsi="Calibri"/>
                <w:color w:val="000000"/>
                <w:sz w:val="20"/>
                <w:szCs w:val="20"/>
                <w:lang w:val="en-IN" w:eastAsia="en-IN"/>
              </w:rPr>
              <w:t xml:space="preserve"> solution and shall not take backup &amp; restoration o</w:t>
            </w:r>
            <w:r w:rsidR="00A527E8">
              <w:rPr>
                <w:rFonts w:ascii="Calibri" w:hAnsi="Calibri"/>
                <w:color w:val="000000"/>
                <w:sz w:val="20"/>
                <w:szCs w:val="20"/>
                <w:lang w:val="en-IN" w:eastAsia="en-IN"/>
              </w:rPr>
              <w:t>f CDRs, logs, application binar</w:t>
            </w:r>
            <w:r w:rsidRPr="004B32DB">
              <w:rPr>
                <w:rFonts w:ascii="Calibri" w:hAnsi="Calibri"/>
                <w:color w:val="000000"/>
                <w:sz w:val="20"/>
                <w:szCs w:val="20"/>
                <w:lang w:val="en-IN" w:eastAsia="en-IN"/>
              </w:rPr>
              <w:t>ies and DB data. It</w:t>
            </w:r>
            <w:r w:rsidR="00A527E8">
              <w:rPr>
                <w:rFonts w:ascii="Calibri" w:hAnsi="Calibri"/>
                <w:color w:val="000000"/>
                <w:sz w:val="20"/>
                <w:szCs w:val="20"/>
                <w:lang w:val="en-IN" w:eastAsia="en-IN"/>
              </w:rPr>
              <w:t xml:space="preserve"> i</w:t>
            </w:r>
            <w:r w:rsidRPr="004B32DB">
              <w:rPr>
                <w:rFonts w:ascii="Calibri" w:hAnsi="Calibri"/>
                <w:color w:val="000000"/>
                <w:sz w:val="20"/>
                <w:szCs w:val="20"/>
                <w:lang w:val="en-IN" w:eastAsia="en-IN"/>
              </w:rPr>
              <w:t xml:space="preserve">s </w:t>
            </w:r>
            <w:proofErr w:type="spellStart"/>
            <w:r w:rsidRPr="004B32DB">
              <w:rPr>
                <w:rFonts w:ascii="Calibri" w:hAnsi="Calibri"/>
                <w:color w:val="000000"/>
                <w:sz w:val="20"/>
                <w:szCs w:val="20"/>
                <w:lang w:val="en-IN" w:eastAsia="en-IN"/>
              </w:rPr>
              <w:t>Rjio</w:t>
            </w:r>
            <w:proofErr w:type="spellEnd"/>
            <w:r w:rsidRPr="004B32DB">
              <w:rPr>
                <w:rFonts w:ascii="Calibri" w:hAnsi="Calibri"/>
                <w:color w:val="000000"/>
                <w:sz w:val="20"/>
                <w:szCs w:val="20"/>
                <w:lang w:val="en-IN" w:eastAsia="en-IN"/>
              </w:rPr>
              <w:t>, which will take the backup &amp; restore functionality from the centralised backup solution.</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32</w:t>
            </w:r>
          </w:p>
        </w:tc>
        <w:tc>
          <w:tcPr>
            <w:tcW w:w="4621" w:type="pct"/>
            <w:tcBorders>
              <w:top w:val="nil"/>
              <w:left w:val="nil"/>
              <w:bottom w:val="single" w:sz="4" w:space="0" w:color="auto"/>
              <w:right w:val="single" w:sz="4" w:space="0" w:color="auto"/>
            </w:tcBorders>
            <w:shd w:val="clear" w:color="000000" w:fill="FFFFFF"/>
            <w:vAlign w:val="center"/>
            <w:hideMark/>
          </w:tcPr>
          <w:p w:rsidR="004B32DB" w:rsidRPr="004B32DB" w:rsidRDefault="004B32DB" w:rsidP="004B32DB">
            <w:pPr>
              <w:rPr>
                <w:rFonts w:ascii="Calibri" w:hAnsi="Calibri"/>
                <w:color w:val="000000"/>
                <w:sz w:val="20"/>
                <w:szCs w:val="20"/>
                <w:lang w:val="en-IN" w:eastAsia="en-IN"/>
              </w:rPr>
            </w:pPr>
            <w:proofErr w:type="spellStart"/>
            <w:r w:rsidRPr="004B32DB">
              <w:rPr>
                <w:rFonts w:ascii="Calibri" w:hAnsi="Calibri"/>
                <w:color w:val="000000"/>
                <w:sz w:val="20"/>
                <w:szCs w:val="20"/>
                <w:lang w:val="en-IN" w:eastAsia="en-IN"/>
              </w:rPr>
              <w:t>Rjio</w:t>
            </w:r>
            <w:proofErr w:type="spellEnd"/>
            <w:r w:rsidRPr="004B32DB">
              <w:rPr>
                <w:rFonts w:ascii="Calibri" w:hAnsi="Calibri"/>
                <w:color w:val="000000"/>
                <w:sz w:val="20"/>
                <w:szCs w:val="20"/>
                <w:lang w:val="en-IN" w:eastAsia="en-IN"/>
              </w:rPr>
              <w:t xml:space="preserve"> team shall backup of required CDRs, logs and data for audit purpose.</w:t>
            </w:r>
          </w:p>
        </w:tc>
      </w:tr>
      <w:tr w:rsidR="004B32DB" w:rsidRPr="004B32DB" w:rsidTr="004B32DB">
        <w:trPr>
          <w:trHeight w:val="300"/>
        </w:trPr>
        <w:tc>
          <w:tcPr>
            <w:tcW w:w="379" w:type="pct"/>
            <w:tcBorders>
              <w:top w:val="nil"/>
              <w:left w:val="single" w:sz="4" w:space="0" w:color="auto"/>
              <w:bottom w:val="single" w:sz="4" w:space="0" w:color="auto"/>
              <w:right w:val="single" w:sz="4" w:space="0" w:color="auto"/>
            </w:tcBorders>
            <w:shd w:val="clear" w:color="000000" w:fill="FFFFFF"/>
            <w:noWrap/>
            <w:vAlign w:val="bottom"/>
            <w:hideMark/>
          </w:tcPr>
          <w:p w:rsidR="004B32DB" w:rsidRPr="004B32DB" w:rsidRDefault="004B32DB" w:rsidP="004B32DB">
            <w:pPr>
              <w:jc w:val="center"/>
              <w:rPr>
                <w:rFonts w:ascii="Calibri" w:hAnsi="Calibri"/>
                <w:color w:val="000000"/>
                <w:sz w:val="20"/>
                <w:szCs w:val="20"/>
                <w:lang w:val="en-IN" w:eastAsia="en-IN"/>
              </w:rPr>
            </w:pPr>
            <w:r w:rsidRPr="004B32DB">
              <w:rPr>
                <w:rFonts w:ascii="Calibri" w:hAnsi="Calibri"/>
                <w:color w:val="000000"/>
                <w:sz w:val="20"/>
                <w:szCs w:val="20"/>
                <w:lang w:val="en-IN" w:eastAsia="en-IN"/>
              </w:rPr>
              <w:t>33</w:t>
            </w:r>
          </w:p>
        </w:tc>
        <w:tc>
          <w:tcPr>
            <w:tcW w:w="4621" w:type="pct"/>
            <w:tcBorders>
              <w:top w:val="nil"/>
              <w:left w:val="nil"/>
              <w:bottom w:val="single" w:sz="4" w:space="0" w:color="auto"/>
              <w:right w:val="single" w:sz="4" w:space="0" w:color="auto"/>
            </w:tcBorders>
            <w:shd w:val="clear" w:color="000000" w:fill="FFFFFF"/>
            <w:vAlign w:val="center"/>
            <w:hideMark/>
          </w:tcPr>
          <w:p w:rsidR="004B32DB" w:rsidRPr="004B32DB" w:rsidRDefault="004B32DB" w:rsidP="004B32DB">
            <w:pPr>
              <w:rPr>
                <w:rFonts w:ascii="Calibri" w:hAnsi="Calibri"/>
                <w:color w:val="000000"/>
                <w:sz w:val="20"/>
                <w:szCs w:val="20"/>
                <w:lang w:val="en-IN" w:eastAsia="en-IN"/>
              </w:rPr>
            </w:pPr>
            <w:r w:rsidRPr="004B32DB">
              <w:rPr>
                <w:rFonts w:ascii="Calibri" w:hAnsi="Calibri"/>
                <w:color w:val="000000"/>
                <w:sz w:val="20"/>
                <w:szCs w:val="20"/>
                <w:lang w:val="en-IN" w:eastAsia="en-IN"/>
              </w:rPr>
              <w:t>Common Reporting servers proposed for P2P, P2A, A2P (internal) and A2P (external).</w:t>
            </w:r>
          </w:p>
        </w:tc>
      </w:tr>
    </w:tbl>
    <w:p w:rsidR="004B32DB" w:rsidRDefault="004B32DB" w:rsidP="008B52A0">
      <w:pPr>
        <w:autoSpaceDE w:val="0"/>
        <w:autoSpaceDN w:val="0"/>
        <w:adjustRightInd w:val="0"/>
        <w:spacing w:line="360" w:lineRule="auto"/>
        <w:jc w:val="both"/>
        <w:rPr>
          <w:rFonts w:ascii="Arial" w:hAnsi="Arial" w:cs="Arial"/>
          <w:b/>
          <w:color w:val="FF0000"/>
          <w:szCs w:val="20"/>
        </w:rPr>
      </w:pPr>
    </w:p>
    <w:p w:rsidR="00047B7E" w:rsidRDefault="00047B7E" w:rsidP="00B76453">
      <w:pPr>
        <w:pStyle w:val="Heading2"/>
      </w:pPr>
      <w:bookmarkStart w:id="145" w:name="_Toc422233476"/>
      <w:r>
        <w:t>Deployment Specifications</w:t>
      </w:r>
      <w:bookmarkEnd w:id="145"/>
    </w:p>
    <w:p w:rsidR="00A17E13" w:rsidRPr="00940BAC" w:rsidRDefault="00A17E13" w:rsidP="00A17E13">
      <w:pPr>
        <w:pStyle w:val="Heading3"/>
      </w:pPr>
      <w:bookmarkStart w:id="146" w:name="_Toc422233477"/>
      <w:r>
        <w:t>Feature list</w:t>
      </w:r>
      <w:bookmarkEnd w:id="146"/>
    </w:p>
    <w:p w:rsidR="00A17E13" w:rsidRPr="00A17E13" w:rsidRDefault="00A17E13" w:rsidP="00A17E13">
      <w:pPr>
        <w:pStyle w:val="BodyText2"/>
      </w:pPr>
      <w:r w:rsidRPr="00CB59A5">
        <w:rPr>
          <w:rFonts w:cs="Arial"/>
          <w:szCs w:val="20"/>
        </w:rPr>
        <w:t xml:space="preserve">The </w:t>
      </w:r>
      <w:r>
        <w:rPr>
          <w:rFonts w:cs="Arial"/>
          <w:szCs w:val="20"/>
        </w:rPr>
        <w:t>sheet attached below describes the features of SMSC and SMS-GW.</w:t>
      </w:r>
    </w:p>
    <w:p w:rsidR="00A17E13" w:rsidRDefault="007B3EAE" w:rsidP="00A17E13">
      <w:pPr>
        <w:pStyle w:val="BodyText2"/>
      </w:pPr>
      <w:r>
        <w:object w:dxaOrig="1551" w:dyaOrig="1004">
          <v:shape id="_x0000_i1028" type="#_x0000_t75" style="width:77.25pt;height:50.25pt" o:ole="">
            <v:imagedata r:id="rId20" o:title=""/>
          </v:shape>
          <o:OLEObject Type="Embed" ProgID="Excel.Sheet.12" ShapeID="_x0000_i1028" DrawAspect="Icon" ObjectID="_1614319523" r:id="rId21"/>
        </w:object>
      </w:r>
    </w:p>
    <w:p w:rsidR="007B3EAE" w:rsidRPr="00A17E13" w:rsidRDefault="007B3EAE" w:rsidP="00A17E13">
      <w:pPr>
        <w:pStyle w:val="BodyText2"/>
      </w:pPr>
    </w:p>
    <w:p w:rsidR="00047B7E" w:rsidRPr="00940BAC" w:rsidRDefault="007F7A19" w:rsidP="004E25ED">
      <w:pPr>
        <w:pStyle w:val="Heading3"/>
      </w:pPr>
      <w:bookmarkStart w:id="147" w:name="_Toc422233478"/>
      <w:r>
        <w:t xml:space="preserve">Deployment </w:t>
      </w:r>
      <w:r w:rsidR="00047B7E" w:rsidRPr="00940BAC">
        <w:t>Architecture</w:t>
      </w:r>
      <w:bookmarkEnd w:id="147"/>
    </w:p>
    <w:p w:rsidR="007F7A19" w:rsidRDefault="00054EAD" w:rsidP="00A52DBD">
      <w:pPr>
        <w:spacing w:line="360" w:lineRule="auto"/>
        <w:jc w:val="both"/>
        <w:rPr>
          <w:rFonts w:ascii="Arial" w:hAnsi="Arial" w:cs="Arial"/>
          <w:sz w:val="20"/>
          <w:szCs w:val="20"/>
        </w:rPr>
      </w:pPr>
      <w:r w:rsidRPr="00CB59A5">
        <w:rPr>
          <w:rFonts w:ascii="Arial" w:hAnsi="Arial" w:cs="Arial"/>
          <w:sz w:val="20"/>
          <w:szCs w:val="20"/>
        </w:rPr>
        <w:t xml:space="preserve">The </w:t>
      </w:r>
      <w:r w:rsidR="007F7A19">
        <w:rPr>
          <w:rFonts w:ascii="Arial" w:hAnsi="Arial" w:cs="Arial"/>
          <w:sz w:val="20"/>
          <w:szCs w:val="20"/>
        </w:rPr>
        <w:t>deployment architecture is captured as part of the HLD document. Kindly refer “</w:t>
      </w:r>
      <w:proofErr w:type="spellStart"/>
      <w:r w:rsidR="00130EB6">
        <w:rPr>
          <w:rFonts w:ascii="Arial" w:hAnsi="Arial" w:cs="Arial"/>
          <w:b/>
          <w:sz w:val="20"/>
          <w:szCs w:val="20"/>
        </w:rPr>
        <w:t>Unixplus</w:t>
      </w:r>
      <w:r w:rsidR="007F7A19" w:rsidRPr="007F7A19">
        <w:rPr>
          <w:rFonts w:ascii="Arial" w:hAnsi="Arial" w:cs="Arial"/>
          <w:b/>
          <w:sz w:val="20"/>
          <w:szCs w:val="20"/>
        </w:rPr>
        <w:t>_IM_HLD_Reliance-Jio</w:t>
      </w:r>
      <w:proofErr w:type="spellEnd"/>
      <w:r w:rsidR="007F7A19" w:rsidRPr="007F7A19">
        <w:rPr>
          <w:rFonts w:ascii="Arial" w:hAnsi="Arial" w:cs="Arial"/>
          <w:b/>
          <w:sz w:val="20"/>
          <w:szCs w:val="20"/>
        </w:rPr>
        <w:t xml:space="preserve"> India v1.2</w:t>
      </w:r>
      <w:r w:rsidR="00A17E13">
        <w:rPr>
          <w:rFonts w:ascii="Arial" w:hAnsi="Arial" w:cs="Arial"/>
          <w:b/>
          <w:sz w:val="20"/>
          <w:szCs w:val="20"/>
        </w:rPr>
        <w:t>.1</w:t>
      </w:r>
      <w:r w:rsidR="007F7A19">
        <w:rPr>
          <w:rFonts w:ascii="Arial" w:hAnsi="Arial" w:cs="Arial"/>
          <w:sz w:val="20"/>
          <w:szCs w:val="20"/>
        </w:rPr>
        <w:t>” document for more details.</w:t>
      </w:r>
    </w:p>
    <w:p w:rsidR="007F7A19" w:rsidRDefault="007F7A19" w:rsidP="00A52DBD">
      <w:pPr>
        <w:spacing w:line="360" w:lineRule="auto"/>
        <w:jc w:val="both"/>
        <w:rPr>
          <w:rFonts w:ascii="Arial" w:hAnsi="Arial" w:cs="Arial"/>
          <w:sz w:val="20"/>
          <w:szCs w:val="20"/>
        </w:rPr>
      </w:pPr>
    </w:p>
    <w:p w:rsidR="00707B48" w:rsidRDefault="00707B48" w:rsidP="00154C40">
      <w:pPr>
        <w:pStyle w:val="Heading3"/>
      </w:pPr>
      <w:bookmarkStart w:id="148" w:name="_Toc395265524"/>
      <w:bookmarkStart w:id="149" w:name="_Toc422233479"/>
      <w:r>
        <w:t>Solution Redundancy Description</w:t>
      </w:r>
      <w:bookmarkEnd w:id="148"/>
      <w:bookmarkEnd w:id="149"/>
    </w:p>
    <w:p w:rsidR="00183560" w:rsidRDefault="00183560" w:rsidP="00183560">
      <w:pPr>
        <w:spacing w:line="360" w:lineRule="auto"/>
        <w:jc w:val="both"/>
        <w:rPr>
          <w:rFonts w:ascii="Arial" w:hAnsi="Arial" w:cs="Arial"/>
          <w:sz w:val="20"/>
          <w:szCs w:val="20"/>
        </w:rPr>
      </w:pPr>
      <w:r w:rsidRPr="00CB59A5">
        <w:rPr>
          <w:rFonts w:ascii="Arial" w:hAnsi="Arial" w:cs="Arial"/>
          <w:sz w:val="20"/>
          <w:szCs w:val="20"/>
        </w:rPr>
        <w:t xml:space="preserve">The </w:t>
      </w:r>
      <w:r w:rsidR="004C3C61">
        <w:rPr>
          <w:rFonts w:ascii="Arial" w:hAnsi="Arial" w:cs="Arial"/>
          <w:sz w:val="20"/>
          <w:szCs w:val="20"/>
        </w:rPr>
        <w:t>solution redundancy</w:t>
      </w:r>
      <w:r>
        <w:rPr>
          <w:rFonts w:ascii="Arial" w:hAnsi="Arial" w:cs="Arial"/>
          <w:sz w:val="20"/>
          <w:szCs w:val="20"/>
        </w:rPr>
        <w:t xml:space="preserve"> is captured as part of the HLD document. Kindly refer “</w:t>
      </w:r>
      <w:proofErr w:type="spellStart"/>
      <w:r w:rsidR="00130EB6">
        <w:rPr>
          <w:rFonts w:ascii="Arial" w:hAnsi="Arial" w:cs="Arial"/>
          <w:b/>
          <w:sz w:val="20"/>
          <w:szCs w:val="20"/>
        </w:rPr>
        <w:t>Unixplus</w:t>
      </w:r>
      <w:r w:rsidRPr="007F7A19">
        <w:rPr>
          <w:rFonts w:ascii="Arial" w:hAnsi="Arial" w:cs="Arial"/>
          <w:b/>
          <w:sz w:val="20"/>
          <w:szCs w:val="20"/>
        </w:rPr>
        <w:t>_IM_HLD_Reliance-Jio</w:t>
      </w:r>
      <w:proofErr w:type="spellEnd"/>
      <w:r w:rsidRPr="007F7A19">
        <w:rPr>
          <w:rFonts w:ascii="Arial" w:hAnsi="Arial" w:cs="Arial"/>
          <w:b/>
          <w:sz w:val="20"/>
          <w:szCs w:val="20"/>
        </w:rPr>
        <w:t xml:space="preserve"> India v1.2</w:t>
      </w:r>
      <w:r w:rsidR="007724ED">
        <w:rPr>
          <w:rFonts w:ascii="Arial" w:hAnsi="Arial" w:cs="Arial"/>
          <w:b/>
          <w:sz w:val="20"/>
          <w:szCs w:val="20"/>
        </w:rPr>
        <w:t>.1</w:t>
      </w:r>
      <w:r>
        <w:rPr>
          <w:rFonts w:ascii="Arial" w:hAnsi="Arial" w:cs="Arial"/>
          <w:sz w:val="20"/>
          <w:szCs w:val="20"/>
        </w:rPr>
        <w:t>” document for more details.</w:t>
      </w:r>
    </w:p>
    <w:p w:rsidR="00183560" w:rsidRDefault="00183560" w:rsidP="00183560">
      <w:pPr>
        <w:spacing w:line="360" w:lineRule="auto"/>
        <w:jc w:val="both"/>
        <w:rPr>
          <w:rFonts w:ascii="Arial" w:hAnsi="Arial" w:cs="Arial"/>
          <w:sz w:val="20"/>
          <w:szCs w:val="20"/>
        </w:rPr>
      </w:pPr>
    </w:p>
    <w:p w:rsidR="00047B7E" w:rsidRDefault="007450FC" w:rsidP="004E25ED">
      <w:pPr>
        <w:pStyle w:val="Heading3"/>
      </w:pPr>
      <w:bookmarkStart w:id="150" w:name="_Toc422233480"/>
      <w:r>
        <w:lastRenderedPageBreak/>
        <w:t>System Integration Scope</w:t>
      </w:r>
      <w:bookmarkEnd w:id="150"/>
    </w:p>
    <w:p w:rsidR="00926418" w:rsidRPr="0029622A" w:rsidRDefault="00926418" w:rsidP="0029622A">
      <w:pPr>
        <w:autoSpaceDE w:val="0"/>
        <w:autoSpaceDN w:val="0"/>
        <w:adjustRightInd w:val="0"/>
        <w:spacing w:line="360" w:lineRule="auto"/>
        <w:jc w:val="both"/>
        <w:rPr>
          <w:rFonts w:ascii="Arial" w:hAnsi="Arial" w:cs="Arial"/>
          <w:sz w:val="20"/>
          <w:szCs w:val="20"/>
        </w:rPr>
      </w:pPr>
      <w:r w:rsidRPr="0029622A">
        <w:rPr>
          <w:rFonts w:ascii="Arial" w:hAnsi="Arial" w:cs="Arial"/>
          <w:sz w:val="20"/>
          <w:szCs w:val="20"/>
        </w:rPr>
        <w:t xml:space="preserve">Following network components </w:t>
      </w:r>
      <w:r w:rsidR="003153C3" w:rsidRPr="0029622A">
        <w:rPr>
          <w:rFonts w:ascii="Arial" w:hAnsi="Arial" w:cs="Arial"/>
          <w:sz w:val="20"/>
          <w:szCs w:val="20"/>
        </w:rPr>
        <w:t>shall be</w:t>
      </w:r>
      <w:r w:rsidRPr="0029622A">
        <w:rPr>
          <w:rFonts w:ascii="Arial" w:hAnsi="Arial" w:cs="Arial"/>
          <w:sz w:val="20"/>
          <w:szCs w:val="20"/>
        </w:rPr>
        <w:t xml:space="preserve"> integrated from this proposed platform over the interfaces mentioned.</w:t>
      </w:r>
    </w:p>
    <w:tbl>
      <w:tblPr>
        <w:tblStyle w:val="TableGrid"/>
        <w:tblW w:w="5000" w:type="pct"/>
        <w:tblLook w:val="04A0" w:firstRow="1" w:lastRow="0" w:firstColumn="1" w:lastColumn="0" w:noHBand="0" w:noVBand="1"/>
      </w:tblPr>
      <w:tblGrid>
        <w:gridCol w:w="816"/>
        <w:gridCol w:w="992"/>
        <w:gridCol w:w="1560"/>
        <w:gridCol w:w="1701"/>
        <w:gridCol w:w="3967"/>
      </w:tblGrid>
      <w:tr w:rsidR="00FC59AA" w:rsidRPr="00C2557F" w:rsidTr="002617F6">
        <w:trPr>
          <w:cnfStyle w:val="100000000000" w:firstRow="1" w:lastRow="0" w:firstColumn="0" w:lastColumn="0" w:oddVBand="0" w:evenVBand="0" w:oddHBand="0" w:evenHBand="0" w:firstRowFirstColumn="0" w:firstRowLastColumn="0" w:lastRowFirstColumn="0" w:lastRowLastColumn="0"/>
          <w:trHeight w:val="300"/>
        </w:trPr>
        <w:tc>
          <w:tcPr>
            <w:tcW w:w="452" w:type="pct"/>
            <w:hideMark/>
          </w:tcPr>
          <w:p w:rsidR="00FC59AA" w:rsidRPr="00C2557F" w:rsidRDefault="00FC59AA" w:rsidP="00C2557F">
            <w:pPr>
              <w:jc w:val="center"/>
              <w:rPr>
                <w:rFonts w:ascii="Arial Bold" w:hAnsi="Arial Bold"/>
                <w:b w:val="0"/>
                <w:sz w:val="20"/>
                <w:szCs w:val="20"/>
              </w:rPr>
            </w:pPr>
            <w:r w:rsidRPr="00C2557F">
              <w:rPr>
                <w:rFonts w:ascii="Arial Bold" w:hAnsi="Arial Bold"/>
                <w:sz w:val="20"/>
                <w:szCs w:val="20"/>
              </w:rPr>
              <w:t>S. No</w:t>
            </w:r>
          </w:p>
        </w:tc>
        <w:tc>
          <w:tcPr>
            <w:tcW w:w="549" w:type="pct"/>
            <w:hideMark/>
          </w:tcPr>
          <w:p w:rsidR="00FC59AA" w:rsidRPr="00C2557F" w:rsidRDefault="00FC59AA" w:rsidP="00C2557F">
            <w:pPr>
              <w:jc w:val="center"/>
              <w:rPr>
                <w:rFonts w:ascii="Arial Bold" w:hAnsi="Arial Bold"/>
                <w:b w:val="0"/>
                <w:sz w:val="20"/>
                <w:szCs w:val="20"/>
              </w:rPr>
            </w:pPr>
            <w:r w:rsidRPr="00C2557F">
              <w:rPr>
                <w:rFonts w:ascii="Arial Bold" w:hAnsi="Arial Bold"/>
                <w:sz w:val="20"/>
                <w:szCs w:val="20"/>
              </w:rPr>
              <w:t>From</w:t>
            </w:r>
          </w:p>
        </w:tc>
        <w:tc>
          <w:tcPr>
            <w:tcW w:w="863" w:type="pct"/>
            <w:hideMark/>
          </w:tcPr>
          <w:p w:rsidR="00FC59AA" w:rsidRPr="00C2557F" w:rsidRDefault="00FC59AA" w:rsidP="00C2557F">
            <w:pPr>
              <w:jc w:val="center"/>
              <w:rPr>
                <w:rFonts w:ascii="Arial Bold" w:hAnsi="Arial Bold"/>
                <w:b w:val="0"/>
                <w:sz w:val="20"/>
                <w:szCs w:val="20"/>
              </w:rPr>
            </w:pPr>
            <w:r w:rsidRPr="00C2557F">
              <w:rPr>
                <w:rFonts w:ascii="Arial Bold" w:hAnsi="Arial Bold"/>
                <w:sz w:val="20"/>
                <w:szCs w:val="20"/>
              </w:rPr>
              <w:t>To</w:t>
            </w:r>
          </w:p>
        </w:tc>
        <w:tc>
          <w:tcPr>
            <w:tcW w:w="941" w:type="pct"/>
            <w:hideMark/>
          </w:tcPr>
          <w:p w:rsidR="00FC59AA" w:rsidRPr="00C2557F" w:rsidRDefault="00FC59AA" w:rsidP="00C2557F">
            <w:pPr>
              <w:jc w:val="center"/>
              <w:rPr>
                <w:rFonts w:ascii="Arial Bold" w:hAnsi="Arial Bold"/>
                <w:b w:val="0"/>
                <w:sz w:val="20"/>
                <w:szCs w:val="20"/>
              </w:rPr>
            </w:pPr>
            <w:r w:rsidRPr="00C2557F">
              <w:rPr>
                <w:rFonts w:ascii="Arial Bold" w:hAnsi="Arial Bold"/>
                <w:sz w:val="20"/>
                <w:szCs w:val="20"/>
              </w:rPr>
              <w:t>Interface</w:t>
            </w:r>
          </w:p>
        </w:tc>
        <w:tc>
          <w:tcPr>
            <w:tcW w:w="2195" w:type="pct"/>
            <w:hideMark/>
          </w:tcPr>
          <w:p w:rsidR="00FC59AA" w:rsidRPr="00C2557F" w:rsidRDefault="00FC59AA" w:rsidP="00C2557F">
            <w:pPr>
              <w:jc w:val="center"/>
              <w:rPr>
                <w:rFonts w:ascii="Arial Bold" w:hAnsi="Arial Bold"/>
                <w:b w:val="0"/>
                <w:sz w:val="20"/>
                <w:szCs w:val="20"/>
              </w:rPr>
            </w:pPr>
            <w:proofErr w:type="spellStart"/>
            <w:r w:rsidRPr="00C2557F">
              <w:rPr>
                <w:rFonts w:ascii="Arial Bold" w:hAnsi="Arial Bold"/>
                <w:sz w:val="20"/>
                <w:szCs w:val="20"/>
              </w:rPr>
              <w:t>Descripiton</w:t>
            </w:r>
            <w:proofErr w:type="spellEnd"/>
          </w:p>
        </w:tc>
      </w:tr>
      <w:tr w:rsidR="00FC59AA" w:rsidRPr="00C2557F" w:rsidTr="002617F6">
        <w:trPr>
          <w:cnfStyle w:val="000000100000" w:firstRow="0" w:lastRow="0" w:firstColumn="0" w:lastColumn="0" w:oddVBand="0" w:evenVBand="0" w:oddHBand="1" w:evenHBand="0" w:firstRowFirstColumn="0" w:firstRowLastColumn="0" w:lastRowFirstColumn="0" w:lastRowLastColumn="0"/>
          <w:trHeight w:val="480"/>
        </w:trPr>
        <w:tc>
          <w:tcPr>
            <w:tcW w:w="452" w:type="pct"/>
            <w:hideMark/>
          </w:tcPr>
          <w:p w:rsidR="00FC59AA" w:rsidRPr="00D8645D" w:rsidRDefault="00FC59AA" w:rsidP="00C2557F">
            <w:pPr>
              <w:jc w:val="center"/>
              <w:rPr>
                <w:color w:val="000000"/>
                <w:szCs w:val="18"/>
              </w:rPr>
            </w:pPr>
            <w:r w:rsidRPr="00D8645D">
              <w:rPr>
                <w:color w:val="000000"/>
                <w:szCs w:val="18"/>
              </w:rPr>
              <w:t>1</w:t>
            </w:r>
          </w:p>
        </w:tc>
        <w:tc>
          <w:tcPr>
            <w:tcW w:w="549" w:type="pct"/>
            <w:hideMark/>
          </w:tcPr>
          <w:p w:rsidR="00FC59AA" w:rsidRPr="00C2557F" w:rsidRDefault="00FC59AA" w:rsidP="00C2557F">
            <w:pPr>
              <w:jc w:val="center"/>
              <w:rPr>
                <w:color w:val="000000"/>
                <w:szCs w:val="18"/>
              </w:rPr>
            </w:pPr>
            <w:r w:rsidRPr="00C2557F">
              <w:rPr>
                <w:color w:val="000000"/>
                <w:szCs w:val="18"/>
              </w:rPr>
              <w:t>IM</w:t>
            </w:r>
          </w:p>
        </w:tc>
        <w:tc>
          <w:tcPr>
            <w:tcW w:w="863" w:type="pct"/>
            <w:hideMark/>
          </w:tcPr>
          <w:p w:rsidR="00FC59AA" w:rsidRPr="00C2557F" w:rsidRDefault="00FC59AA">
            <w:pPr>
              <w:rPr>
                <w:color w:val="000000"/>
                <w:szCs w:val="18"/>
              </w:rPr>
            </w:pPr>
            <w:r w:rsidRPr="00C2557F">
              <w:rPr>
                <w:color w:val="000000"/>
                <w:szCs w:val="18"/>
              </w:rPr>
              <w:t>HLR/MSC</w:t>
            </w:r>
          </w:p>
        </w:tc>
        <w:tc>
          <w:tcPr>
            <w:tcW w:w="941" w:type="pct"/>
            <w:hideMark/>
          </w:tcPr>
          <w:p w:rsidR="00FC59AA" w:rsidRPr="00C2557F" w:rsidRDefault="00FC59AA">
            <w:pPr>
              <w:rPr>
                <w:color w:val="000000"/>
                <w:szCs w:val="18"/>
              </w:rPr>
            </w:pPr>
            <w:r w:rsidRPr="00C2557F">
              <w:rPr>
                <w:color w:val="000000"/>
                <w:szCs w:val="18"/>
              </w:rPr>
              <w:t>SIGTRAN</w:t>
            </w:r>
          </w:p>
        </w:tc>
        <w:tc>
          <w:tcPr>
            <w:tcW w:w="2195" w:type="pct"/>
            <w:hideMark/>
          </w:tcPr>
          <w:p w:rsidR="00FC59AA" w:rsidRPr="00C2557F" w:rsidRDefault="00FC59AA">
            <w:pPr>
              <w:rPr>
                <w:color w:val="000000"/>
                <w:szCs w:val="18"/>
              </w:rPr>
            </w:pPr>
            <w:r w:rsidRPr="00C2557F">
              <w:rPr>
                <w:color w:val="000000"/>
                <w:szCs w:val="18"/>
              </w:rPr>
              <w:t>MAP version 2.0 and MAP version 3.0 to interact with the GSM network.</w:t>
            </w:r>
          </w:p>
        </w:tc>
      </w:tr>
      <w:tr w:rsidR="00FC59AA" w:rsidRPr="00C2557F" w:rsidTr="002617F6">
        <w:trPr>
          <w:cnfStyle w:val="000000010000" w:firstRow="0" w:lastRow="0" w:firstColumn="0" w:lastColumn="0" w:oddVBand="0" w:evenVBand="0" w:oddHBand="0" w:evenHBand="1" w:firstRowFirstColumn="0" w:firstRowLastColumn="0" w:lastRowFirstColumn="0" w:lastRowLastColumn="0"/>
          <w:trHeight w:val="300"/>
        </w:trPr>
        <w:tc>
          <w:tcPr>
            <w:tcW w:w="452" w:type="pct"/>
            <w:hideMark/>
          </w:tcPr>
          <w:p w:rsidR="00FC59AA" w:rsidRPr="00D8645D" w:rsidRDefault="00FC59AA" w:rsidP="00C2557F">
            <w:pPr>
              <w:jc w:val="center"/>
              <w:rPr>
                <w:rFonts w:ascii="Arial" w:hAnsi="Arial"/>
                <w:color w:val="000000"/>
                <w:sz w:val="18"/>
                <w:szCs w:val="18"/>
              </w:rPr>
            </w:pPr>
            <w:r w:rsidRPr="00D8645D">
              <w:rPr>
                <w:rFonts w:ascii="Arial" w:hAnsi="Arial"/>
                <w:color w:val="000000"/>
                <w:sz w:val="18"/>
                <w:szCs w:val="18"/>
              </w:rPr>
              <w:t>2</w:t>
            </w:r>
          </w:p>
        </w:tc>
        <w:tc>
          <w:tcPr>
            <w:tcW w:w="549" w:type="pct"/>
            <w:hideMark/>
          </w:tcPr>
          <w:p w:rsidR="00FC59AA" w:rsidRPr="00D8645D" w:rsidRDefault="00FC59AA" w:rsidP="00C2557F">
            <w:pPr>
              <w:jc w:val="center"/>
              <w:rPr>
                <w:rFonts w:ascii="Arial" w:hAnsi="Arial"/>
                <w:color w:val="000000"/>
                <w:sz w:val="18"/>
                <w:szCs w:val="18"/>
              </w:rPr>
            </w:pPr>
            <w:r w:rsidRPr="00D8645D">
              <w:rPr>
                <w:rFonts w:ascii="Arial" w:hAnsi="Arial"/>
                <w:color w:val="000000"/>
                <w:sz w:val="18"/>
                <w:szCs w:val="18"/>
              </w:rPr>
              <w:t>IM</w:t>
            </w:r>
          </w:p>
        </w:tc>
        <w:tc>
          <w:tcPr>
            <w:tcW w:w="863" w:type="pct"/>
            <w:hideMark/>
          </w:tcPr>
          <w:p w:rsidR="00FC59AA" w:rsidRPr="00D8645D" w:rsidRDefault="00D5286D">
            <w:pPr>
              <w:rPr>
                <w:rFonts w:ascii="Arial" w:hAnsi="Arial"/>
                <w:color w:val="000000"/>
                <w:sz w:val="18"/>
                <w:szCs w:val="18"/>
              </w:rPr>
            </w:pPr>
            <w:r w:rsidRPr="00D8645D">
              <w:rPr>
                <w:rFonts w:ascii="Arial" w:hAnsi="Arial"/>
                <w:color w:val="000000"/>
                <w:sz w:val="18"/>
                <w:szCs w:val="18"/>
              </w:rPr>
              <w:t>IP-SM-GW</w:t>
            </w:r>
          </w:p>
        </w:tc>
        <w:tc>
          <w:tcPr>
            <w:tcW w:w="941" w:type="pct"/>
            <w:hideMark/>
          </w:tcPr>
          <w:p w:rsidR="00FC59AA" w:rsidRPr="00D8645D" w:rsidRDefault="00D5286D">
            <w:pPr>
              <w:rPr>
                <w:rFonts w:ascii="Arial" w:hAnsi="Arial"/>
                <w:color w:val="000000"/>
                <w:sz w:val="18"/>
                <w:szCs w:val="18"/>
              </w:rPr>
            </w:pPr>
            <w:r w:rsidRPr="00D8645D">
              <w:rPr>
                <w:rFonts w:ascii="Arial" w:hAnsi="Arial"/>
                <w:color w:val="000000"/>
                <w:sz w:val="18"/>
                <w:szCs w:val="18"/>
              </w:rPr>
              <w:t>SIGTRAN</w:t>
            </w:r>
          </w:p>
        </w:tc>
        <w:tc>
          <w:tcPr>
            <w:tcW w:w="2195" w:type="pct"/>
            <w:hideMark/>
          </w:tcPr>
          <w:p w:rsidR="00FC59AA" w:rsidRPr="00D8645D" w:rsidRDefault="00D5286D" w:rsidP="00D5286D">
            <w:pPr>
              <w:rPr>
                <w:rFonts w:ascii="Arial" w:hAnsi="Arial"/>
                <w:color w:val="000000"/>
                <w:sz w:val="18"/>
                <w:szCs w:val="18"/>
              </w:rPr>
            </w:pPr>
            <w:r w:rsidRPr="00D8645D">
              <w:rPr>
                <w:rFonts w:ascii="Arial" w:hAnsi="Arial"/>
                <w:color w:val="000000"/>
                <w:sz w:val="18"/>
                <w:szCs w:val="18"/>
              </w:rPr>
              <w:t>MAP version 2.0 and MAP version 3.0 to interact with the IP-SM-GW.</w:t>
            </w:r>
          </w:p>
        </w:tc>
      </w:tr>
      <w:tr w:rsidR="00D8645D" w:rsidRPr="00C2557F" w:rsidTr="002617F6">
        <w:trPr>
          <w:cnfStyle w:val="000000100000" w:firstRow="0" w:lastRow="0" w:firstColumn="0" w:lastColumn="0" w:oddVBand="0" w:evenVBand="0" w:oddHBand="1" w:evenHBand="0" w:firstRowFirstColumn="0" w:firstRowLastColumn="0" w:lastRowFirstColumn="0" w:lastRowLastColumn="0"/>
          <w:trHeight w:val="300"/>
        </w:trPr>
        <w:tc>
          <w:tcPr>
            <w:tcW w:w="452" w:type="pct"/>
            <w:hideMark/>
          </w:tcPr>
          <w:p w:rsidR="00D8645D" w:rsidRPr="00D8645D" w:rsidRDefault="00D8645D" w:rsidP="00FC79D5">
            <w:pPr>
              <w:jc w:val="center"/>
              <w:rPr>
                <w:color w:val="000000"/>
                <w:szCs w:val="18"/>
              </w:rPr>
            </w:pPr>
            <w:r w:rsidRPr="00D8645D">
              <w:rPr>
                <w:color w:val="000000"/>
                <w:szCs w:val="18"/>
              </w:rPr>
              <w:t>3</w:t>
            </w:r>
          </w:p>
        </w:tc>
        <w:tc>
          <w:tcPr>
            <w:tcW w:w="549" w:type="pct"/>
            <w:hideMark/>
          </w:tcPr>
          <w:p w:rsidR="00D8645D" w:rsidRPr="00D8645D" w:rsidRDefault="00D8645D" w:rsidP="00FC79D5">
            <w:pPr>
              <w:jc w:val="center"/>
              <w:rPr>
                <w:color w:val="000000"/>
                <w:szCs w:val="18"/>
              </w:rPr>
            </w:pPr>
            <w:r w:rsidRPr="00D8645D">
              <w:rPr>
                <w:color w:val="000000"/>
                <w:szCs w:val="18"/>
              </w:rPr>
              <w:t>IM</w:t>
            </w:r>
          </w:p>
        </w:tc>
        <w:tc>
          <w:tcPr>
            <w:tcW w:w="863" w:type="pct"/>
            <w:hideMark/>
          </w:tcPr>
          <w:p w:rsidR="00D8645D" w:rsidRPr="00D8645D" w:rsidRDefault="00D8645D" w:rsidP="00FC79D5">
            <w:pPr>
              <w:rPr>
                <w:color w:val="000000"/>
                <w:szCs w:val="18"/>
              </w:rPr>
            </w:pPr>
            <w:proofErr w:type="spellStart"/>
            <w:r w:rsidRPr="00D8645D">
              <w:rPr>
                <w:color w:val="000000"/>
                <w:szCs w:val="18"/>
              </w:rPr>
              <w:t>CloudMark</w:t>
            </w:r>
            <w:proofErr w:type="spellEnd"/>
          </w:p>
        </w:tc>
        <w:tc>
          <w:tcPr>
            <w:tcW w:w="941" w:type="pct"/>
            <w:hideMark/>
          </w:tcPr>
          <w:p w:rsidR="00D8645D" w:rsidRPr="00D8645D" w:rsidRDefault="00D8645D" w:rsidP="00FC79D5">
            <w:pPr>
              <w:rPr>
                <w:color w:val="000000"/>
                <w:szCs w:val="18"/>
              </w:rPr>
            </w:pPr>
            <w:r w:rsidRPr="00D8645D">
              <w:rPr>
                <w:color w:val="000000"/>
                <w:szCs w:val="18"/>
              </w:rPr>
              <w:t>DIAMETER</w:t>
            </w:r>
          </w:p>
        </w:tc>
        <w:tc>
          <w:tcPr>
            <w:tcW w:w="2195" w:type="pct"/>
            <w:hideMark/>
          </w:tcPr>
          <w:p w:rsidR="00D8645D" w:rsidRPr="00D8645D" w:rsidRDefault="00D8645D" w:rsidP="00FC79D5">
            <w:pPr>
              <w:rPr>
                <w:color w:val="000000"/>
                <w:szCs w:val="18"/>
              </w:rPr>
            </w:pPr>
            <w:r>
              <w:rPr>
                <w:color w:val="000000"/>
                <w:szCs w:val="18"/>
              </w:rPr>
              <w:t xml:space="preserve">Integration with </w:t>
            </w:r>
            <w:proofErr w:type="spellStart"/>
            <w:r>
              <w:rPr>
                <w:color w:val="000000"/>
                <w:szCs w:val="18"/>
              </w:rPr>
              <w:t>CloudMark</w:t>
            </w:r>
            <w:proofErr w:type="spellEnd"/>
            <w:r>
              <w:rPr>
                <w:color w:val="000000"/>
                <w:szCs w:val="18"/>
              </w:rPr>
              <w:t xml:space="preserve"> over DIAMATER for SMS Firewall </w:t>
            </w:r>
            <w:proofErr w:type="gramStart"/>
            <w:r>
              <w:rPr>
                <w:color w:val="000000"/>
                <w:szCs w:val="18"/>
              </w:rPr>
              <w:t>functionality..</w:t>
            </w:r>
            <w:proofErr w:type="gramEnd"/>
          </w:p>
        </w:tc>
      </w:tr>
      <w:tr w:rsidR="00D8645D" w:rsidRPr="00C2557F" w:rsidTr="002617F6">
        <w:trPr>
          <w:cnfStyle w:val="000000010000" w:firstRow="0" w:lastRow="0" w:firstColumn="0" w:lastColumn="0" w:oddVBand="0" w:evenVBand="0" w:oddHBand="0" w:evenHBand="1" w:firstRowFirstColumn="0" w:firstRowLastColumn="0" w:lastRowFirstColumn="0" w:lastRowLastColumn="0"/>
          <w:trHeight w:val="300"/>
        </w:trPr>
        <w:tc>
          <w:tcPr>
            <w:tcW w:w="452" w:type="pct"/>
            <w:hideMark/>
          </w:tcPr>
          <w:p w:rsidR="00D8645D" w:rsidRPr="00D8645D" w:rsidRDefault="00D8645D" w:rsidP="00FC79D5">
            <w:pPr>
              <w:jc w:val="center"/>
              <w:rPr>
                <w:rFonts w:ascii="Arial" w:hAnsi="Arial"/>
                <w:color w:val="000000"/>
                <w:sz w:val="18"/>
                <w:szCs w:val="18"/>
              </w:rPr>
            </w:pPr>
            <w:r w:rsidRPr="00D8645D">
              <w:rPr>
                <w:rFonts w:ascii="Arial" w:hAnsi="Arial"/>
                <w:color w:val="000000"/>
                <w:sz w:val="18"/>
                <w:szCs w:val="18"/>
              </w:rPr>
              <w:t>4</w:t>
            </w:r>
          </w:p>
        </w:tc>
        <w:tc>
          <w:tcPr>
            <w:tcW w:w="549" w:type="pct"/>
            <w:hideMark/>
          </w:tcPr>
          <w:p w:rsidR="00D8645D" w:rsidRPr="00D8645D" w:rsidRDefault="00D8645D" w:rsidP="00FC79D5">
            <w:pPr>
              <w:jc w:val="center"/>
              <w:rPr>
                <w:rFonts w:ascii="Arial" w:hAnsi="Arial"/>
                <w:color w:val="000000"/>
                <w:sz w:val="18"/>
                <w:szCs w:val="18"/>
              </w:rPr>
            </w:pPr>
            <w:r w:rsidRPr="00D8645D">
              <w:rPr>
                <w:rFonts w:ascii="Arial" w:hAnsi="Arial"/>
                <w:color w:val="000000"/>
                <w:sz w:val="18"/>
                <w:szCs w:val="18"/>
              </w:rPr>
              <w:t>IM</w:t>
            </w:r>
          </w:p>
        </w:tc>
        <w:tc>
          <w:tcPr>
            <w:tcW w:w="863" w:type="pct"/>
            <w:hideMark/>
          </w:tcPr>
          <w:p w:rsidR="00D8645D" w:rsidRPr="00D8645D" w:rsidRDefault="00D8645D" w:rsidP="00FC79D5">
            <w:pPr>
              <w:rPr>
                <w:rFonts w:ascii="Arial" w:hAnsi="Arial"/>
                <w:color w:val="000000"/>
                <w:sz w:val="18"/>
                <w:szCs w:val="18"/>
              </w:rPr>
            </w:pPr>
            <w:r w:rsidRPr="00D8645D">
              <w:rPr>
                <w:rFonts w:ascii="Arial" w:hAnsi="Arial"/>
                <w:color w:val="000000"/>
                <w:sz w:val="18"/>
                <w:szCs w:val="18"/>
              </w:rPr>
              <w:t>LAN/WAN</w:t>
            </w:r>
          </w:p>
        </w:tc>
        <w:tc>
          <w:tcPr>
            <w:tcW w:w="941" w:type="pct"/>
            <w:hideMark/>
          </w:tcPr>
          <w:p w:rsidR="00D8645D" w:rsidRPr="00D8645D" w:rsidRDefault="00D8645D" w:rsidP="00FC79D5">
            <w:pPr>
              <w:rPr>
                <w:rFonts w:ascii="Arial" w:hAnsi="Arial"/>
                <w:color w:val="000000"/>
                <w:sz w:val="18"/>
                <w:szCs w:val="18"/>
              </w:rPr>
            </w:pPr>
            <w:r w:rsidRPr="00D8645D">
              <w:rPr>
                <w:rFonts w:ascii="Arial" w:hAnsi="Arial"/>
                <w:color w:val="000000"/>
                <w:sz w:val="18"/>
                <w:szCs w:val="18"/>
              </w:rPr>
              <w:t>Ethernet</w:t>
            </w:r>
          </w:p>
        </w:tc>
        <w:tc>
          <w:tcPr>
            <w:tcW w:w="2195" w:type="pct"/>
            <w:hideMark/>
          </w:tcPr>
          <w:p w:rsidR="00D8645D" w:rsidRPr="00D8645D" w:rsidRDefault="00D8645D" w:rsidP="00FC79D5">
            <w:pPr>
              <w:rPr>
                <w:rFonts w:ascii="Arial" w:hAnsi="Arial"/>
                <w:color w:val="000000"/>
                <w:sz w:val="18"/>
                <w:szCs w:val="18"/>
              </w:rPr>
            </w:pPr>
            <w:r w:rsidRPr="00D8645D">
              <w:rPr>
                <w:rFonts w:ascii="Arial" w:hAnsi="Arial"/>
                <w:color w:val="000000"/>
                <w:sz w:val="18"/>
                <w:szCs w:val="18"/>
              </w:rPr>
              <w:t>Ethernet to interact with LAN/WAN</w:t>
            </w:r>
          </w:p>
        </w:tc>
      </w:tr>
      <w:tr w:rsidR="00D8645D" w:rsidRPr="00C2557F" w:rsidTr="002617F6">
        <w:trPr>
          <w:cnfStyle w:val="000000100000" w:firstRow="0" w:lastRow="0" w:firstColumn="0" w:lastColumn="0" w:oddVBand="0" w:evenVBand="0" w:oddHBand="1" w:evenHBand="0" w:firstRowFirstColumn="0" w:firstRowLastColumn="0" w:lastRowFirstColumn="0" w:lastRowLastColumn="0"/>
          <w:trHeight w:val="480"/>
        </w:trPr>
        <w:tc>
          <w:tcPr>
            <w:tcW w:w="452" w:type="pct"/>
            <w:hideMark/>
          </w:tcPr>
          <w:p w:rsidR="00D8645D" w:rsidRPr="00D8645D" w:rsidRDefault="00D8645D" w:rsidP="00FC79D5">
            <w:pPr>
              <w:jc w:val="center"/>
              <w:rPr>
                <w:color w:val="000000"/>
                <w:szCs w:val="18"/>
              </w:rPr>
            </w:pPr>
            <w:r w:rsidRPr="00D8645D">
              <w:rPr>
                <w:color w:val="000000"/>
                <w:szCs w:val="18"/>
              </w:rPr>
              <w:t>5</w:t>
            </w:r>
          </w:p>
        </w:tc>
        <w:tc>
          <w:tcPr>
            <w:tcW w:w="549" w:type="pct"/>
            <w:hideMark/>
          </w:tcPr>
          <w:p w:rsidR="00D8645D" w:rsidRPr="00C2557F" w:rsidRDefault="00D8645D" w:rsidP="00C2557F">
            <w:pPr>
              <w:jc w:val="center"/>
              <w:rPr>
                <w:color w:val="000000"/>
                <w:szCs w:val="18"/>
              </w:rPr>
            </w:pPr>
            <w:r w:rsidRPr="00C2557F">
              <w:rPr>
                <w:color w:val="000000"/>
                <w:szCs w:val="18"/>
              </w:rPr>
              <w:t>IM</w:t>
            </w:r>
          </w:p>
        </w:tc>
        <w:tc>
          <w:tcPr>
            <w:tcW w:w="863" w:type="pct"/>
            <w:hideMark/>
          </w:tcPr>
          <w:p w:rsidR="00D8645D" w:rsidRPr="00C2557F" w:rsidRDefault="00D8645D">
            <w:pPr>
              <w:rPr>
                <w:color w:val="000000"/>
                <w:szCs w:val="18"/>
              </w:rPr>
            </w:pPr>
            <w:r w:rsidRPr="00C2557F">
              <w:rPr>
                <w:color w:val="000000"/>
                <w:szCs w:val="18"/>
              </w:rPr>
              <w:t>Web interface</w:t>
            </w:r>
          </w:p>
        </w:tc>
        <w:tc>
          <w:tcPr>
            <w:tcW w:w="941" w:type="pct"/>
            <w:hideMark/>
          </w:tcPr>
          <w:p w:rsidR="00D8645D" w:rsidRPr="00C2557F" w:rsidRDefault="00D8645D">
            <w:pPr>
              <w:rPr>
                <w:color w:val="000000"/>
                <w:szCs w:val="18"/>
              </w:rPr>
            </w:pPr>
            <w:r w:rsidRPr="00C2557F">
              <w:rPr>
                <w:color w:val="000000"/>
                <w:szCs w:val="18"/>
              </w:rPr>
              <w:t>Web/ HTPP/ HTTPS</w:t>
            </w:r>
          </w:p>
        </w:tc>
        <w:tc>
          <w:tcPr>
            <w:tcW w:w="2195" w:type="pct"/>
            <w:hideMark/>
          </w:tcPr>
          <w:p w:rsidR="00D8645D" w:rsidRPr="00C2557F" w:rsidRDefault="00D8645D">
            <w:pPr>
              <w:rPr>
                <w:color w:val="000000"/>
                <w:szCs w:val="18"/>
              </w:rPr>
            </w:pPr>
            <w:r w:rsidRPr="00C2557F">
              <w:rPr>
                <w:color w:val="000000"/>
                <w:szCs w:val="18"/>
              </w:rPr>
              <w:t>Protocols supported towards web interface</w:t>
            </w:r>
          </w:p>
        </w:tc>
      </w:tr>
      <w:tr w:rsidR="00D8645D" w:rsidRPr="00C2557F" w:rsidTr="002617F6">
        <w:trPr>
          <w:cnfStyle w:val="000000010000" w:firstRow="0" w:lastRow="0" w:firstColumn="0" w:lastColumn="0" w:oddVBand="0" w:evenVBand="0" w:oddHBand="0" w:evenHBand="1" w:firstRowFirstColumn="0" w:firstRowLastColumn="0" w:lastRowFirstColumn="0" w:lastRowLastColumn="0"/>
          <w:trHeight w:val="720"/>
        </w:trPr>
        <w:tc>
          <w:tcPr>
            <w:tcW w:w="452" w:type="pct"/>
            <w:hideMark/>
          </w:tcPr>
          <w:p w:rsidR="00D8645D" w:rsidRPr="00D8645D" w:rsidRDefault="00D8645D" w:rsidP="00FC79D5">
            <w:pPr>
              <w:jc w:val="center"/>
              <w:rPr>
                <w:rFonts w:ascii="Arial" w:hAnsi="Arial"/>
                <w:color w:val="000000"/>
                <w:sz w:val="18"/>
                <w:szCs w:val="18"/>
              </w:rPr>
            </w:pPr>
            <w:r w:rsidRPr="00D8645D">
              <w:rPr>
                <w:rFonts w:ascii="Arial" w:hAnsi="Arial"/>
                <w:color w:val="000000"/>
                <w:sz w:val="18"/>
                <w:szCs w:val="18"/>
              </w:rPr>
              <w:t>6</w:t>
            </w:r>
          </w:p>
        </w:tc>
        <w:tc>
          <w:tcPr>
            <w:tcW w:w="549" w:type="pct"/>
            <w:hideMark/>
          </w:tcPr>
          <w:p w:rsidR="00D8645D" w:rsidRPr="00D8645D" w:rsidRDefault="00D8645D" w:rsidP="00C2557F">
            <w:pPr>
              <w:jc w:val="center"/>
              <w:rPr>
                <w:rFonts w:ascii="Arial" w:hAnsi="Arial"/>
                <w:color w:val="000000"/>
                <w:sz w:val="18"/>
                <w:szCs w:val="18"/>
              </w:rPr>
            </w:pPr>
            <w:r w:rsidRPr="00D8645D">
              <w:rPr>
                <w:rFonts w:ascii="Arial" w:hAnsi="Arial"/>
                <w:color w:val="000000"/>
                <w:sz w:val="18"/>
                <w:szCs w:val="18"/>
              </w:rPr>
              <w:t>IM</w:t>
            </w:r>
          </w:p>
        </w:tc>
        <w:tc>
          <w:tcPr>
            <w:tcW w:w="863" w:type="pct"/>
            <w:hideMark/>
          </w:tcPr>
          <w:p w:rsidR="00D8645D" w:rsidRPr="00D8645D" w:rsidRDefault="00D8645D">
            <w:pPr>
              <w:rPr>
                <w:rFonts w:ascii="Arial" w:hAnsi="Arial"/>
                <w:color w:val="000000"/>
                <w:sz w:val="18"/>
                <w:szCs w:val="18"/>
              </w:rPr>
            </w:pPr>
            <w:r w:rsidRPr="00D8645D">
              <w:rPr>
                <w:rFonts w:ascii="Arial" w:hAnsi="Arial"/>
                <w:color w:val="000000"/>
                <w:sz w:val="18"/>
                <w:szCs w:val="18"/>
              </w:rPr>
              <w:t>Towards billing interface &amp; IN</w:t>
            </w:r>
          </w:p>
        </w:tc>
        <w:tc>
          <w:tcPr>
            <w:tcW w:w="941" w:type="pct"/>
            <w:hideMark/>
          </w:tcPr>
          <w:p w:rsidR="00D8645D" w:rsidRPr="00D8645D" w:rsidRDefault="00D8645D" w:rsidP="00D5286D">
            <w:pPr>
              <w:rPr>
                <w:rFonts w:ascii="Arial" w:hAnsi="Arial"/>
                <w:color w:val="000000"/>
                <w:sz w:val="18"/>
                <w:szCs w:val="18"/>
              </w:rPr>
            </w:pPr>
            <w:r w:rsidRPr="00D8645D">
              <w:rPr>
                <w:rFonts w:ascii="Arial" w:hAnsi="Arial"/>
                <w:color w:val="000000"/>
                <w:sz w:val="18"/>
                <w:szCs w:val="18"/>
              </w:rPr>
              <w:t>DIAMETER Ro</w:t>
            </w:r>
          </w:p>
        </w:tc>
        <w:tc>
          <w:tcPr>
            <w:tcW w:w="2195" w:type="pct"/>
            <w:hideMark/>
          </w:tcPr>
          <w:p w:rsidR="00D8645D" w:rsidRPr="00D8645D" w:rsidRDefault="00D8645D">
            <w:pPr>
              <w:rPr>
                <w:rFonts w:ascii="Arial" w:hAnsi="Arial"/>
                <w:color w:val="000000"/>
                <w:sz w:val="18"/>
                <w:szCs w:val="18"/>
              </w:rPr>
            </w:pPr>
            <w:r w:rsidRPr="00D8645D">
              <w:rPr>
                <w:rFonts w:ascii="Arial" w:hAnsi="Arial"/>
                <w:color w:val="000000"/>
                <w:sz w:val="18"/>
                <w:szCs w:val="18"/>
              </w:rPr>
              <w:t>Integration with billing system or IN</w:t>
            </w:r>
          </w:p>
        </w:tc>
      </w:tr>
      <w:tr w:rsidR="00D8645D" w:rsidRPr="00C2557F" w:rsidTr="002617F6">
        <w:trPr>
          <w:cnfStyle w:val="000000100000" w:firstRow="0" w:lastRow="0" w:firstColumn="0" w:lastColumn="0" w:oddVBand="0" w:evenVBand="0" w:oddHBand="1" w:evenHBand="0" w:firstRowFirstColumn="0" w:firstRowLastColumn="0" w:lastRowFirstColumn="0" w:lastRowLastColumn="0"/>
          <w:trHeight w:val="480"/>
        </w:trPr>
        <w:tc>
          <w:tcPr>
            <w:tcW w:w="452" w:type="pct"/>
            <w:hideMark/>
          </w:tcPr>
          <w:p w:rsidR="00D8645D" w:rsidRPr="00D8645D" w:rsidRDefault="00D8645D" w:rsidP="00FC79D5">
            <w:pPr>
              <w:jc w:val="center"/>
              <w:rPr>
                <w:color w:val="000000"/>
                <w:szCs w:val="18"/>
              </w:rPr>
            </w:pPr>
            <w:r w:rsidRPr="00D8645D">
              <w:rPr>
                <w:color w:val="000000"/>
                <w:szCs w:val="18"/>
              </w:rPr>
              <w:t>7</w:t>
            </w:r>
          </w:p>
        </w:tc>
        <w:tc>
          <w:tcPr>
            <w:tcW w:w="549" w:type="pct"/>
            <w:hideMark/>
          </w:tcPr>
          <w:p w:rsidR="00D8645D" w:rsidRPr="00C2557F" w:rsidRDefault="00D8645D" w:rsidP="00C2557F">
            <w:pPr>
              <w:jc w:val="center"/>
              <w:rPr>
                <w:color w:val="000000"/>
                <w:szCs w:val="18"/>
              </w:rPr>
            </w:pPr>
            <w:r w:rsidRPr="00C2557F">
              <w:rPr>
                <w:color w:val="000000"/>
                <w:szCs w:val="18"/>
              </w:rPr>
              <w:t>IM</w:t>
            </w:r>
          </w:p>
        </w:tc>
        <w:tc>
          <w:tcPr>
            <w:tcW w:w="863" w:type="pct"/>
            <w:hideMark/>
          </w:tcPr>
          <w:p w:rsidR="00D8645D" w:rsidRPr="00C2557F" w:rsidRDefault="00556C36">
            <w:pPr>
              <w:rPr>
                <w:color w:val="000000"/>
                <w:szCs w:val="18"/>
              </w:rPr>
            </w:pPr>
            <w:r>
              <w:rPr>
                <w:color w:val="000000"/>
                <w:szCs w:val="18"/>
              </w:rPr>
              <w:t xml:space="preserve">Towards </w:t>
            </w:r>
            <w:r w:rsidR="00D8645D" w:rsidRPr="00C2557F">
              <w:rPr>
                <w:color w:val="000000"/>
                <w:szCs w:val="18"/>
              </w:rPr>
              <w:t>NMS</w:t>
            </w:r>
          </w:p>
        </w:tc>
        <w:tc>
          <w:tcPr>
            <w:tcW w:w="941" w:type="pct"/>
            <w:hideMark/>
          </w:tcPr>
          <w:p w:rsidR="00D8645D" w:rsidRPr="00C2557F" w:rsidRDefault="00D8645D">
            <w:pPr>
              <w:rPr>
                <w:color w:val="000000"/>
                <w:szCs w:val="18"/>
              </w:rPr>
            </w:pPr>
            <w:r w:rsidRPr="00C2557F">
              <w:rPr>
                <w:color w:val="000000"/>
                <w:szCs w:val="18"/>
              </w:rPr>
              <w:t>SNMP</w:t>
            </w:r>
          </w:p>
        </w:tc>
        <w:tc>
          <w:tcPr>
            <w:tcW w:w="2195" w:type="pct"/>
            <w:hideMark/>
          </w:tcPr>
          <w:p w:rsidR="00D8645D" w:rsidRPr="00C2557F" w:rsidRDefault="00D8645D">
            <w:pPr>
              <w:rPr>
                <w:color w:val="000000"/>
                <w:szCs w:val="18"/>
              </w:rPr>
            </w:pPr>
            <w:r w:rsidRPr="00C2557F">
              <w:rPr>
                <w:color w:val="000000"/>
                <w:szCs w:val="18"/>
              </w:rPr>
              <w:t>Connectivity towards the NMS system</w:t>
            </w:r>
          </w:p>
        </w:tc>
      </w:tr>
      <w:tr w:rsidR="00D8645D" w:rsidRPr="00C2557F" w:rsidTr="002617F6">
        <w:trPr>
          <w:cnfStyle w:val="000000010000" w:firstRow="0" w:lastRow="0" w:firstColumn="0" w:lastColumn="0" w:oddVBand="0" w:evenVBand="0" w:oddHBand="0" w:evenHBand="1" w:firstRowFirstColumn="0" w:firstRowLastColumn="0" w:lastRowFirstColumn="0" w:lastRowLastColumn="0"/>
          <w:trHeight w:val="1200"/>
        </w:trPr>
        <w:tc>
          <w:tcPr>
            <w:tcW w:w="452" w:type="pct"/>
            <w:hideMark/>
          </w:tcPr>
          <w:p w:rsidR="00D8645D" w:rsidRPr="00D8645D" w:rsidRDefault="00D8645D" w:rsidP="00FC79D5">
            <w:pPr>
              <w:jc w:val="center"/>
              <w:rPr>
                <w:rFonts w:ascii="Arial" w:hAnsi="Arial"/>
                <w:color w:val="000000"/>
                <w:sz w:val="18"/>
                <w:szCs w:val="18"/>
              </w:rPr>
            </w:pPr>
            <w:r w:rsidRPr="00D8645D">
              <w:rPr>
                <w:rFonts w:ascii="Arial" w:hAnsi="Arial"/>
                <w:color w:val="000000"/>
                <w:sz w:val="18"/>
                <w:szCs w:val="18"/>
              </w:rPr>
              <w:t>8</w:t>
            </w:r>
          </w:p>
        </w:tc>
        <w:tc>
          <w:tcPr>
            <w:tcW w:w="549" w:type="pct"/>
            <w:hideMark/>
          </w:tcPr>
          <w:p w:rsidR="00D8645D" w:rsidRPr="00D8645D" w:rsidRDefault="00D8645D" w:rsidP="00C2557F">
            <w:pPr>
              <w:jc w:val="center"/>
              <w:rPr>
                <w:rFonts w:ascii="Arial" w:hAnsi="Arial"/>
                <w:color w:val="000000"/>
                <w:sz w:val="18"/>
                <w:szCs w:val="18"/>
              </w:rPr>
            </w:pPr>
            <w:r w:rsidRPr="00D8645D">
              <w:rPr>
                <w:rFonts w:ascii="Arial" w:hAnsi="Arial"/>
                <w:color w:val="000000"/>
                <w:sz w:val="18"/>
                <w:szCs w:val="18"/>
              </w:rPr>
              <w:t>IM</w:t>
            </w:r>
          </w:p>
        </w:tc>
        <w:tc>
          <w:tcPr>
            <w:tcW w:w="863" w:type="pct"/>
            <w:hideMark/>
          </w:tcPr>
          <w:p w:rsidR="00D8645D" w:rsidRPr="00D8645D" w:rsidRDefault="00D8645D">
            <w:pPr>
              <w:rPr>
                <w:rFonts w:ascii="Arial" w:hAnsi="Arial"/>
                <w:color w:val="000000"/>
                <w:sz w:val="18"/>
                <w:szCs w:val="18"/>
              </w:rPr>
            </w:pPr>
            <w:r w:rsidRPr="00D8645D">
              <w:rPr>
                <w:rFonts w:ascii="Arial" w:hAnsi="Arial"/>
                <w:color w:val="000000"/>
                <w:sz w:val="18"/>
                <w:szCs w:val="18"/>
              </w:rPr>
              <w:t>CP/External applications</w:t>
            </w:r>
          </w:p>
        </w:tc>
        <w:tc>
          <w:tcPr>
            <w:tcW w:w="941" w:type="pct"/>
            <w:hideMark/>
          </w:tcPr>
          <w:p w:rsidR="00D8645D" w:rsidRPr="00D8645D" w:rsidRDefault="00D8645D" w:rsidP="002617F6">
            <w:pPr>
              <w:rPr>
                <w:rFonts w:ascii="Arial" w:hAnsi="Arial"/>
                <w:color w:val="000000"/>
                <w:sz w:val="18"/>
                <w:szCs w:val="18"/>
              </w:rPr>
            </w:pPr>
            <w:r w:rsidRPr="00D8645D">
              <w:rPr>
                <w:rFonts w:ascii="Arial" w:hAnsi="Arial"/>
                <w:color w:val="000000"/>
                <w:sz w:val="18"/>
                <w:szCs w:val="18"/>
              </w:rPr>
              <w:t>SMPP v 3.3 and v 3.4, HTTP, HTTPS, FTP</w:t>
            </w:r>
          </w:p>
        </w:tc>
        <w:tc>
          <w:tcPr>
            <w:tcW w:w="2195" w:type="pct"/>
            <w:hideMark/>
          </w:tcPr>
          <w:p w:rsidR="00D8645D" w:rsidRPr="00D8645D" w:rsidRDefault="002617F6">
            <w:pPr>
              <w:rPr>
                <w:rFonts w:ascii="Arial" w:hAnsi="Arial"/>
                <w:color w:val="000000"/>
                <w:sz w:val="18"/>
                <w:szCs w:val="18"/>
              </w:rPr>
            </w:pPr>
            <w:r>
              <w:rPr>
                <w:rFonts w:ascii="Arial" w:hAnsi="Arial"/>
                <w:color w:val="000000"/>
                <w:sz w:val="18"/>
                <w:szCs w:val="18"/>
              </w:rPr>
              <w:t xml:space="preserve">Integration with 3rd party ESME/CP </w:t>
            </w:r>
          </w:p>
        </w:tc>
      </w:tr>
    </w:tbl>
    <w:p w:rsidR="00BE42CB" w:rsidRPr="0058232D" w:rsidRDefault="00BE42CB" w:rsidP="00BE42CB">
      <w:pPr>
        <w:pStyle w:val="Number1"/>
        <w:numPr>
          <w:ilvl w:val="0"/>
          <w:numId w:val="0"/>
        </w:numPr>
        <w:spacing w:line="360" w:lineRule="auto"/>
      </w:pPr>
    </w:p>
    <w:p w:rsidR="00174AC4" w:rsidRDefault="00174AC4" w:rsidP="001C7878">
      <w:pPr>
        <w:pStyle w:val="NoteHeading"/>
      </w:pPr>
      <w:r>
        <w:t xml:space="preserve">Integration with external elements or network nodes shall be done with the external element’s or network node’s version mentioned in above table, any changes or upgrades of these elements and nodes in future shall impact the proposed solution and the same shall require re-dimension of hardware, software &amp; customization and/or upgrade of the proposed solution may </w:t>
      </w:r>
      <w:proofErr w:type="spellStart"/>
      <w:r>
        <w:t>required</w:t>
      </w:r>
      <w:proofErr w:type="spellEnd"/>
      <w:r>
        <w:t xml:space="preserve"> to support the same. And this may i</w:t>
      </w:r>
      <w:r w:rsidR="0049265C">
        <w:t>nvolve commercial implications.</w:t>
      </w:r>
    </w:p>
    <w:p w:rsidR="00BE42CB" w:rsidRDefault="00BE42CB" w:rsidP="001C7878">
      <w:pPr>
        <w:pStyle w:val="NoteHeading"/>
      </w:pPr>
      <w:r w:rsidRPr="0058232D">
        <w:t xml:space="preserve">The above protocols and APIs are supported as per the Protocol Conformance document published by Mahindra </w:t>
      </w:r>
      <w:proofErr w:type="spellStart"/>
      <w:r w:rsidR="00130EB6">
        <w:t>Unixplus</w:t>
      </w:r>
      <w:proofErr w:type="spellEnd"/>
      <w:r w:rsidRPr="0058232D">
        <w:t>. Any variation from the conformance shall be a customization with commercial impacts.</w:t>
      </w:r>
    </w:p>
    <w:p w:rsidR="00BE42CB" w:rsidRPr="00BE42CB" w:rsidRDefault="00BE42CB" w:rsidP="00174AC4">
      <w:pPr>
        <w:pStyle w:val="BodyText2"/>
      </w:pPr>
    </w:p>
    <w:p w:rsidR="007450FC" w:rsidRDefault="007450FC" w:rsidP="004E25ED">
      <w:pPr>
        <w:pStyle w:val="Heading3"/>
      </w:pPr>
      <w:bookmarkStart w:id="151" w:name="_Toc422233481"/>
      <w:r>
        <w:t>Operations, Maintenance and Administration</w:t>
      </w:r>
      <w:bookmarkEnd w:id="151"/>
    </w:p>
    <w:p w:rsidR="003B2B36" w:rsidRDefault="003B2B36" w:rsidP="003B2B36">
      <w:pPr>
        <w:pStyle w:val="BodyText2"/>
        <w:spacing w:line="360" w:lineRule="auto"/>
      </w:pPr>
      <w:r w:rsidRPr="006D3922">
        <w:t xml:space="preserve">The OAM module is a comprehensive module that handles the operation, maintenance, alarms and report generation for </w:t>
      </w:r>
      <w:proofErr w:type="spellStart"/>
      <w:r w:rsidR="00130EB6">
        <w:t>Unixplus</w:t>
      </w:r>
      <w:r>
        <w:t>’s</w:t>
      </w:r>
      <w:proofErr w:type="spellEnd"/>
      <w:r>
        <w:t xml:space="preserve"> Integrated </w:t>
      </w:r>
      <w:r w:rsidRPr="006D3922">
        <w:t>Messaging</w:t>
      </w:r>
      <w:r>
        <w:t xml:space="preserve"> (CIM). The CIM OMS tool brings following benefits to the solution</w:t>
      </w:r>
    </w:p>
    <w:p w:rsidR="003B2B36" w:rsidRPr="004D1247" w:rsidRDefault="003B2B36" w:rsidP="00183744">
      <w:pPr>
        <w:pStyle w:val="BodyText2"/>
        <w:numPr>
          <w:ilvl w:val="0"/>
          <w:numId w:val="32"/>
        </w:numPr>
        <w:spacing w:line="360" w:lineRule="auto"/>
      </w:pPr>
      <w:r w:rsidRPr="004D1247">
        <w:t>Unified OAM</w:t>
      </w:r>
    </w:p>
    <w:p w:rsidR="003B2B36" w:rsidRPr="004D1247" w:rsidRDefault="003B2B36" w:rsidP="00183744">
      <w:pPr>
        <w:pStyle w:val="BodyText2"/>
        <w:numPr>
          <w:ilvl w:val="0"/>
          <w:numId w:val="32"/>
        </w:numPr>
        <w:spacing w:line="360" w:lineRule="auto"/>
      </w:pPr>
      <w:r w:rsidRPr="004D1247">
        <w:t>Enhanced presentation</w:t>
      </w:r>
    </w:p>
    <w:p w:rsidR="003B2B36" w:rsidRPr="004D1247" w:rsidRDefault="003B2B36" w:rsidP="00183744">
      <w:pPr>
        <w:pStyle w:val="BodyText2"/>
        <w:numPr>
          <w:ilvl w:val="0"/>
          <w:numId w:val="32"/>
        </w:numPr>
        <w:spacing w:line="360" w:lineRule="auto"/>
      </w:pPr>
      <w:r w:rsidRPr="004D1247">
        <w:t>Holistic monitoring</w:t>
      </w:r>
    </w:p>
    <w:p w:rsidR="003B2B36" w:rsidRPr="004D1247" w:rsidRDefault="003B2B36" w:rsidP="00183744">
      <w:pPr>
        <w:pStyle w:val="BodyText2"/>
        <w:numPr>
          <w:ilvl w:val="0"/>
          <w:numId w:val="32"/>
        </w:numPr>
        <w:spacing w:line="360" w:lineRule="auto"/>
      </w:pPr>
      <w:r w:rsidRPr="004D1247">
        <w:t>Simplified configuration</w:t>
      </w:r>
    </w:p>
    <w:p w:rsidR="003B2B36" w:rsidRDefault="003B2B36" w:rsidP="00183744">
      <w:pPr>
        <w:pStyle w:val="BodyText2"/>
        <w:numPr>
          <w:ilvl w:val="0"/>
          <w:numId w:val="32"/>
        </w:numPr>
        <w:spacing w:line="360" w:lineRule="auto"/>
      </w:pPr>
      <w:r w:rsidRPr="004D1247">
        <w:t>Application Controls</w:t>
      </w:r>
    </w:p>
    <w:p w:rsidR="005019EE" w:rsidRDefault="005019EE" w:rsidP="005019EE">
      <w:pPr>
        <w:pStyle w:val="BodyText2"/>
        <w:numPr>
          <w:ilvl w:val="0"/>
          <w:numId w:val="0"/>
        </w:numPr>
        <w:spacing w:line="360" w:lineRule="auto"/>
      </w:pPr>
      <w:r>
        <w:t>Sample OAM snap shots are given below.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6"/>
      </w:tblGrid>
      <w:tr w:rsidR="003B2B36" w:rsidTr="00AC59A0">
        <w:trPr>
          <w:trHeight w:val="494"/>
          <w:jc w:val="center"/>
        </w:trPr>
        <w:tc>
          <w:tcPr>
            <w:tcW w:w="5000" w:type="pct"/>
            <w:shd w:val="solid" w:color="E31837" w:fill="E31837"/>
          </w:tcPr>
          <w:p w:rsidR="003B2B36" w:rsidRPr="00937E25" w:rsidRDefault="003B2B36" w:rsidP="00335B63">
            <w:pPr>
              <w:pStyle w:val="FigureCaption"/>
            </w:pPr>
            <w:bookmarkStart w:id="152" w:name="_Toc372730707"/>
            <w:r>
              <w:lastRenderedPageBreak/>
              <w:t>OAM Home Page</w:t>
            </w:r>
            <w:bookmarkEnd w:id="152"/>
          </w:p>
        </w:tc>
      </w:tr>
      <w:tr w:rsidR="003B2B36" w:rsidTr="00AC59A0">
        <w:trPr>
          <w:trHeight w:val="3023"/>
          <w:jc w:val="center"/>
        </w:trPr>
        <w:tc>
          <w:tcPr>
            <w:tcW w:w="5000" w:type="pct"/>
          </w:tcPr>
          <w:p w:rsidR="003B2B36" w:rsidRDefault="00710E18" w:rsidP="00335B63">
            <w:pPr>
              <w:pStyle w:val="Image"/>
              <w:keepNext/>
            </w:pPr>
            <w:r>
              <w:object w:dxaOrig="8925" w:dyaOrig="6165">
                <v:shape id="_x0000_i1029" type="#_x0000_t75" style="width:441pt;height:304.5pt" o:ole="">
                  <v:imagedata r:id="rId22" o:title=""/>
                </v:shape>
                <o:OLEObject Type="Embed" ProgID="PBrush" ShapeID="_x0000_i1029" DrawAspect="Content" ObjectID="_1614319524" r:id="rId23"/>
              </w:object>
            </w:r>
          </w:p>
        </w:tc>
      </w:tr>
    </w:tbl>
    <w:p w:rsidR="003B2B36" w:rsidRDefault="003B2B36" w:rsidP="003B2B36">
      <w:pPr>
        <w:pStyle w:val="BodyText2"/>
        <w:spacing w:line="360" w:lineRule="auto"/>
      </w:pPr>
      <w:r w:rsidRPr="006D3922">
        <w:t xml:space="preserve">The OAM module monitors </w:t>
      </w:r>
      <w:r>
        <w:t>CIM nodes, modules and processes</w:t>
      </w:r>
      <w:r w:rsidRPr="006D3922">
        <w:t xml:space="preserve">. It keeps a continuous check on the status of applications and ensures round-the-clock availability of all the applications. In the event of any of the </w:t>
      </w:r>
      <w:r>
        <w:t>CIM</w:t>
      </w:r>
      <w:r w:rsidRPr="006D3922">
        <w:t xml:space="preserve"> components failing, the OAM module sends an alarm to the specified list of users </w:t>
      </w:r>
      <w:proofErr w:type="gramStart"/>
      <w:r w:rsidRPr="006D3922">
        <w:t>and also</w:t>
      </w:r>
      <w:proofErr w:type="gramEnd"/>
      <w:r w:rsidRPr="006D3922">
        <w:t xml:space="preserve"> takes corrective action with respect to that specific component. </w:t>
      </w:r>
    </w:p>
    <w:p w:rsidR="003B2B36" w:rsidRPr="00027B37" w:rsidRDefault="003B2B36" w:rsidP="003B2B36">
      <w:pPr>
        <w:spacing w:line="360" w:lineRule="auto"/>
        <w:rPr>
          <w:rFonts w:ascii="Arial Narrow" w:hAnsi="Arial Narrow"/>
          <w:b/>
        </w:rPr>
      </w:pPr>
      <w:bookmarkStart w:id="153" w:name="_Toc298322936"/>
      <w:bookmarkStart w:id="154" w:name="_Toc304375015"/>
      <w:r w:rsidRPr="00027B37">
        <w:rPr>
          <w:rFonts w:ascii="Arial Narrow" w:hAnsi="Arial Narrow"/>
          <w:b/>
        </w:rPr>
        <w:t>System Monitoring and Detection</w:t>
      </w:r>
      <w:bookmarkEnd w:id="153"/>
      <w:bookmarkEnd w:id="154"/>
      <w:r w:rsidRPr="00027B37">
        <w:rPr>
          <w:rFonts w:ascii="Arial Narrow" w:hAnsi="Arial Narrow"/>
          <w:b/>
        </w:rPr>
        <w:t xml:space="preserve">  </w:t>
      </w:r>
    </w:p>
    <w:p w:rsidR="003B2B36" w:rsidRDefault="003B2B36" w:rsidP="003B2B36">
      <w:pPr>
        <w:pStyle w:val="BodyText2"/>
        <w:spacing w:line="360" w:lineRule="auto"/>
      </w:pPr>
      <w:r w:rsidRPr="006D3922">
        <w:t>OAM monitors the system level resources such as CPU, memory and disk and raises an alarm whenever configured thresholds are exceeded.</w:t>
      </w:r>
    </w:p>
    <w:p w:rsidR="003B2B36" w:rsidRPr="006D3922" w:rsidRDefault="003B2B36" w:rsidP="003B2B36">
      <w:pPr>
        <w:pStyle w:val="ListBullet1"/>
        <w:tabs>
          <w:tab w:val="clear" w:pos="1008"/>
          <w:tab w:val="num" w:pos="360"/>
        </w:tabs>
        <w:spacing w:before="180" w:after="180" w:line="360" w:lineRule="auto"/>
        <w:ind w:left="567" w:hanging="283"/>
      </w:pPr>
      <w:r w:rsidRPr="006D3922">
        <w:t>Process Monitoring</w:t>
      </w:r>
    </w:p>
    <w:p w:rsidR="003B2B36" w:rsidRDefault="003B2B36" w:rsidP="003B2B36">
      <w:pPr>
        <w:pStyle w:val="ListBullet1"/>
        <w:tabs>
          <w:tab w:val="clear" w:pos="1008"/>
          <w:tab w:val="num" w:pos="360"/>
        </w:tabs>
        <w:spacing w:before="180" w:after="180" w:line="360" w:lineRule="auto"/>
        <w:ind w:left="567" w:hanging="283"/>
      </w:pPr>
      <w:r w:rsidRPr="006D3922">
        <w:t xml:space="preserve">The </w:t>
      </w:r>
      <w:r w:rsidRPr="00516733">
        <w:t>OAM module monitors</w:t>
      </w:r>
      <w:r w:rsidRPr="006D3922">
        <w:t xml:space="preserve"> the integrated applications periodically (at configurable time intervals) and </w:t>
      </w:r>
      <w:r>
        <w:t>alerts</w:t>
      </w:r>
      <w:r w:rsidRPr="006D3922">
        <w:t xml:space="preserve"> should any application stop functioning</w:t>
      </w:r>
      <w:r>
        <w:t xml:space="preserve">. Following modules are monitored using </w:t>
      </w:r>
      <w:r w:rsidRPr="00516733">
        <w:t>OAM:</w:t>
      </w:r>
    </w:p>
    <w:p w:rsidR="003B2B36" w:rsidRDefault="003B2B36" w:rsidP="003B2B36">
      <w:pPr>
        <w:pStyle w:val="ListBullet2"/>
        <w:spacing w:before="180" w:after="180" w:line="360" w:lineRule="auto"/>
      </w:pPr>
      <w:r>
        <w:t>Admin, User and CP GUI</w:t>
      </w:r>
    </w:p>
    <w:p w:rsidR="003B2B36" w:rsidRDefault="003B2B36" w:rsidP="003B2B36">
      <w:pPr>
        <w:pStyle w:val="ListBullet2"/>
        <w:spacing w:before="180" w:after="180" w:line="360" w:lineRule="auto"/>
      </w:pPr>
      <w:r>
        <w:t>Charging and Provisioning</w:t>
      </w:r>
    </w:p>
    <w:p w:rsidR="003B2B36" w:rsidRDefault="003B2B36" w:rsidP="003B2B36">
      <w:pPr>
        <w:pStyle w:val="ListBullet2"/>
        <w:spacing w:before="180" w:after="180" w:line="360" w:lineRule="auto"/>
      </w:pPr>
      <w:r>
        <w:t>Messaging Core</w:t>
      </w:r>
    </w:p>
    <w:p w:rsidR="003B2B36" w:rsidRDefault="003B2B36" w:rsidP="003B2B36">
      <w:pPr>
        <w:pStyle w:val="ListBullet2"/>
        <w:spacing w:before="180" w:after="180" w:line="360" w:lineRule="auto"/>
      </w:pPr>
      <w:r>
        <w:t>Profiling</w:t>
      </w:r>
    </w:p>
    <w:p w:rsidR="003B2B36" w:rsidRDefault="003B2B36" w:rsidP="003B2B36">
      <w:pPr>
        <w:pStyle w:val="ListBullet2"/>
        <w:spacing w:before="180" w:after="180" w:line="360" w:lineRule="auto"/>
      </w:pPr>
      <w:r>
        <w:lastRenderedPageBreak/>
        <w:t xml:space="preserve">USSD </w:t>
      </w:r>
    </w:p>
    <w:p w:rsidR="003B2B36" w:rsidRPr="006D3922" w:rsidRDefault="003B2B36" w:rsidP="003B2B36">
      <w:pPr>
        <w:pStyle w:val="ListBullet1"/>
        <w:tabs>
          <w:tab w:val="clear" w:pos="1008"/>
          <w:tab w:val="num" w:pos="360"/>
        </w:tabs>
        <w:spacing w:before="180" w:after="180" w:line="360" w:lineRule="auto"/>
        <w:ind w:left="567" w:hanging="283"/>
      </w:pPr>
      <w:r w:rsidRPr="006D3922">
        <w:t xml:space="preserve">Ensures the availability of </w:t>
      </w:r>
      <w:r>
        <w:t>CIM modules and processes</w:t>
      </w:r>
      <w:r w:rsidRPr="006D3922">
        <w:t xml:space="preserve"> all time </w:t>
      </w:r>
    </w:p>
    <w:p w:rsidR="003B2B36" w:rsidRPr="006D3922" w:rsidRDefault="003B2B36" w:rsidP="003B2B36">
      <w:pPr>
        <w:pStyle w:val="ListBullet1"/>
        <w:tabs>
          <w:tab w:val="clear" w:pos="1008"/>
          <w:tab w:val="num" w:pos="360"/>
        </w:tabs>
        <w:spacing w:before="180" w:after="180" w:line="360" w:lineRule="auto"/>
        <w:ind w:left="567" w:hanging="283"/>
      </w:pPr>
      <w:r w:rsidRPr="006D3922">
        <w:t xml:space="preserve">Sends alarms to the Alarm Manager about the status of </w:t>
      </w:r>
      <w:r>
        <w:t>Cluster, nodes and processes</w:t>
      </w:r>
    </w:p>
    <w:p w:rsidR="003B2B36" w:rsidRPr="006D3922" w:rsidRDefault="003B2B36" w:rsidP="003B2B36">
      <w:pPr>
        <w:pStyle w:val="ListBullet1"/>
        <w:tabs>
          <w:tab w:val="clear" w:pos="1008"/>
          <w:tab w:val="num" w:pos="360"/>
        </w:tabs>
        <w:spacing w:before="180" w:after="180" w:line="360" w:lineRule="auto"/>
        <w:ind w:left="567" w:hanging="283"/>
      </w:pPr>
      <w:r w:rsidRPr="006D3922">
        <w:t>Server Load Checking</w:t>
      </w:r>
      <w:r>
        <w:t xml:space="preserve">: </w:t>
      </w:r>
      <w:r w:rsidRPr="006D3922">
        <w:t>The OAM module monitors the server load and raises an alarm should thresholds be breached</w:t>
      </w:r>
    </w:p>
    <w:p w:rsidR="003B2B36" w:rsidRPr="006D3922" w:rsidRDefault="003B2B36" w:rsidP="003B2B36">
      <w:pPr>
        <w:pStyle w:val="ListBullet1"/>
        <w:tabs>
          <w:tab w:val="clear" w:pos="1008"/>
          <w:tab w:val="num" w:pos="360"/>
        </w:tabs>
        <w:spacing w:before="180" w:after="180" w:line="360" w:lineRule="auto"/>
        <w:ind w:left="567" w:hanging="283"/>
      </w:pPr>
      <w:r w:rsidRPr="006D3922">
        <w:t>Link Monitoring</w:t>
      </w:r>
    </w:p>
    <w:p w:rsidR="003B2B36" w:rsidRDefault="003B2B36" w:rsidP="003B2B36">
      <w:pPr>
        <w:pStyle w:val="ListBullet1"/>
        <w:tabs>
          <w:tab w:val="clear" w:pos="1008"/>
          <w:tab w:val="num" w:pos="360"/>
        </w:tabs>
        <w:spacing w:before="180" w:after="180" w:line="360" w:lineRule="auto"/>
        <w:ind w:left="567" w:hanging="283"/>
      </w:pPr>
      <w:r w:rsidRPr="006D3922">
        <w:t>File Size Monitoring</w:t>
      </w:r>
    </w:p>
    <w:p w:rsidR="003B2B36" w:rsidRDefault="003B2B36" w:rsidP="003B2B36">
      <w:pPr>
        <w:pStyle w:val="ListBullet1"/>
        <w:tabs>
          <w:tab w:val="clear" w:pos="1008"/>
          <w:tab w:val="num" w:pos="360"/>
        </w:tabs>
        <w:spacing w:before="180" w:after="180" w:line="360" w:lineRule="auto"/>
        <w:ind w:left="567" w:hanging="283"/>
      </w:pPr>
      <w:r w:rsidRPr="006D3922">
        <w:t>The OAM module constantly monitors the CPU</w:t>
      </w:r>
      <w:r>
        <w:t>, disk/ partitioning</w:t>
      </w:r>
      <w:r w:rsidRPr="006D3922">
        <w:t xml:space="preserve"> and memory usage to check if any threshold has been crossed and raises necessary alarms so that corrective actions can be taken</w:t>
      </w:r>
      <w:r>
        <w:t>.</w:t>
      </w:r>
    </w:p>
    <w:p w:rsidR="00710E18" w:rsidRPr="00253381" w:rsidRDefault="00710E18" w:rsidP="00253381">
      <w:pPr>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6"/>
      </w:tblGrid>
      <w:tr w:rsidR="003B2B36" w:rsidTr="00AC59A0">
        <w:trPr>
          <w:trHeight w:val="494"/>
          <w:jc w:val="center"/>
        </w:trPr>
        <w:tc>
          <w:tcPr>
            <w:tcW w:w="5000" w:type="pct"/>
            <w:shd w:val="solid" w:color="E31837" w:fill="E31837"/>
          </w:tcPr>
          <w:p w:rsidR="003B2B36" w:rsidRPr="00937E25" w:rsidRDefault="003B2B36" w:rsidP="00335B63">
            <w:pPr>
              <w:pStyle w:val="FigureCaption"/>
            </w:pPr>
            <w:bookmarkStart w:id="155" w:name="_Toc372730708"/>
            <w:r>
              <w:t>Hardware Utilization</w:t>
            </w:r>
            <w:bookmarkEnd w:id="155"/>
          </w:p>
        </w:tc>
      </w:tr>
      <w:tr w:rsidR="003B2B36" w:rsidTr="00AC59A0">
        <w:trPr>
          <w:trHeight w:val="3023"/>
          <w:jc w:val="center"/>
        </w:trPr>
        <w:tc>
          <w:tcPr>
            <w:tcW w:w="5000" w:type="pct"/>
          </w:tcPr>
          <w:p w:rsidR="003B2B36" w:rsidRDefault="00253381" w:rsidP="00335B63">
            <w:pPr>
              <w:pStyle w:val="Image"/>
              <w:keepNext/>
            </w:pPr>
            <w:r>
              <w:object w:dxaOrig="8805" w:dyaOrig="5940">
                <v:shape id="_x0000_i1030" type="#_x0000_t75" style="width:440.25pt;height:229.5pt" o:ole="">
                  <v:imagedata r:id="rId24" o:title=""/>
                </v:shape>
                <o:OLEObject Type="Embed" ProgID="PBrush" ShapeID="_x0000_i1030" DrawAspect="Content" ObjectID="_1614319525" r:id="rId25"/>
              </w:object>
            </w:r>
          </w:p>
        </w:tc>
      </w:tr>
    </w:tbl>
    <w:p w:rsidR="003B2B36" w:rsidRPr="00027B37" w:rsidRDefault="003B2B36" w:rsidP="003B2B36">
      <w:pPr>
        <w:rPr>
          <w:rFonts w:ascii="Arial Narrow" w:hAnsi="Arial Narrow"/>
          <w:b/>
        </w:rPr>
      </w:pPr>
      <w:bookmarkStart w:id="156" w:name="_Toc298322938"/>
      <w:bookmarkStart w:id="157" w:name="_Toc304375017"/>
      <w:r w:rsidRPr="00027B37">
        <w:rPr>
          <w:rFonts w:ascii="Arial Narrow" w:hAnsi="Arial Narrow"/>
          <w:b/>
        </w:rPr>
        <w:t>Database Monitoring</w:t>
      </w:r>
      <w:bookmarkEnd w:id="156"/>
      <w:bookmarkEnd w:id="157"/>
    </w:p>
    <w:p w:rsidR="003B2B36" w:rsidRPr="006D3922" w:rsidRDefault="003B2B36" w:rsidP="003B2B36">
      <w:pPr>
        <w:pStyle w:val="Bodytext21"/>
      </w:pPr>
      <w:r w:rsidRPr="006D3922">
        <w:t>Database Monitoring provides visibility on the health of the database and includes:</w:t>
      </w:r>
    </w:p>
    <w:p w:rsidR="003B2B36" w:rsidRDefault="003B2B36" w:rsidP="003B2B36">
      <w:pPr>
        <w:pStyle w:val="ListBullet1"/>
        <w:tabs>
          <w:tab w:val="clear" w:pos="1008"/>
          <w:tab w:val="num" w:pos="360"/>
        </w:tabs>
        <w:spacing w:before="180" w:after="180" w:line="288" w:lineRule="auto"/>
        <w:ind w:left="567" w:hanging="283"/>
      </w:pPr>
      <w:r w:rsidRPr="006D3922">
        <w:t>Running of activities periodically to check for DB sanity</w:t>
      </w:r>
    </w:p>
    <w:p w:rsidR="003B2B36" w:rsidRPr="006D3922" w:rsidRDefault="003B2B36" w:rsidP="003B2B36">
      <w:pPr>
        <w:pStyle w:val="ListBullet1"/>
        <w:tabs>
          <w:tab w:val="clear" w:pos="1008"/>
          <w:tab w:val="num" w:pos="360"/>
        </w:tabs>
        <w:spacing w:before="180" w:after="180" w:line="288" w:lineRule="auto"/>
        <w:ind w:left="567" w:hanging="283"/>
      </w:pPr>
      <w:r>
        <w:t>Database went down alarm from all modules of CIM</w:t>
      </w:r>
    </w:p>
    <w:p w:rsidR="003B2B36" w:rsidRPr="006D3922" w:rsidRDefault="003B2B36" w:rsidP="003B2B36">
      <w:pPr>
        <w:pStyle w:val="ListBullet1"/>
        <w:tabs>
          <w:tab w:val="clear" w:pos="1008"/>
          <w:tab w:val="num" w:pos="360"/>
        </w:tabs>
        <w:spacing w:before="180" w:after="180" w:line="288" w:lineRule="auto"/>
        <w:ind w:left="567" w:hanging="283"/>
      </w:pPr>
      <w:r w:rsidRPr="006D3922">
        <w:t>Detection of errors in tables</w:t>
      </w:r>
    </w:p>
    <w:p w:rsidR="003B2B36" w:rsidRPr="00027B37" w:rsidRDefault="003B2B36" w:rsidP="003B2B36">
      <w:pPr>
        <w:rPr>
          <w:rFonts w:ascii="Arial Narrow" w:hAnsi="Arial Narrow"/>
          <w:b/>
        </w:rPr>
      </w:pPr>
      <w:bookmarkStart w:id="158" w:name="_Toc298322940"/>
      <w:bookmarkStart w:id="159" w:name="_Toc304375019"/>
      <w:r w:rsidRPr="00027B37">
        <w:rPr>
          <w:rFonts w:ascii="Arial Narrow" w:hAnsi="Arial Narrow"/>
          <w:b/>
        </w:rPr>
        <w:t>Alarms and Recovery</w:t>
      </w:r>
      <w:bookmarkEnd w:id="158"/>
      <w:bookmarkEnd w:id="159"/>
    </w:p>
    <w:p w:rsidR="003B2B36" w:rsidRPr="006D3922" w:rsidRDefault="003B2B36" w:rsidP="003B2B36">
      <w:pPr>
        <w:pStyle w:val="BodyText2"/>
      </w:pPr>
      <w:r w:rsidRPr="006D3922">
        <w:t xml:space="preserve">It generates alarms for all system failures. The alarms are categorized </w:t>
      </w:r>
      <w:proofErr w:type="gramStart"/>
      <w:r w:rsidRPr="006D3922">
        <w:t>on the basis of</w:t>
      </w:r>
      <w:proofErr w:type="gramEnd"/>
      <w:r w:rsidRPr="006D3922">
        <w:t xml:space="preserve"> severity as follows:</w:t>
      </w:r>
    </w:p>
    <w:p w:rsidR="003B2B36" w:rsidRPr="006D3922" w:rsidRDefault="003B2B36" w:rsidP="003B2B36">
      <w:pPr>
        <w:pStyle w:val="ListBullet1"/>
        <w:tabs>
          <w:tab w:val="clear" w:pos="1008"/>
          <w:tab w:val="num" w:pos="360"/>
        </w:tabs>
        <w:spacing w:before="180" w:after="180" w:line="288" w:lineRule="auto"/>
        <w:ind w:left="567" w:hanging="283"/>
      </w:pPr>
      <w:r w:rsidRPr="006D3922">
        <w:lastRenderedPageBreak/>
        <w:t>Critical</w:t>
      </w:r>
    </w:p>
    <w:p w:rsidR="003B2B36" w:rsidRPr="006D3922" w:rsidRDefault="003B2B36" w:rsidP="003B2B36">
      <w:pPr>
        <w:pStyle w:val="ListBullet1"/>
        <w:tabs>
          <w:tab w:val="clear" w:pos="1008"/>
          <w:tab w:val="num" w:pos="360"/>
        </w:tabs>
        <w:spacing w:before="180" w:after="180" w:line="288" w:lineRule="auto"/>
        <w:ind w:left="567" w:hanging="283"/>
      </w:pPr>
      <w:r w:rsidRPr="006D3922">
        <w:t xml:space="preserve">Major </w:t>
      </w:r>
    </w:p>
    <w:p w:rsidR="003B2B36" w:rsidRPr="006D3922" w:rsidRDefault="003B2B36" w:rsidP="003B2B36">
      <w:pPr>
        <w:pStyle w:val="ListBullet1"/>
        <w:tabs>
          <w:tab w:val="clear" w:pos="1008"/>
          <w:tab w:val="num" w:pos="360"/>
        </w:tabs>
        <w:spacing w:before="180" w:after="180" w:line="288" w:lineRule="auto"/>
        <w:ind w:left="567" w:hanging="283"/>
      </w:pPr>
      <w:r w:rsidRPr="006D3922">
        <w:t>Minor</w:t>
      </w:r>
    </w:p>
    <w:p w:rsidR="003B2B36" w:rsidRPr="006D3922" w:rsidRDefault="003B2B36" w:rsidP="003B2B36">
      <w:pPr>
        <w:pStyle w:val="ListBullet1"/>
        <w:tabs>
          <w:tab w:val="clear" w:pos="1008"/>
          <w:tab w:val="num" w:pos="360"/>
        </w:tabs>
        <w:spacing w:before="180" w:after="180" w:line="288" w:lineRule="auto"/>
        <w:ind w:left="567" w:hanging="283"/>
      </w:pPr>
      <w:r w:rsidRPr="006D3922">
        <w:t>Clear</w:t>
      </w:r>
    </w:p>
    <w:p w:rsidR="003B2B36" w:rsidRPr="006D3922" w:rsidRDefault="003B2B36" w:rsidP="003B2B36">
      <w:pPr>
        <w:pStyle w:val="BodyText2"/>
      </w:pPr>
      <w:r w:rsidRPr="006D3922">
        <w:t>The OAM module has the capability to display alarms within 10 seconds of their occurrence. The alarms include the following details:</w:t>
      </w:r>
    </w:p>
    <w:p w:rsidR="003B2B36" w:rsidRPr="006D3922" w:rsidRDefault="003B2B36" w:rsidP="003B2B36">
      <w:pPr>
        <w:pStyle w:val="ListBullet1"/>
        <w:tabs>
          <w:tab w:val="clear" w:pos="1008"/>
          <w:tab w:val="num" w:pos="360"/>
        </w:tabs>
        <w:spacing w:before="180" w:after="180" w:line="288" w:lineRule="auto"/>
        <w:ind w:left="567" w:hanging="283"/>
      </w:pPr>
      <w:r w:rsidRPr="006D3922">
        <w:t>Severity</w:t>
      </w:r>
    </w:p>
    <w:p w:rsidR="003B2B36" w:rsidRPr="006D3922" w:rsidRDefault="003B2B36" w:rsidP="003B2B36">
      <w:pPr>
        <w:pStyle w:val="ListBullet1"/>
        <w:tabs>
          <w:tab w:val="clear" w:pos="1008"/>
          <w:tab w:val="num" w:pos="360"/>
        </w:tabs>
        <w:spacing w:before="180" w:after="180" w:line="288" w:lineRule="auto"/>
        <w:ind w:left="567" w:hanging="283"/>
      </w:pPr>
      <w:r w:rsidRPr="006D3922">
        <w:t>Affected component</w:t>
      </w:r>
    </w:p>
    <w:p w:rsidR="003B2B36" w:rsidRPr="006D3922" w:rsidRDefault="003B2B36" w:rsidP="003B2B36">
      <w:pPr>
        <w:pStyle w:val="ListBullet1"/>
        <w:tabs>
          <w:tab w:val="clear" w:pos="1008"/>
          <w:tab w:val="num" w:pos="360"/>
        </w:tabs>
        <w:spacing w:before="180" w:after="180" w:line="288" w:lineRule="auto"/>
        <w:ind w:left="567" w:hanging="283"/>
        <w:rPr>
          <w:i/>
        </w:rPr>
      </w:pPr>
      <w:r w:rsidRPr="006D3922">
        <w:t>Date and time in the format &lt;</w:t>
      </w:r>
      <w:r w:rsidRPr="006D3922">
        <w:rPr>
          <w:i/>
        </w:rPr>
        <w:t>DD: MM: YYYY HH:</w:t>
      </w:r>
      <w:proofErr w:type="gramStart"/>
      <w:r w:rsidRPr="006D3922">
        <w:rPr>
          <w:i/>
        </w:rPr>
        <w:t>MM:SS</w:t>
      </w:r>
      <w:proofErr w:type="gramEnd"/>
      <w:r w:rsidRPr="006D3922">
        <w:rPr>
          <w:i/>
        </w:rPr>
        <w:t xml:space="preserve"> &gt;</w:t>
      </w:r>
    </w:p>
    <w:p w:rsidR="003B2B36" w:rsidRDefault="003B2B36" w:rsidP="003B2B36">
      <w:pPr>
        <w:pStyle w:val="ListBullet1"/>
        <w:tabs>
          <w:tab w:val="clear" w:pos="1008"/>
          <w:tab w:val="num" w:pos="360"/>
        </w:tabs>
        <w:spacing w:before="180" w:after="180" w:line="288" w:lineRule="auto"/>
        <w:ind w:left="567" w:hanging="283"/>
      </w:pPr>
      <w:r w:rsidRPr="006D3922">
        <w:t>Description of the alarm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6"/>
      </w:tblGrid>
      <w:tr w:rsidR="003B2B36" w:rsidTr="00AC59A0">
        <w:trPr>
          <w:trHeight w:val="494"/>
          <w:jc w:val="center"/>
        </w:trPr>
        <w:tc>
          <w:tcPr>
            <w:tcW w:w="5000" w:type="pct"/>
            <w:shd w:val="solid" w:color="E31837" w:fill="E31837"/>
          </w:tcPr>
          <w:p w:rsidR="003B2B36" w:rsidRPr="00937E25" w:rsidRDefault="003B2B36" w:rsidP="00335B63">
            <w:pPr>
              <w:pStyle w:val="FigureCaption"/>
            </w:pPr>
            <w:bookmarkStart w:id="160" w:name="_Toc372730709"/>
            <w:r>
              <w:t>Node Monitoring</w:t>
            </w:r>
            <w:bookmarkEnd w:id="160"/>
          </w:p>
        </w:tc>
      </w:tr>
      <w:tr w:rsidR="003B2B36" w:rsidTr="00AC59A0">
        <w:trPr>
          <w:trHeight w:val="3023"/>
          <w:jc w:val="center"/>
        </w:trPr>
        <w:tc>
          <w:tcPr>
            <w:tcW w:w="5000" w:type="pct"/>
          </w:tcPr>
          <w:p w:rsidR="003B2B36" w:rsidRDefault="004472CB" w:rsidP="00335B63">
            <w:pPr>
              <w:pStyle w:val="Image"/>
              <w:keepNext/>
            </w:pPr>
            <w:r>
              <w:rPr>
                <w:noProof/>
                <w:lang w:val="en-IN" w:eastAsia="en-IN"/>
              </w:rPr>
              <w:drawing>
                <wp:inline distT="0" distB="0" distL="0" distR="0">
                  <wp:extent cx="5372100" cy="2752725"/>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7765" t="20258" r="8086"/>
                          <a:stretch>
                            <a:fillRect/>
                          </a:stretch>
                        </pic:blipFill>
                        <pic:spPr bwMode="auto">
                          <a:xfrm>
                            <a:off x="0" y="0"/>
                            <a:ext cx="5372100" cy="2752725"/>
                          </a:xfrm>
                          <a:prstGeom prst="rect">
                            <a:avLst/>
                          </a:prstGeom>
                          <a:noFill/>
                          <a:ln w="9525">
                            <a:noFill/>
                            <a:miter lim="800000"/>
                            <a:headEnd/>
                            <a:tailEnd/>
                          </a:ln>
                        </pic:spPr>
                      </pic:pic>
                    </a:graphicData>
                  </a:graphic>
                </wp:inline>
              </w:drawing>
            </w:r>
          </w:p>
        </w:tc>
      </w:tr>
    </w:tbl>
    <w:p w:rsidR="003B2B36" w:rsidRPr="006D3922" w:rsidRDefault="003B2B36" w:rsidP="003B2B36">
      <w:pPr>
        <w:pStyle w:val="BodyText2"/>
      </w:pPr>
      <w:r w:rsidRPr="006D3922">
        <w:t>This is an independent module of the OAM, which accepts alarms from the application and forwards them to the relevant media, namely SMS, e-mail and SNMP alarms. Various types of alarms can be sent through the Alarm Manager. Different colors are specified for different types of alarms:</w:t>
      </w:r>
    </w:p>
    <w:p w:rsidR="003B2B36" w:rsidRPr="006D3922" w:rsidRDefault="003B2B36" w:rsidP="003B2B36">
      <w:pPr>
        <w:pStyle w:val="ListBullet1"/>
        <w:tabs>
          <w:tab w:val="clear" w:pos="1008"/>
          <w:tab w:val="num" w:pos="360"/>
        </w:tabs>
        <w:spacing w:before="180" w:after="180" w:line="288" w:lineRule="auto"/>
        <w:ind w:left="567" w:hanging="283"/>
      </w:pPr>
      <w:r w:rsidRPr="006D3922">
        <w:t xml:space="preserve">Red for FATAL alarms </w:t>
      </w:r>
    </w:p>
    <w:p w:rsidR="003B2B36" w:rsidRDefault="003B2B36" w:rsidP="003B2B36">
      <w:pPr>
        <w:pStyle w:val="ListBullet1"/>
        <w:tabs>
          <w:tab w:val="clear" w:pos="1008"/>
          <w:tab w:val="num" w:pos="360"/>
        </w:tabs>
        <w:spacing w:before="180" w:after="180" w:line="288" w:lineRule="auto"/>
        <w:ind w:left="567" w:hanging="283"/>
      </w:pPr>
      <w:r w:rsidRPr="006D3922">
        <w:t xml:space="preserve">Orange for MAJOR alarms </w:t>
      </w:r>
    </w:p>
    <w:p w:rsidR="003B2B36" w:rsidRPr="006D3922" w:rsidRDefault="003B2B36" w:rsidP="003B2B36">
      <w:pPr>
        <w:pStyle w:val="ListBullet1"/>
        <w:tabs>
          <w:tab w:val="clear" w:pos="1008"/>
          <w:tab w:val="num" w:pos="360"/>
        </w:tabs>
        <w:spacing w:before="180" w:after="180" w:line="288" w:lineRule="auto"/>
        <w:ind w:left="567" w:hanging="283"/>
      </w:pPr>
      <w:r>
        <w:t>Yellow</w:t>
      </w:r>
      <w:r w:rsidRPr="006D3922">
        <w:t xml:space="preserve"> for </w:t>
      </w:r>
      <w:r>
        <w:t>Minor</w:t>
      </w:r>
      <w:r w:rsidRPr="006D3922">
        <w:t xml:space="preserve"> Alarms </w:t>
      </w:r>
    </w:p>
    <w:p w:rsidR="00710E18" w:rsidRPr="00506208" w:rsidRDefault="003B2B36" w:rsidP="00506208">
      <w:pPr>
        <w:pStyle w:val="ListBullet1"/>
        <w:tabs>
          <w:tab w:val="clear" w:pos="1008"/>
          <w:tab w:val="num" w:pos="360"/>
        </w:tabs>
        <w:spacing w:before="180" w:after="180" w:line="288" w:lineRule="auto"/>
        <w:ind w:left="567" w:hanging="283"/>
      </w:pPr>
      <w:r w:rsidRPr="006D3922">
        <w:t xml:space="preserve">Green for </w:t>
      </w:r>
      <w:r>
        <w:t>Clear</w:t>
      </w:r>
      <w:r w:rsidRPr="006D3922">
        <w:t xml:space="preserve"> Alarms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6"/>
      </w:tblGrid>
      <w:tr w:rsidR="003B2B36" w:rsidTr="007C4A53">
        <w:trPr>
          <w:trHeight w:val="494"/>
          <w:jc w:val="center"/>
        </w:trPr>
        <w:tc>
          <w:tcPr>
            <w:tcW w:w="5000" w:type="pct"/>
            <w:shd w:val="solid" w:color="E31837" w:fill="E31837"/>
          </w:tcPr>
          <w:p w:rsidR="003B2B36" w:rsidRPr="00937E25" w:rsidRDefault="003B2B36" w:rsidP="00335B63">
            <w:pPr>
              <w:pStyle w:val="FigureCaption"/>
            </w:pPr>
            <w:bookmarkStart w:id="161" w:name="_Toc372730710"/>
            <w:r>
              <w:t>Alarms</w:t>
            </w:r>
            <w:bookmarkEnd w:id="161"/>
          </w:p>
        </w:tc>
      </w:tr>
      <w:tr w:rsidR="003B2B36" w:rsidTr="007C4A53">
        <w:trPr>
          <w:trHeight w:val="3023"/>
          <w:jc w:val="center"/>
        </w:trPr>
        <w:tc>
          <w:tcPr>
            <w:tcW w:w="5000" w:type="pct"/>
          </w:tcPr>
          <w:p w:rsidR="003B2B36" w:rsidRDefault="004472CB" w:rsidP="00335B63">
            <w:pPr>
              <w:pStyle w:val="Image"/>
              <w:keepNext/>
            </w:pPr>
            <w:r>
              <w:rPr>
                <w:noProof/>
                <w:lang w:val="en-IN" w:eastAsia="en-IN"/>
              </w:rPr>
              <w:lastRenderedPageBreak/>
              <w:drawing>
                <wp:inline distT="0" distB="0" distL="0" distR="0">
                  <wp:extent cx="5419725" cy="2886075"/>
                  <wp:effectExtent l="19050" t="0" r="9525" b="0"/>
                  <wp:docPr id="15" name="Picture 15" descr="alarm oam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arm oam v1"/>
                          <pic:cNvPicPr>
                            <a:picLocks noChangeAspect="1" noChangeArrowheads="1"/>
                          </pic:cNvPicPr>
                        </pic:nvPicPr>
                        <pic:blipFill>
                          <a:blip r:embed="rId27" cstate="print"/>
                          <a:srcRect/>
                          <a:stretch>
                            <a:fillRect/>
                          </a:stretch>
                        </pic:blipFill>
                        <pic:spPr bwMode="auto">
                          <a:xfrm>
                            <a:off x="0" y="0"/>
                            <a:ext cx="5419725" cy="2886075"/>
                          </a:xfrm>
                          <a:prstGeom prst="rect">
                            <a:avLst/>
                          </a:prstGeom>
                          <a:noFill/>
                          <a:ln w="9525">
                            <a:noFill/>
                            <a:miter lim="800000"/>
                            <a:headEnd/>
                            <a:tailEnd/>
                          </a:ln>
                        </pic:spPr>
                      </pic:pic>
                    </a:graphicData>
                  </a:graphic>
                </wp:inline>
              </w:drawing>
            </w:r>
          </w:p>
        </w:tc>
      </w:tr>
    </w:tbl>
    <w:p w:rsidR="003B2B36" w:rsidRPr="006D3922" w:rsidRDefault="003B2B36" w:rsidP="003B2B36">
      <w:pPr>
        <w:pStyle w:val="BodyText2"/>
      </w:pPr>
      <w:r w:rsidRPr="006D3922">
        <w:t>The system generates alarms upon detecting a fault in the system. This includes:</w:t>
      </w:r>
    </w:p>
    <w:p w:rsidR="003B2B36" w:rsidRPr="006D3922" w:rsidRDefault="003B2B36" w:rsidP="003B2B36">
      <w:pPr>
        <w:pStyle w:val="ListBullet1"/>
        <w:tabs>
          <w:tab w:val="clear" w:pos="1008"/>
          <w:tab w:val="num" w:pos="360"/>
        </w:tabs>
        <w:spacing w:before="180" w:after="180" w:line="288" w:lineRule="auto"/>
        <w:ind w:left="567" w:hanging="283"/>
      </w:pPr>
      <w:r w:rsidRPr="006D3922">
        <w:t>When critical components fail to respond within an acceptable timeframe</w:t>
      </w:r>
    </w:p>
    <w:p w:rsidR="003B2B36" w:rsidRPr="006D3922" w:rsidRDefault="003B2B36" w:rsidP="003B2B36">
      <w:pPr>
        <w:pStyle w:val="ListBullet1"/>
        <w:tabs>
          <w:tab w:val="clear" w:pos="1008"/>
          <w:tab w:val="num" w:pos="360"/>
        </w:tabs>
        <w:spacing w:before="180" w:after="180" w:line="288" w:lineRule="auto"/>
        <w:ind w:left="567" w:hanging="283"/>
      </w:pPr>
      <w:r w:rsidRPr="006D3922">
        <w:t>When critical components are restarted</w:t>
      </w:r>
    </w:p>
    <w:p w:rsidR="003B2B36" w:rsidRPr="006D3922" w:rsidRDefault="003B2B36" w:rsidP="003B2B36">
      <w:pPr>
        <w:pStyle w:val="ListBullet1"/>
        <w:tabs>
          <w:tab w:val="clear" w:pos="1008"/>
          <w:tab w:val="num" w:pos="360"/>
        </w:tabs>
        <w:spacing w:before="180" w:after="180" w:line="288" w:lineRule="auto"/>
        <w:ind w:left="567" w:hanging="283"/>
      </w:pPr>
      <w:r w:rsidRPr="006D3922">
        <w:t>On billing transaction failures</w:t>
      </w:r>
    </w:p>
    <w:p w:rsidR="003B2B36" w:rsidRDefault="003B2B36" w:rsidP="003B2B36">
      <w:pPr>
        <w:pStyle w:val="ListBullet1"/>
        <w:tabs>
          <w:tab w:val="clear" w:pos="1008"/>
          <w:tab w:val="num" w:pos="360"/>
        </w:tabs>
        <w:spacing w:before="180" w:after="180" w:line="288" w:lineRule="auto"/>
        <w:ind w:left="567" w:hanging="283"/>
      </w:pPr>
      <w:r>
        <w:t>IM Database down</w:t>
      </w:r>
    </w:p>
    <w:p w:rsidR="003B2B36" w:rsidRDefault="003B2B36" w:rsidP="003B2B36">
      <w:pPr>
        <w:pStyle w:val="ListBullet1"/>
        <w:tabs>
          <w:tab w:val="clear" w:pos="1008"/>
          <w:tab w:val="num" w:pos="360"/>
        </w:tabs>
        <w:spacing w:before="180" w:after="180" w:line="288" w:lineRule="auto"/>
        <w:ind w:left="567" w:hanging="283"/>
      </w:pPr>
      <w:r>
        <w:t>Database Error</w:t>
      </w:r>
    </w:p>
    <w:p w:rsidR="00AF4F2E" w:rsidRDefault="003B2B36" w:rsidP="003B2B36">
      <w:pPr>
        <w:pStyle w:val="ListBullet1"/>
        <w:tabs>
          <w:tab w:val="clear" w:pos="1008"/>
          <w:tab w:val="num" w:pos="360"/>
        </w:tabs>
        <w:spacing w:before="180" w:after="180" w:line="288" w:lineRule="auto"/>
        <w:ind w:left="567" w:hanging="283"/>
      </w:pPr>
      <w:r>
        <w:t>SMSC Error</w:t>
      </w:r>
    </w:p>
    <w:p w:rsidR="00A07F6D" w:rsidRDefault="00A07F6D" w:rsidP="00692FA7">
      <w:pPr>
        <w:pStyle w:val="ListBullet1"/>
        <w:numPr>
          <w:ilvl w:val="0"/>
          <w:numId w:val="0"/>
        </w:numPr>
        <w:spacing w:before="180" w:after="180" w:line="288" w:lineRule="auto"/>
      </w:pPr>
    </w:p>
    <w:p w:rsidR="00047B7E" w:rsidRDefault="007450FC" w:rsidP="00B76453">
      <w:pPr>
        <w:pStyle w:val="Heading2"/>
      </w:pPr>
      <w:bookmarkStart w:id="162" w:name="_Toc422233482"/>
      <w:r>
        <w:t>Project Specific Scope</w:t>
      </w:r>
      <w:bookmarkEnd w:id="162"/>
    </w:p>
    <w:p w:rsidR="003878AB" w:rsidRDefault="003878AB" w:rsidP="003878AB">
      <w:pPr>
        <w:pStyle w:val="Heading3"/>
      </w:pPr>
      <w:bookmarkStart w:id="163" w:name="_Toc422233483"/>
      <w:r>
        <w:t>RJio Specific requirements and customizations</w:t>
      </w:r>
      <w:bookmarkEnd w:id="163"/>
    </w:p>
    <w:p w:rsidR="00FC1F40" w:rsidRDefault="00FC1F40" w:rsidP="00FC1F40">
      <w:pPr>
        <w:pStyle w:val="BodyText2"/>
        <w:spacing w:line="360" w:lineRule="auto"/>
        <w:ind w:right="360"/>
        <w:rPr>
          <w:rFonts w:cs="Arial"/>
          <w:highlight w:val="yellow"/>
        </w:rPr>
      </w:pPr>
      <w:r w:rsidRPr="002E3FAE">
        <w:rPr>
          <w:rFonts w:cs="Calibri"/>
          <w:i/>
          <w:szCs w:val="20"/>
          <w:highlight w:val="yellow"/>
        </w:rPr>
        <w:t>Th</w:t>
      </w:r>
      <w:r>
        <w:rPr>
          <w:rFonts w:cs="Calibri"/>
          <w:i/>
          <w:szCs w:val="20"/>
          <w:highlight w:val="yellow"/>
        </w:rPr>
        <w:t>e details will be updated post IOT sign off.</w:t>
      </w:r>
      <w:r w:rsidRPr="002E3FAE">
        <w:rPr>
          <w:rFonts w:cs="Arial"/>
          <w:highlight w:val="yellow"/>
        </w:rPr>
        <w:t xml:space="preserve"> </w:t>
      </w:r>
    </w:p>
    <w:p w:rsidR="00E91828" w:rsidRPr="00FC1F40" w:rsidRDefault="00E91828" w:rsidP="00FC1F40">
      <w:pPr>
        <w:pStyle w:val="BodyText2"/>
      </w:pPr>
    </w:p>
    <w:p w:rsidR="00047B7E" w:rsidRDefault="007450FC" w:rsidP="004E25ED">
      <w:pPr>
        <w:pStyle w:val="Heading3"/>
      </w:pPr>
      <w:bookmarkStart w:id="164" w:name="_Toc422233484"/>
      <w:r>
        <w:t>Applications (USSD)</w:t>
      </w:r>
      <w:bookmarkEnd w:id="164"/>
    </w:p>
    <w:p w:rsidR="00E91828" w:rsidRPr="00CB59A5" w:rsidRDefault="00E91828" w:rsidP="00E91828">
      <w:pPr>
        <w:pStyle w:val="BodyText2"/>
        <w:numPr>
          <w:ilvl w:val="0"/>
          <w:numId w:val="0"/>
        </w:numPr>
        <w:spacing w:line="360" w:lineRule="auto"/>
        <w:rPr>
          <w:rFonts w:cs="Arial"/>
          <w:szCs w:val="20"/>
        </w:rPr>
      </w:pPr>
      <w:r w:rsidRPr="003302D6">
        <w:rPr>
          <w:rFonts w:cs="Arial"/>
          <w:b/>
          <w:color w:val="000000"/>
          <w:szCs w:val="20"/>
        </w:rPr>
        <w:t>USSD shall be deployed when RJio is ready to launch the USSD based services.</w:t>
      </w:r>
      <w:r>
        <w:rPr>
          <w:rFonts w:cs="Arial"/>
          <w:b/>
          <w:color w:val="000000"/>
          <w:szCs w:val="20"/>
        </w:rPr>
        <w:t xml:space="preserve"> USSD feature shall be discussed and agreed later during USSD deployment.</w:t>
      </w:r>
    </w:p>
    <w:p w:rsidR="00D33219" w:rsidRDefault="00D33219" w:rsidP="00183744">
      <w:pPr>
        <w:pStyle w:val="BodyText2"/>
        <w:spacing w:line="360" w:lineRule="auto"/>
      </w:pPr>
    </w:p>
    <w:p w:rsidR="00047B7E" w:rsidRDefault="007450FC" w:rsidP="004E25ED">
      <w:pPr>
        <w:pStyle w:val="Heading3"/>
      </w:pPr>
      <w:bookmarkStart w:id="165" w:name="_Toc422233485"/>
      <w:r>
        <w:t>Migration Scope</w:t>
      </w:r>
      <w:bookmarkEnd w:id="165"/>
    </w:p>
    <w:p w:rsidR="00295273" w:rsidRDefault="008E154A" w:rsidP="008E154A">
      <w:pPr>
        <w:pStyle w:val="BodyText2"/>
        <w:numPr>
          <w:ilvl w:val="0"/>
          <w:numId w:val="0"/>
        </w:numPr>
        <w:spacing w:line="360" w:lineRule="auto"/>
      </w:pPr>
      <w:r>
        <w:t>Migration is out of scope.</w:t>
      </w:r>
      <w:r w:rsidR="00295273" w:rsidRPr="008E154A">
        <w:t xml:space="preserve"> </w:t>
      </w:r>
    </w:p>
    <w:p w:rsidR="00007900" w:rsidRDefault="00007900" w:rsidP="008E154A">
      <w:pPr>
        <w:pStyle w:val="BodyText2"/>
        <w:numPr>
          <w:ilvl w:val="0"/>
          <w:numId w:val="0"/>
        </w:numPr>
        <w:spacing w:line="360" w:lineRule="auto"/>
      </w:pPr>
    </w:p>
    <w:p w:rsidR="00007900" w:rsidRDefault="00007900" w:rsidP="00007900">
      <w:pPr>
        <w:pStyle w:val="Heading3"/>
      </w:pPr>
      <w:bookmarkStart w:id="166" w:name="_Toc422233486"/>
      <w:r>
        <w:lastRenderedPageBreak/>
        <w:t>DND functionalities</w:t>
      </w:r>
      <w:bookmarkEnd w:id="166"/>
    </w:p>
    <w:p w:rsidR="00007900" w:rsidRPr="00007900" w:rsidRDefault="00007900" w:rsidP="00007900">
      <w:pPr>
        <w:pStyle w:val="BodyText2"/>
        <w:numPr>
          <w:ilvl w:val="0"/>
          <w:numId w:val="0"/>
        </w:numPr>
        <w:spacing w:line="360" w:lineRule="auto"/>
        <w:rPr>
          <w:rFonts w:cs="Arial"/>
        </w:rPr>
      </w:pPr>
      <w:r w:rsidRPr="00007900">
        <w:rPr>
          <w:rFonts w:cs="Arial"/>
        </w:rPr>
        <w:t>The proposed solution supports the DND functionality.</w:t>
      </w:r>
      <w:r>
        <w:rPr>
          <w:rFonts w:cs="Arial"/>
        </w:rPr>
        <w:t xml:space="preserve"> </w:t>
      </w:r>
      <w:r w:rsidR="009D555A" w:rsidRPr="009D555A">
        <w:rPr>
          <w:rFonts w:cs="Arial"/>
        </w:rPr>
        <w:t xml:space="preserve">There are at present 7 </w:t>
      </w:r>
      <w:r w:rsidR="009D555A">
        <w:rPr>
          <w:rFonts w:cs="Arial"/>
        </w:rPr>
        <w:t>categories, which are listed b</w:t>
      </w:r>
      <w:r>
        <w:rPr>
          <w:rFonts w:cs="Arial"/>
        </w:rPr>
        <w:t>elow</w:t>
      </w:r>
      <w:r w:rsidRPr="00007900">
        <w:rPr>
          <w:rFonts w:cs="Arial"/>
        </w:rPr>
        <w:t>.</w:t>
      </w:r>
    </w:p>
    <w:p w:rsidR="00007900" w:rsidRPr="00007900" w:rsidRDefault="00007900" w:rsidP="00007900">
      <w:pPr>
        <w:numPr>
          <w:ilvl w:val="0"/>
          <w:numId w:val="60"/>
        </w:numPr>
        <w:shd w:val="clear" w:color="auto" w:fill="FFFFFF"/>
        <w:spacing w:before="100" w:beforeAutospacing="1" w:after="100" w:afterAutospacing="1" w:line="300" w:lineRule="atLeast"/>
        <w:rPr>
          <w:rFonts w:ascii="Arial" w:hAnsi="Arial" w:cs="Arial"/>
          <w:sz w:val="20"/>
        </w:rPr>
      </w:pPr>
      <w:r w:rsidRPr="00007900">
        <w:rPr>
          <w:rFonts w:ascii="Arial" w:hAnsi="Arial" w:cs="Arial"/>
          <w:sz w:val="20"/>
        </w:rPr>
        <w:t>Banking/Insurance/Financial products/credit cards</w:t>
      </w:r>
    </w:p>
    <w:p w:rsidR="00007900" w:rsidRPr="00007900" w:rsidRDefault="00007900" w:rsidP="00007900">
      <w:pPr>
        <w:numPr>
          <w:ilvl w:val="0"/>
          <w:numId w:val="60"/>
        </w:numPr>
        <w:shd w:val="clear" w:color="auto" w:fill="FFFFFF"/>
        <w:spacing w:before="100" w:beforeAutospacing="1" w:after="100" w:afterAutospacing="1" w:line="300" w:lineRule="atLeast"/>
        <w:rPr>
          <w:rFonts w:ascii="Arial" w:hAnsi="Arial" w:cs="Arial"/>
          <w:sz w:val="20"/>
        </w:rPr>
      </w:pPr>
      <w:r w:rsidRPr="00007900">
        <w:rPr>
          <w:rFonts w:ascii="Arial" w:hAnsi="Arial" w:cs="Arial"/>
          <w:sz w:val="20"/>
        </w:rPr>
        <w:t>Real Estate</w:t>
      </w:r>
    </w:p>
    <w:p w:rsidR="00007900" w:rsidRPr="00007900" w:rsidRDefault="00007900" w:rsidP="00007900">
      <w:pPr>
        <w:numPr>
          <w:ilvl w:val="0"/>
          <w:numId w:val="60"/>
        </w:numPr>
        <w:shd w:val="clear" w:color="auto" w:fill="FFFFFF"/>
        <w:spacing w:before="100" w:beforeAutospacing="1" w:after="100" w:afterAutospacing="1" w:line="300" w:lineRule="atLeast"/>
        <w:rPr>
          <w:rFonts w:ascii="Arial" w:hAnsi="Arial" w:cs="Arial"/>
          <w:sz w:val="20"/>
        </w:rPr>
      </w:pPr>
      <w:r w:rsidRPr="00007900">
        <w:rPr>
          <w:rFonts w:ascii="Arial" w:hAnsi="Arial" w:cs="Arial"/>
          <w:sz w:val="20"/>
        </w:rPr>
        <w:t>Education</w:t>
      </w:r>
    </w:p>
    <w:p w:rsidR="00007900" w:rsidRPr="00007900" w:rsidRDefault="00007900" w:rsidP="00007900">
      <w:pPr>
        <w:numPr>
          <w:ilvl w:val="0"/>
          <w:numId w:val="60"/>
        </w:numPr>
        <w:shd w:val="clear" w:color="auto" w:fill="FFFFFF"/>
        <w:spacing w:before="100" w:beforeAutospacing="1" w:after="100" w:afterAutospacing="1" w:line="300" w:lineRule="atLeast"/>
        <w:rPr>
          <w:rFonts w:ascii="Arial" w:hAnsi="Arial" w:cs="Arial"/>
          <w:sz w:val="20"/>
        </w:rPr>
      </w:pPr>
      <w:r w:rsidRPr="00007900">
        <w:rPr>
          <w:rFonts w:ascii="Arial" w:hAnsi="Arial" w:cs="Arial"/>
          <w:sz w:val="20"/>
        </w:rPr>
        <w:t>Health</w:t>
      </w:r>
    </w:p>
    <w:p w:rsidR="00007900" w:rsidRPr="00007900" w:rsidRDefault="00007900" w:rsidP="00007900">
      <w:pPr>
        <w:numPr>
          <w:ilvl w:val="0"/>
          <w:numId w:val="60"/>
        </w:numPr>
        <w:shd w:val="clear" w:color="auto" w:fill="FFFFFF"/>
        <w:spacing w:before="100" w:beforeAutospacing="1" w:after="100" w:afterAutospacing="1" w:line="300" w:lineRule="atLeast"/>
        <w:rPr>
          <w:rFonts w:ascii="Arial" w:hAnsi="Arial" w:cs="Arial"/>
          <w:sz w:val="20"/>
        </w:rPr>
      </w:pPr>
      <w:r w:rsidRPr="00007900">
        <w:rPr>
          <w:rFonts w:ascii="Arial" w:hAnsi="Arial" w:cs="Arial"/>
          <w:sz w:val="20"/>
        </w:rPr>
        <w:t>Consumer goods and automobiles</w:t>
      </w:r>
    </w:p>
    <w:p w:rsidR="00007900" w:rsidRPr="00007900" w:rsidRDefault="00007900" w:rsidP="00007900">
      <w:pPr>
        <w:numPr>
          <w:ilvl w:val="0"/>
          <w:numId w:val="60"/>
        </w:numPr>
        <w:shd w:val="clear" w:color="auto" w:fill="FFFFFF"/>
        <w:spacing w:before="100" w:beforeAutospacing="1" w:after="100" w:afterAutospacing="1" w:line="300" w:lineRule="atLeast"/>
        <w:rPr>
          <w:rFonts w:ascii="Arial" w:hAnsi="Arial" w:cs="Arial"/>
          <w:sz w:val="20"/>
        </w:rPr>
      </w:pPr>
      <w:r w:rsidRPr="00007900">
        <w:rPr>
          <w:rFonts w:ascii="Arial" w:hAnsi="Arial" w:cs="Arial"/>
          <w:sz w:val="20"/>
        </w:rPr>
        <w:t>Communication/Broadcasting/Entertainment/IT</w:t>
      </w:r>
    </w:p>
    <w:p w:rsidR="00007900" w:rsidRPr="00007900" w:rsidRDefault="00007900" w:rsidP="00007900">
      <w:pPr>
        <w:numPr>
          <w:ilvl w:val="0"/>
          <w:numId w:val="60"/>
        </w:numPr>
        <w:shd w:val="clear" w:color="auto" w:fill="FFFFFF"/>
        <w:spacing w:before="100" w:beforeAutospacing="1" w:after="100" w:afterAutospacing="1" w:line="300" w:lineRule="atLeast"/>
        <w:rPr>
          <w:rFonts w:ascii="Arial" w:hAnsi="Arial"/>
          <w:sz w:val="20"/>
        </w:rPr>
      </w:pPr>
      <w:r w:rsidRPr="00007900">
        <w:rPr>
          <w:rFonts w:ascii="Arial" w:hAnsi="Arial" w:cs="Arial"/>
          <w:sz w:val="20"/>
        </w:rPr>
        <w:t>Tourism and Leisure</w:t>
      </w:r>
    </w:p>
    <w:p w:rsidR="007603B9" w:rsidRDefault="007603B9" w:rsidP="008E154A">
      <w:pPr>
        <w:pStyle w:val="BodyText2"/>
        <w:numPr>
          <w:ilvl w:val="0"/>
          <w:numId w:val="0"/>
        </w:numPr>
        <w:spacing w:line="360" w:lineRule="auto"/>
      </w:pPr>
      <w:r>
        <w:t>The format described below is</w:t>
      </w:r>
      <w:r w:rsidR="009D555A">
        <w:t xml:space="preserve"> the DND format in which, DND file is expected from RJio.</w:t>
      </w:r>
      <w:r>
        <w:t xml:space="preserve"> The file format has two fields. First field describes the MSISDN of the subscriber and next field describes the </w:t>
      </w:r>
      <w:proofErr w:type="gramStart"/>
      <w:r>
        <w:t>7 bit</w:t>
      </w:r>
      <w:proofErr w:type="gramEnd"/>
      <w:r>
        <w:t xml:space="preserve"> binary information, </w:t>
      </w:r>
      <w:r w:rsidR="00DE1E56">
        <w:t xml:space="preserve">each bit indicates the </w:t>
      </w:r>
      <w:r>
        <w:t>DND preferences</w:t>
      </w:r>
      <w:r w:rsidR="00DE1E56">
        <w:t xml:space="preserve"> for each of the category</w:t>
      </w:r>
      <w:r>
        <w:t xml:space="preserve"> opted by the subscriber. 0 means, subscriber not opted the DND for this category and 1 means, subscriber has opted DND for the category.</w:t>
      </w:r>
    </w:p>
    <w:p w:rsidR="00DA0473" w:rsidRDefault="00DA0473" w:rsidP="008E154A">
      <w:pPr>
        <w:pStyle w:val="BodyText2"/>
        <w:numPr>
          <w:ilvl w:val="0"/>
          <w:numId w:val="0"/>
        </w:numPr>
        <w:spacing w:line="360" w:lineRule="auto"/>
      </w:pPr>
    </w:p>
    <w:p w:rsidR="00DA0473" w:rsidRDefault="00DA0473" w:rsidP="008E154A">
      <w:pPr>
        <w:pStyle w:val="BodyText2"/>
        <w:numPr>
          <w:ilvl w:val="0"/>
          <w:numId w:val="0"/>
        </w:numPr>
        <w:spacing w:line="360" w:lineRule="auto"/>
      </w:pPr>
      <w:r>
        <w:t>The SMS-GW shall fetch the DND file from RJio centralized location on periodic basis and these DND files will have only incremental data.</w:t>
      </w:r>
    </w:p>
    <w:p w:rsidR="007603B9" w:rsidRDefault="007603B9" w:rsidP="008E154A">
      <w:pPr>
        <w:pStyle w:val="BodyText2"/>
        <w:numPr>
          <w:ilvl w:val="0"/>
          <w:numId w:val="0"/>
        </w:numPr>
        <w:spacing w:line="360" w:lineRule="auto"/>
      </w:pPr>
    </w:p>
    <w:p w:rsidR="007603B9" w:rsidRPr="00DE1E56" w:rsidRDefault="007603B9" w:rsidP="008E154A">
      <w:pPr>
        <w:pStyle w:val="BodyText2"/>
        <w:numPr>
          <w:ilvl w:val="0"/>
          <w:numId w:val="0"/>
        </w:numPr>
        <w:spacing w:line="360" w:lineRule="auto"/>
        <w:rPr>
          <w:b/>
          <w:color w:val="FF0000"/>
          <w:sz w:val="22"/>
        </w:rPr>
      </w:pPr>
      <w:r w:rsidRPr="00DE1E56">
        <w:rPr>
          <w:b/>
          <w:color w:val="FF0000"/>
          <w:sz w:val="22"/>
        </w:rPr>
        <w:t>File format:</w:t>
      </w:r>
    </w:p>
    <w:p w:rsidR="007603B9" w:rsidRDefault="007603B9" w:rsidP="008E154A">
      <w:pPr>
        <w:pStyle w:val="BodyText2"/>
        <w:numPr>
          <w:ilvl w:val="0"/>
          <w:numId w:val="0"/>
        </w:numPr>
        <w:spacing w:line="360" w:lineRule="auto"/>
      </w:pPr>
      <w:r>
        <w:t>MSISDN,</w:t>
      </w:r>
      <w:r w:rsidR="00992BB5">
        <w:t xml:space="preserve"> DND-</w:t>
      </w:r>
      <w:r w:rsidR="00DE1E56">
        <w:t>PREFERENCE</w:t>
      </w:r>
    </w:p>
    <w:p w:rsidR="00DE1E56" w:rsidRPr="00DE1E56" w:rsidRDefault="00DE1E56" w:rsidP="008E154A">
      <w:pPr>
        <w:pStyle w:val="BodyText2"/>
        <w:numPr>
          <w:ilvl w:val="0"/>
          <w:numId w:val="0"/>
        </w:numPr>
        <w:spacing w:line="360" w:lineRule="auto"/>
        <w:rPr>
          <w:b/>
        </w:rPr>
      </w:pPr>
      <w:r w:rsidRPr="00DE1E56">
        <w:rPr>
          <w:b/>
        </w:rPr>
        <w:t>Description:</w:t>
      </w:r>
    </w:p>
    <w:p w:rsidR="00DE1E56" w:rsidRDefault="00DE1E56" w:rsidP="008E154A">
      <w:pPr>
        <w:pStyle w:val="BodyText2"/>
        <w:numPr>
          <w:ilvl w:val="0"/>
          <w:numId w:val="0"/>
        </w:numPr>
        <w:spacing w:line="360" w:lineRule="auto"/>
      </w:pPr>
      <w:r>
        <w:t xml:space="preserve">MSISDN </w:t>
      </w:r>
      <w:r>
        <w:sym w:font="Wingdings" w:char="F0E8"/>
      </w:r>
      <w:r>
        <w:t xml:space="preserve"> Subscriber MSISDN with CC</w:t>
      </w:r>
    </w:p>
    <w:p w:rsidR="00DE1E56" w:rsidRDefault="00DE1E56" w:rsidP="008E154A">
      <w:pPr>
        <w:pStyle w:val="BodyText2"/>
        <w:numPr>
          <w:ilvl w:val="0"/>
          <w:numId w:val="0"/>
        </w:numPr>
        <w:spacing w:line="360" w:lineRule="auto"/>
      </w:pPr>
      <w:r>
        <w:t xml:space="preserve">DND_PREFERENCE </w:t>
      </w:r>
      <w:r>
        <w:sym w:font="Wingdings" w:char="F0E8"/>
      </w:r>
      <w:r>
        <w:t xml:space="preserve"> </w:t>
      </w:r>
      <w:proofErr w:type="gramStart"/>
      <w:r>
        <w:t>7 bit</w:t>
      </w:r>
      <w:proofErr w:type="gramEnd"/>
      <w:r>
        <w:t xml:space="preserve"> binary data, each bit represents the subscriber preference against each category. </w:t>
      </w:r>
      <w:proofErr w:type="gramStart"/>
      <w:r>
        <w:t>7 bit</w:t>
      </w:r>
      <w:proofErr w:type="gramEnd"/>
      <w:r>
        <w:t xml:space="preserve"> binary data is represented with categories in sequence; </w:t>
      </w:r>
      <w:r w:rsidR="007A5C8E" w:rsidRPr="00EB0F9C">
        <w:rPr>
          <w:rFonts w:ascii="Verdana" w:hAnsi="Verdana"/>
          <w:color w:val="000000"/>
          <w:szCs w:val="20"/>
          <w:shd w:val="clear" w:color="auto" w:fill="F3F1E9"/>
        </w:rPr>
        <w:t>First bit represents B</w:t>
      </w:r>
      <w:r w:rsidRPr="00EB0F9C">
        <w:rPr>
          <w:rFonts w:ascii="Verdana" w:hAnsi="Verdana"/>
          <w:color w:val="000000"/>
          <w:szCs w:val="20"/>
          <w:shd w:val="clear" w:color="auto" w:fill="F3F1E9"/>
        </w:rPr>
        <w:t xml:space="preserve">anking/Insurance/Financial Products/Credit Cards-1, </w:t>
      </w:r>
      <w:r w:rsidR="007A5C8E" w:rsidRPr="00EB0F9C">
        <w:rPr>
          <w:rFonts w:ascii="Verdana" w:hAnsi="Verdana"/>
          <w:color w:val="000000"/>
          <w:szCs w:val="20"/>
          <w:shd w:val="clear" w:color="auto" w:fill="F3F1E9"/>
        </w:rPr>
        <w:t xml:space="preserve">Second bit represents </w:t>
      </w:r>
      <w:r w:rsidRPr="00EB0F9C">
        <w:rPr>
          <w:rFonts w:ascii="Verdana" w:hAnsi="Verdana"/>
          <w:color w:val="000000"/>
          <w:szCs w:val="20"/>
          <w:shd w:val="clear" w:color="auto" w:fill="F3F1E9"/>
        </w:rPr>
        <w:t xml:space="preserve">Real Estate-2, </w:t>
      </w:r>
      <w:r w:rsidR="007A5C8E" w:rsidRPr="00EB0F9C">
        <w:rPr>
          <w:rFonts w:ascii="Verdana" w:hAnsi="Verdana"/>
          <w:color w:val="000000"/>
          <w:szCs w:val="20"/>
          <w:shd w:val="clear" w:color="auto" w:fill="F3F1E9"/>
        </w:rPr>
        <w:t xml:space="preserve">Third bit represents </w:t>
      </w:r>
      <w:r w:rsidRPr="00EB0F9C">
        <w:rPr>
          <w:rFonts w:ascii="Verdana" w:hAnsi="Verdana"/>
          <w:color w:val="000000"/>
          <w:szCs w:val="20"/>
          <w:shd w:val="clear" w:color="auto" w:fill="F3F1E9"/>
        </w:rPr>
        <w:t xml:space="preserve">Education-3, </w:t>
      </w:r>
      <w:r w:rsidR="007A5C8E" w:rsidRPr="00EB0F9C">
        <w:rPr>
          <w:rFonts w:ascii="Verdana" w:hAnsi="Verdana"/>
          <w:color w:val="000000"/>
          <w:szCs w:val="20"/>
          <w:shd w:val="clear" w:color="auto" w:fill="F3F1E9"/>
        </w:rPr>
        <w:t xml:space="preserve">Fourth bit represents </w:t>
      </w:r>
      <w:r w:rsidRPr="00EB0F9C">
        <w:rPr>
          <w:rFonts w:ascii="Verdana" w:hAnsi="Verdana"/>
          <w:color w:val="000000"/>
          <w:szCs w:val="20"/>
          <w:shd w:val="clear" w:color="auto" w:fill="F3F1E9"/>
        </w:rPr>
        <w:t xml:space="preserve">Health-4, </w:t>
      </w:r>
      <w:r w:rsidR="007A5C8E" w:rsidRPr="00EB0F9C">
        <w:rPr>
          <w:rFonts w:ascii="Verdana" w:hAnsi="Verdana"/>
          <w:color w:val="000000"/>
          <w:szCs w:val="20"/>
          <w:shd w:val="clear" w:color="auto" w:fill="F3F1E9"/>
        </w:rPr>
        <w:t xml:space="preserve">Fifth bit represents </w:t>
      </w:r>
      <w:r w:rsidRPr="00EB0F9C">
        <w:rPr>
          <w:rFonts w:ascii="Verdana" w:hAnsi="Verdana"/>
          <w:color w:val="000000"/>
          <w:szCs w:val="20"/>
          <w:shd w:val="clear" w:color="auto" w:fill="F3F1E9"/>
        </w:rPr>
        <w:t xml:space="preserve">Consumer goods and automobiles-5, </w:t>
      </w:r>
      <w:r w:rsidR="007A5C8E" w:rsidRPr="00EB0F9C">
        <w:rPr>
          <w:rFonts w:ascii="Verdana" w:hAnsi="Verdana"/>
          <w:color w:val="000000"/>
          <w:szCs w:val="20"/>
          <w:shd w:val="clear" w:color="auto" w:fill="F3F1E9"/>
        </w:rPr>
        <w:t xml:space="preserve">Sixth bit represents </w:t>
      </w:r>
      <w:r w:rsidRPr="00EB0F9C">
        <w:rPr>
          <w:rFonts w:ascii="Verdana" w:hAnsi="Verdana"/>
          <w:color w:val="000000"/>
          <w:szCs w:val="20"/>
          <w:shd w:val="clear" w:color="auto" w:fill="F3F1E9"/>
        </w:rPr>
        <w:t>Communication/Broadcasting/Entertainm</w:t>
      </w:r>
      <w:r w:rsidR="007A5C8E" w:rsidRPr="00EB0F9C">
        <w:rPr>
          <w:rFonts w:ascii="Verdana" w:hAnsi="Verdana"/>
          <w:color w:val="000000"/>
          <w:szCs w:val="20"/>
          <w:shd w:val="clear" w:color="auto" w:fill="F3F1E9"/>
        </w:rPr>
        <w:t>ent/IT-6 and Seventh bit represents</w:t>
      </w:r>
      <w:r w:rsidRPr="00EB0F9C">
        <w:rPr>
          <w:rFonts w:ascii="Verdana" w:hAnsi="Verdana"/>
          <w:color w:val="000000"/>
          <w:szCs w:val="20"/>
          <w:shd w:val="clear" w:color="auto" w:fill="F3F1E9"/>
        </w:rPr>
        <w:t xml:space="preserve"> Tourism-7.</w:t>
      </w:r>
      <w:r>
        <w:t xml:space="preserve"> </w:t>
      </w:r>
    </w:p>
    <w:p w:rsidR="007603B9" w:rsidRPr="00DE1E56" w:rsidRDefault="007603B9" w:rsidP="008E154A">
      <w:pPr>
        <w:pStyle w:val="BodyText2"/>
        <w:numPr>
          <w:ilvl w:val="0"/>
          <w:numId w:val="0"/>
        </w:numPr>
        <w:spacing w:line="360" w:lineRule="auto"/>
        <w:rPr>
          <w:b/>
          <w:color w:val="FF0000"/>
          <w:sz w:val="22"/>
        </w:rPr>
      </w:pPr>
      <w:r w:rsidRPr="00DE1E56">
        <w:rPr>
          <w:b/>
          <w:color w:val="FF0000"/>
          <w:sz w:val="22"/>
        </w:rPr>
        <w:t>Example:</w:t>
      </w:r>
    </w:p>
    <w:p w:rsidR="007603B9" w:rsidRDefault="00256D95" w:rsidP="008E154A">
      <w:pPr>
        <w:pStyle w:val="BodyText2"/>
        <w:numPr>
          <w:ilvl w:val="0"/>
          <w:numId w:val="0"/>
        </w:numPr>
        <w:spacing w:line="360" w:lineRule="auto"/>
      </w:pPr>
      <w:r>
        <w:t>919876543210,010010</w:t>
      </w:r>
      <w:r w:rsidR="00EB0F9C">
        <w:t>0</w:t>
      </w:r>
    </w:p>
    <w:p w:rsidR="00007900" w:rsidRDefault="007603B9" w:rsidP="008E154A">
      <w:pPr>
        <w:pStyle w:val="BodyText2"/>
        <w:numPr>
          <w:ilvl w:val="0"/>
          <w:numId w:val="0"/>
        </w:numPr>
        <w:spacing w:line="360" w:lineRule="auto"/>
      </w:pPr>
      <w:r>
        <w:t xml:space="preserve"> </w:t>
      </w:r>
      <w:r w:rsidR="00256D95">
        <w:t>In the above example, subscriber “919876543210” has opted DND for 2 categories, i.e. Real Estate (2</w:t>
      </w:r>
      <w:r w:rsidR="00256D95" w:rsidRPr="00256D95">
        <w:rPr>
          <w:vertAlign w:val="superscript"/>
        </w:rPr>
        <w:t>nd</w:t>
      </w:r>
      <w:r w:rsidR="00256D95">
        <w:t xml:space="preserve"> bit) and Consumer goods and automobiles (5</w:t>
      </w:r>
      <w:r w:rsidR="00256D95" w:rsidRPr="00256D95">
        <w:rPr>
          <w:vertAlign w:val="superscript"/>
        </w:rPr>
        <w:t>th</w:t>
      </w:r>
      <w:r w:rsidR="00256D95">
        <w:t xml:space="preserve"> bit) categories.</w:t>
      </w:r>
    </w:p>
    <w:p w:rsidR="00050303" w:rsidRPr="008E154A" w:rsidRDefault="00050303" w:rsidP="008E154A">
      <w:pPr>
        <w:pStyle w:val="BodyText2"/>
        <w:numPr>
          <w:ilvl w:val="0"/>
          <w:numId w:val="0"/>
        </w:numPr>
        <w:spacing w:line="360" w:lineRule="auto"/>
      </w:pPr>
    </w:p>
    <w:p w:rsidR="00047B7E" w:rsidRDefault="007450FC" w:rsidP="004E25ED">
      <w:pPr>
        <w:pStyle w:val="Heading3"/>
      </w:pPr>
      <w:bookmarkStart w:id="167" w:name="_Toc422233487"/>
      <w:r>
        <w:lastRenderedPageBreak/>
        <w:t>Charging and Billing</w:t>
      </w:r>
      <w:bookmarkEnd w:id="167"/>
    </w:p>
    <w:p w:rsidR="0024215C" w:rsidRDefault="0024215C" w:rsidP="0024215C">
      <w:pPr>
        <w:pStyle w:val="BodyText2"/>
        <w:spacing w:line="360" w:lineRule="auto"/>
        <w:ind w:right="360"/>
        <w:rPr>
          <w:rFonts w:cs="Arial"/>
        </w:rPr>
      </w:pPr>
      <w:r w:rsidRPr="00BB0FA7">
        <w:rPr>
          <w:rFonts w:cs="Arial"/>
        </w:rPr>
        <w:t xml:space="preserve">System support pre-paid charging over </w:t>
      </w:r>
      <w:r w:rsidR="0088760A">
        <w:rPr>
          <w:rFonts w:cs="Arial"/>
        </w:rPr>
        <w:t xml:space="preserve">DIAMETER </w:t>
      </w:r>
      <w:r w:rsidR="008E154A">
        <w:rPr>
          <w:rFonts w:cs="Arial"/>
        </w:rPr>
        <w:t>Ro</w:t>
      </w:r>
      <w:r w:rsidR="00AF0A96" w:rsidRPr="00AD21AC">
        <w:rPr>
          <w:rFonts w:cs="Arial"/>
        </w:rPr>
        <w:t xml:space="preserve"> interface</w:t>
      </w:r>
      <w:r w:rsidRPr="00AD21AC">
        <w:rPr>
          <w:rFonts w:cs="Arial"/>
        </w:rPr>
        <w:t xml:space="preserve"> towards IN and</w:t>
      </w:r>
      <w:r w:rsidRPr="00BB0FA7">
        <w:rPr>
          <w:rFonts w:cs="Arial"/>
        </w:rPr>
        <w:t xml:space="preserve"> post-paid charging by using CDRs which can be pushed to billing system over FTP/</w:t>
      </w:r>
      <w:r w:rsidR="000077C9">
        <w:rPr>
          <w:rFonts w:cs="Arial"/>
        </w:rPr>
        <w:t>S</w:t>
      </w:r>
      <w:r w:rsidRPr="00BB0FA7">
        <w:rPr>
          <w:rFonts w:cs="Arial"/>
        </w:rPr>
        <w:t>FTP</w:t>
      </w:r>
      <w:r w:rsidR="00AF0A96">
        <w:rPr>
          <w:rFonts w:cs="Arial"/>
        </w:rPr>
        <w:t xml:space="preserve">, </w:t>
      </w:r>
      <w:proofErr w:type="spellStart"/>
      <w:r w:rsidR="00130EB6">
        <w:rPr>
          <w:rFonts w:cs="Arial"/>
        </w:rPr>
        <w:t>Unixplus</w:t>
      </w:r>
      <w:proofErr w:type="spellEnd"/>
      <w:r w:rsidR="00422ED2">
        <w:rPr>
          <w:rFonts w:cs="Arial"/>
        </w:rPr>
        <w:t xml:space="preserve"> India</w:t>
      </w:r>
      <w:r w:rsidR="00AF0A96">
        <w:rPr>
          <w:rFonts w:cs="Arial"/>
        </w:rPr>
        <w:t xml:space="preserve"> to share the </w:t>
      </w:r>
      <w:r w:rsidR="008E154A">
        <w:rPr>
          <w:rFonts w:cs="Arial"/>
        </w:rPr>
        <w:t>DIAMETER Ro</w:t>
      </w:r>
      <w:r w:rsidR="00AF0A96">
        <w:rPr>
          <w:rFonts w:cs="Arial"/>
        </w:rPr>
        <w:t xml:space="preserve"> interface details</w:t>
      </w:r>
      <w:r w:rsidRPr="00BB0FA7">
        <w:rPr>
          <w:rFonts w:cs="Arial"/>
        </w:rPr>
        <w:t>.</w:t>
      </w:r>
      <w:r w:rsidR="00AF0A96">
        <w:rPr>
          <w:rFonts w:cs="Arial"/>
        </w:rPr>
        <w:t xml:space="preserve"> Below is</w:t>
      </w:r>
      <w:r w:rsidR="00C160A7">
        <w:rPr>
          <w:rFonts w:cs="Arial"/>
        </w:rPr>
        <w:t xml:space="preserve"> the list of charging supported on IM platform.</w:t>
      </w:r>
      <w:r w:rsidR="00B325A3">
        <w:rPr>
          <w:rFonts w:cs="Arial"/>
        </w:rPr>
        <w:t xml:space="preserve"> Only Direct debit towards Ro is part of the scope, deferred (reserve commit/cancel) debit is not part of the scope. If any such requirements in future shall be taken as customization which may have commercial implications.</w:t>
      </w:r>
    </w:p>
    <w:tbl>
      <w:tblPr>
        <w:tblStyle w:val="TableGrid"/>
        <w:tblW w:w="5000" w:type="pct"/>
        <w:tblLook w:val="04A0" w:firstRow="1" w:lastRow="0" w:firstColumn="1" w:lastColumn="0" w:noHBand="0" w:noVBand="1"/>
      </w:tblPr>
      <w:tblGrid>
        <w:gridCol w:w="1264"/>
        <w:gridCol w:w="5143"/>
        <w:gridCol w:w="2629"/>
      </w:tblGrid>
      <w:tr w:rsidR="002E3FAE" w:rsidRPr="00C2557F" w:rsidTr="00C57B61">
        <w:trPr>
          <w:cnfStyle w:val="100000000000" w:firstRow="1" w:lastRow="0" w:firstColumn="0" w:lastColumn="0" w:oddVBand="0" w:evenVBand="0" w:oddHBand="0" w:evenHBand="0" w:firstRowFirstColumn="0" w:firstRowLastColumn="0" w:lastRowFirstColumn="0" w:lastRowLastColumn="0"/>
          <w:trHeight w:val="205"/>
          <w:tblHeader/>
        </w:trPr>
        <w:tc>
          <w:tcPr>
            <w:tcW w:w="699" w:type="pct"/>
            <w:hideMark/>
          </w:tcPr>
          <w:p w:rsidR="002E3FAE" w:rsidRPr="00C2557F" w:rsidRDefault="002E3FAE" w:rsidP="00C96549">
            <w:pPr>
              <w:jc w:val="center"/>
              <w:rPr>
                <w:rFonts w:ascii="Calibri" w:hAnsi="Calibri"/>
                <w:b w:val="0"/>
                <w:bCs/>
                <w:color w:val="000000"/>
                <w:sz w:val="22"/>
                <w:szCs w:val="22"/>
              </w:rPr>
            </w:pPr>
            <w:r w:rsidRPr="00C2557F">
              <w:rPr>
                <w:rFonts w:ascii="Calibri" w:hAnsi="Calibri"/>
                <w:bCs/>
                <w:color w:val="000000"/>
                <w:sz w:val="22"/>
                <w:szCs w:val="22"/>
              </w:rPr>
              <w:t>Module</w:t>
            </w:r>
          </w:p>
        </w:tc>
        <w:tc>
          <w:tcPr>
            <w:tcW w:w="2845" w:type="pct"/>
            <w:hideMark/>
          </w:tcPr>
          <w:p w:rsidR="002E3FAE" w:rsidRPr="00C2557F" w:rsidRDefault="002E3FAE" w:rsidP="00C04D00">
            <w:pPr>
              <w:jc w:val="center"/>
              <w:rPr>
                <w:rFonts w:ascii="Calibri" w:hAnsi="Calibri"/>
                <w:b w:val="0"/>
                <w:color w:val="000000"/>
                <w:sz w:val="22"/>
                <w:szCs w:val="22"/>
              </w:rPr>
            </w:pPr>
            <w:r w:rsidRPr="00C2557F">
              <w:rPr>
                <w:rFonts w:ascii="Calibri" w:hAnsi="Calibri"/>
                <w:color w:val="000000"/>
                <w:sz w:val="22"/>
                <w:szCs w:val="22"/>
              </w:rPr>
              <w:t xml:space="preserve">Charging </w:t>
            </w:r>
            <w:r>
              <w:rPr>
                <w:rFonts w:ascii="Calibri" w:hAnsi="Calibri"/>
                <w:b w:val="0"/>
                <w:color w:val="000000"/>
                <w:sz w:val="22"/>
                <w:szCs w:val="22"/>
              </w:rPr>
              <w:t>Supported</w:t>
            </w:r>
          </w:p>
        </w:tc>
        <w:tc>
          <w:tcPr>
            <w:tcW w:w="1455" w:type="pct"/>
          </w:tcPr>
          <w:p w:rsidR="002E3FAE" w:rsidRPr="00C2557F" w:rsidRDefault="002E3FAE" w:rsidP="00C04D00">
            <w:pPr>
              <w:jc w:val="center"/>
              <w:rPr>
                <w:rFonts w:ascii="Calibri" w:hAnsi="Calibri"/>
                <w:color w:val="000000"/>
                <w:sz w:val="22"/>
                <w:szCs w:val="22"/>
              </w:rPr>
            </w:pPr>
            <w:r>
              <w:rPr>
                <w:rFonts w:ascii="Calibri" w:hAnsi="Calibri"/>
                <w:color w:val="000000"/>
                <w:sz w:val="22"/>
                <w:szCs w:val="22"/>
              </w:rPr>
              <w:t>Offered / Not Offered</w:t>
            </w:r>
          </w:p>
        </w:tc>
      </w:tr>
      <w:tr w:rsidR="002E3FAE" w:rsidRPr="00C2557F" w:rsidTr="00C57B61">
        <w:trPr>
          <w:cnfStyle w:val="000000100000" w:firstRow="0" w:lastRow="0" w:firstColumn="0" w:lastColumn="0" w:oddVBand="0" w:evenVBand="0" w:oddHBand="1" w:evenHBand="0" w:firstRowFirstColumn="0" w:firstRowLastColumn="0" w:lastRowFirstColumn="0" w:lastRowLastColumn="0"/>
          <w:trHeight w:val="274"/>
        </w:trPr>
        <w:tc>
          <w:tcPr>
            <w:tcW w:w="699" w:type="pct"/>
            <w:hideMark/>
          </w:tcPr>
          <w:p w:rsidR="002E3FAE" w:rsidRPr="00C2557F" w:rsidRDefault="002E3FAE" w:rsidP="00C96549">
            <w:pPr>
              <w:rPr>
                <w:rFonts w:ascii="Calibri" w:hAnsi="Calibri"/>
                <w:b/>
                <w:bCs/>
                <w:color w:val="000000"/>
                <w:sz w:val="22"/>
                <w:szCs w:val="22"/>
              </w:rPr>
            </w:pPr>
            <w:r w:rsidRPr="00C2557F">
              <w:rPr>
                <w:rFonts w:ascii="Calibri" w:hAnsi="Calibri"/>
                <w:b/>
                <w:bCs/>
                <w:color w:val="000000"/>
                <w:sz w:val="22"/>
                <w:szCs w:val="22"/>
              </w:rPr>
              <w:t>SMS Charging</w:t>
            </w:r>
          </w:p>
        </w:tc>
        <w:tc>
          <w:tcPr>
            <w:tcW w:w="2845" w:type="pct"/>
            <w:hideMark/>
          </w:tcPr>
          <w:p w:rsidR="002E3FAE" w:rsidRPr="00C2557F" w:rsidRDefault="002E3FAE" w:rsidP="00EB32D3">
            <w:pPr>
              <w:rPr>
                <w:rFonts w:ascii="Calibri" w:hAnsi="Calibri"/>
                <w:color w:val="000000"/>
                <w:sz w:val="22"/>
                <w:szCs w:val="22"/>
              </w:rPr>
            </w:pPr>
            <w:r w:rsidRPr="00C2557F">
              <w:rPr>
                <w:rFonts w:ascii="Calibri" w:hAnsi="Calibri"/>
                <w:color w:val="000000"/>
                <w:sz w:val="22"/>
                <w:szCs w:val="22"/>
              </w:rPr>
              <w:t>The Platform shall support following types of charging for SMS:</w:t>
            </w:r>
            <w:r w:rsidRPr="00C2557F">
              <w:rPr>
                <w:rFonts w:ascii="Calibri" w:hAnsi="Calibri"/>
                <w:color w:val="000000"/>
                <w:sz w:val="22"/>
                <w:szCs w:val="22"/>
              </w:rPr>
              <w:br/>
            </w:r>
            <w:r w:rsidR="00710F3B">
              <w:rPr>
                <w:rFonts w:ascii="Calibri" w:hAnsi="Calibri"/>
                <w:color w:val="000000"/>
                <w:sz w:val="22"/>
                <w:szCs w:val="22"/>
              </w:rPr>
              <w:t>1. Charge per message</w:t>
            </w:r>
            <w:r w:rsidR="00710F3B" w:rsidRPr="00C2557F">
              <w:rPr>
                <w:rFonts w:ascii="Calibri" w:hAnsi="Calibri"/>
                <w:color w:val="000000"/>
                <w:sz w:val="22"/>
                <w:szCs w:val="22"/>
              </w:rPr>
              <w:t xml:space="preserve"> </w:t>
            </w:r>
            <w:r w:rsidRPr="00C2557F">
              <w:rPr>
                <w:rFonts w:ascii="Calibri" w:hAnsi="Calibri"/>
                <w:color w:val="000000"/>
                <w:sz w:val="22"/>
                <w:szCs w:val="22"/>
              </w:rPr>
              <w:br/>
            </w:r>
            <w:r w:rsidR="00710F3B">
              <w:rPr>
                <w:rFonts w:ascii="Calibri" w:hAnsi="Calibri"/>
                <w:color w:val="000000"/>
                <w:sz w:val="22"/>
                <w:szCs w:val="22"/>
              </w:rPr>
              <w:t>2</w:t>
            </w:r>
            <w:r w:rsidRPr="00C2557F">
              <w:rPr>
                <w:rFonts w:ascii="Calibri" w:hAnsi="Calibri"/>
                <w:color w:val="000000"/>
                <w:sz w:val="22"/>
                <w:szCs w:val="22"/>
              </w:rPr>
              <w:t>. Visitin</w:t>
            </w:r>
            <w:r w:rsidR="00710F3B">
              <w:rPr>
                <w:rFonts w:ascii="Calibri" w:hAnsi="Calibri"/>
                <w:color w:val="000000"/>
                <w:sz w:val="22"/>
                <w:szCs w:val="22"/>
              </w:rPr>
              <w:t>g MSC / network for originator</w:t>
            </w:r>
            <w:r w:rsidR="00710F3B">
              <w:rPr>
                <w:rFonts w:ascii="Calibri" w:hAnsi="Calibri"/>
                <w:color w:val="000000"/>
                <w:sz w:val="22"/>
                <w:szCs w:val="22"/>
              </w:rPr>
              <w:br/>
              <w:t>3</w:t>
            </w:r>
            <w:r w:rsidRPr="00C2557F">
              <w:rPr>
                <w:rFonts w:ascii="Calibri" w:hAnsi="Calibri"/>
                <w:color w:val="000000"/>
                <w:sz w:val="22"/>
                <w:szCs w:val="22"/>
              </w:rPr>
              <w:t>. Originator MSISDN</w:t>
            </w:r>
            <w:r w:rsidR="00710F3B">
              <w:rPr>
                <w:rFonts w:ascii="Calibri" w:hAnsi="Calibri"/>
                <w:color w:val="000000"/>
                <w:sz w:val="22"/>
                <w:szCs w:val="22"/>
              </w:rPr>
              <w:br/>
              <w:t>4. Destination MSISDN</w:t>
            </w:r>
            <w:r w:rsidR="00710F3B">
              <w:rPr>
                <w:rFonts w:ascii="Calibri" w:hAnsi="Calibri"/>
                <w:color w:val="000000"/>
                <w:sz w:val="22"/>
                <w:szCs w:val="22"/>
              </w:rPr>
              <w:br/>
              <w:t>5</w:t>
            </w:r>
            <w:r w:rsidRPr="00C2557F">
              <w:rPr>
                <w:rFonts w:ascii="Calibri" w:hAnsi="Calibri"/>
                <w:color w:val="000000"/>
                <w:sz w:val="22"/>
                <w:szCs w:val="22"/>
              </w:rPr>
              <w:t>. Visit</w:t>
            </w:r>
            <w:r w:rsidR="00710F3B">
              <w:rPr>
                <w:rFonts w:ascii="Calibri" w:hAnsi="Calibri"/>
                <w:color w:val="000000"/>
                <w:sz w:val="22"/>
                <w:szCs w:val="22"/>
              </w:rPr>
              <w:t>ed MSC / network for recipient</w:t>
            </w:r>
            <w:r w:rsidR="00710F3B">
              <w:rPr>
                <w:rFonts w:ascii="Calibri" w:hAnsi="Calibri"/>
                <w:color w:val="000000"/>
                <w:sz w:val="22"/>
                <w:szCs w:val="22"/>
              </w:rPr>
              <w:br/>
              <w:t>6</w:t>
            </w:r>
            <w:r w:rsidRPr="00C2557F">
              <w:rPr>
                <w:rFonts w:ascii="Calibri" w:hAnsi="Calibri"/>
                <w:color w:val="000000"/>
                <w:sz w:val="22"/>
                <w:szCs w:val="22"/>
              </w:rPr>
              <w:t>. Notification</w:t>
            </w:r>
            <w:r w:rsidRPr="00C2557F">
              <w:rPr>
                <w:rFonts w:ascii="Calibri" w:hAnsi="Calibri"/>
                <w:color w:val="000000"/>
                <w:sz w:val="22"/>
                <w:szCs w:val="22"/>
              </w:rPr>
              <w:br/>
            </w:r>
            <w:r w:rsidR="00710F3B">
              <w:rPr>
                <w:rFonts w:ascii="Calibri" w:hAnsi="Calibri"/>
                <w:color w:val="000000"/>
                <w:sz w:val="22"/>
                <w:szCs w:val="22"/>
              </w:rPr>
              <w:t>7</w:t>
            </w:r>
            <w:r w:rsidRPr="00C2557F">
              <w:rPr>
                <w:rFonts w:ascii="Calibri" w:hAnsi="Calibri"/>
                <w:color w:val="000000"/>
                <w:sz w:val="22"/>
                <w:szCs w:val="22"/>
              </w:rPr>
              <w:t>.</w:t>
            </w:r>
            <w:r w:rsidR="00EB32D3">
              <w:rPr>
                <w:rFonts w:ascii="Calibri" w:hAnsi="Calibri"/>
                <w:color w:val="000000"/>
                <w:sz w:val="22"/>
                <w:szCs w:val="22"/>
              </w:rPr>
              <w:t xml:space="preserve"> SUBMISSION</w:t>
            </w:r>
            <w:r w:rsidR="00EB32D3">
              <w:rPr>
                <w:rFonts w:ascii="Calibri" w:hAnsi="Calibri"/>
                <w:color w:val="000000"/>
                <w:sz w:val="22"/>
                <w:szCs w:val="22"/>
              </w:rPr>
              <w:br/>
              <w:t>8</w:t>
            </w:r>
            <w:r w:rsidRPr="00C2557F">
              <w:rPr>
                <w:rFonts w:ascii="Calibri" w:hAnsi="Calibri"/>
                <w:color w:val="000000"/>
                <w:sz w:val="22"/>
                <w:szCs w:val="22"/>
              </w:rPr>
              <w:t>. DELIVERY</w:t>
            </w:r>
          </w:p>
        </w:tc>
        <w:tc>
          <w:tcPr>
            <w:tcW w:w="1455" w:type="pct"/>
          </w:tcPr>
          <w:p w:rsidR="002E3FAE" w:rsidRDefault="002E3FAE" w:rsidP="00710F3B">
            <w:pPr>
              <w:pStyle w:val="Number1"/>
              <w:tabs>
                <w:tab w:val="clear" w:pos="1008"/>
                <w:tab w:val="num" w:pos="539"/>
              </w:tabs>
              <w:ind w:left="397"/>
              <w:rPr>
                <w:rFonts w:ascii="Calibri" w:hAnsi="Calibri"/>
                <w:color w:val="000000"/>
                <w:sz w:val="22"/>
                <w:szCs w:val="22"/>
              </w:rPr>
            </w:pPr>
            <w:r>
              <w:rPr>
                <w:rFonts w:ascii="Calibri" w:hAnsi="Calibri"/>
                <w:color w:val="000000"/>
                <w:sz w:val="22"/>
                <w:szCs w:val="22"/>
              </w:rPr>
              <w:t>Offered</w:t>
            </w:r>
          </w:p>
          <w:p w:rsidR="002E3FAE" w:rsidRDefault="002E3FAE" w:rsidP="00710F3B">
            <w:pPr>
              <w:pStyle w:val="Number1"/>
              <w:tabs>
                <w:tab w:val="clear" w:pos="1008"/>
                <w:tab w:val="num" w:pos="539"/>
              </w:tabs>
              <w:ind w:left="397"/>
              <w:rPr>
                <w:rFonts w:ascii="Calibri" w:hAnsi="Calibri"/>
                <w:color w:val="000000"/>
                <w:sz w:val="22"/>
                <w:szCs w:val="22"/>
              </w:rPr>
            </w:pPr>
            <w:r>
              <w:rPr>
                <w:rFonts w:ascii="Calibri" w:hAnsi="Calibri"/>
                <w:color w:val="000000"/>
                <w:sz w:val="22"/>
                <w:szCs w:val="22"/>
              </w:rPr>
              <w:t>Offered</w:t>
            </w:r>
          </w:p>
          <w:p w:rsidR="002E3FAE" w:rsidRDefault="002E3FAE" w:rsidP="00710F3B">
            <w:pPr>
              <w:pStyle w:val="Number1"/>
              <w:tabs>
                <w:tab w:val="clear" w:pos="1008"/>
                <w:tab w:val="num" w:pos="539"/>
              </w:tabs>
              <w:ind w:left="397"/>
              <w:rPr>
                <w:rFonts w:ascii="Calibri" w:hAnsi="Calibri"/>
                <w:color w:val="000000"/>
                <w:sz w:val="22"/>
                <w:szCs w:val="22"/>
              </w:rPr>
            </w:pPr>
            <w:r>
              <w:rPr>
                <w:rFonts w:ascii="Calibri" w:hAnsi="Calibri"/>
                <w:color w:val="000000"/>
                <w:sz w:val="22"/>
                <w:szCs w:val="22"/>
              </w:rPr>
              <w:t>Offered</w:t>
            </w:r>
          </w:p>
          <w:p w:rsidR="002E3FAE" w:rsidRDefault="002E3FAE" w:rsidP="00710F3B">
            <w:pPr>
              <w:pStyle w:val="Number1"/>
              <w:tabs>
                <w:tab w:val="clear" w:pos="1008"/>
                <w:tab w:val="num" w:pos="539"/>
              </w:tabs>
              <w:ind w:left="397"/>
              <w:rPr>
                <w:rFonts w:ascii="Calibri" w:hAnsi="Calibri"/>
                <w:color w:val="000000"/>
                <w:sz w:val="22"/>
                <w:szCs w:val="22"/>
              </w:rPr>
            </w:pPr>
            <w:r>
              <w:rPr>
                <w:rFonts w:ascii="Calibri" w:hAnsi="Calibri"/>
                <w:color w:val="000000"/>
                <w:sz w:val="22"/>
                <w:szCs w:val="22"/>
              </w:rPr>
              <w:t>Offered</w:t>
            </w:r>
          </w:p>
          <w:p w:rsidR="002E3FAE" w:rsidRDefault="002E3FAE" w:rsidP="00710F3B">
            <w:pPr>
              <w:pStyle w:val="Number1"/>
              <w:tabs>
                <w:tab w:val="clear" w:pos="1008"/>
                <w:tab w:val="num" w:pos="539"/>
              </w:tabs>
              <w:ind w:left="397"/>
              <w:rPr>
                <w:rFonts w:ascii="Calibri" w:hAnsi="Calibri"/>
                <w:color w:val="000000"/>
                <w:sz w:val="22"/>
                <w:szCs w:val="22"/>
              </w:rPr>
            </w:pPr>
            <w:r>
              <w:rPr>
                <w:rFonts w:ascii="Calibri" w:hAnsi="Calibri"/>
                <w:color w:val="000000"/>
                <w:sz w:val="22"/>
                <w:szCs w:val="22"/>
              </w:rPr>
              <w:t>Offered</w:t>
            </w:r>
          </w:p>
          <w:p w:rsidR="002E3FAE" w:rsidRDefault="002E3FAE" w:rsidP="00710F3B">
            <w:pPr>
              <w:pStyle w:val="Number1"/>
              <w:tabs>
                <w:tab w:val="clear" w:pos="1008"/>
                <w:tab w:val="num" w:pos="539"/>
              </w:tabs>
              <w:ind w:left="397"/>
              <w:rPr>
                <w:rFonts w:ascii="Calibri" w:hAnsi="Calibri"/>
                <w:color w:val="000000"/>
                <w:sz w:val="22"/>
                <w:szCs w:val="22"/>
              </w:rPr>
            </w:pPr>
            <w:r>
              <w:rPr>
                <w:rFonts w:ascii="Calibri" w:hAnsi="Calibri"/>
                <w:color w:val="000000"/>
                <w:sz w:val="22"/>
                <w:szCs w:val="22"/>
              </w:rPr>
              <w:t>Offered</w:t>
            </w:r>
          </w:p>
          <w:p w:rsidR="002E3FAE" w:rsidRDefault="002E3FAE" w:rsidP="00710F3B">
            <w:pPr>
              <w:pStyle w:val="Number1"/>
              <w:tabs>
                <w:tab w:val="clear" w:pos="1008"/>
                <w:tab w:val="num" w:pos="539"/>
              </w:tabs>
              <w:ind w:left="397"/>
              <w:rPr>
                <w:rFonts w:ascii="Calibri" w:hAnsi="Calibri"/>
                <w:color w:val="000000"/>
                <w:sz w:val="22"/>
                <w:szCs w:val="22"/>
              </w:rPr>
            </w:pPr>
            <w:r>
              <w:rPr>
                <w:rFonts w:ascii="Calibri" w:hAnsi="Calibri"/>
                <w:color w:val="000000"/>
                <w:sz w:val="22"/>
                <w:szCs w:val="22"/>
              </w:rPr>
              <w:t>Offered</w:t>
            </w:r>
          </w:p>
          <w:p w:rsidR="002E3FAE" w:rsidRPr="00EB32D3" w:rsidRDefault="002E3FAE" w:rsidP="00EB32D3">
            <w:pPr>
              <w:pStyle w:val="Number1"/>
              <w:tabs>
                <w:tab w:val="clear" w:pos="1008"/>
                <w:tab w:val="num" w:pos="397"/>
                <w:tab w:val="num" w:pos="539"/>
              </w:tabs>
              <w:ind w:left="397"/>
              <w:rPr>
                <w:rFonts w:ascii="Calibri" w:hAnsi="Calibri"/>
                <w:color w:val="000000"/>
                <w:sz w:val="22"/>
                <w:szCs w:val="22"/>
              </w:rPr>
            </w:pPr>
            <w:r>
              <w:rPr>
                <w:rFonts w:ascii="Calibri" w:hAnsi="Calibri"/>
                <w:color w:val="000000"/>
                <w:sz w:val="22"/>
                <w:szCs w:val="22"/>
              </w:rPr>
              <w:t>Offered</w:t>
            </w:r>
          </w:p>
        </w:tc>
      </w:tr>
    </w:tbl>
    <w:p w:rsidR="00C04D00" w:rsidRPr="00A92387" w:rsidRDefault="00C04D00" w:rsidP="00C04D00">
      <w:pPr>
        <w:autoSpaceDE w:val="0"/>
        <w:autoSpaceDN w:val="0"/>
        <w:adjustRightInd w:val="0"/>
        <w:spacing w:before="100" w:beforeAutospacing="1" w:line="360" w:lineRule="auto"/>
        <w:jc w:val="both"/>
        <w:rPr>
          <w:rFonts w:ascii="Arial" w:hAnsi="Arial" w:cs="Arial"/>
          <w:sz w:val="10"/>
          <w:lang w:val="en-IN"/>
        </w:rPr>
      </w:pPr>
    </w:p>
    <w:p w:rsidR="00C04D00" w:rsidRDefault="00C04D00" w:rsidP="00C04D00">
      <w:pPr>
        <w:pStyle w:val="NoteHeading"/>
      </w:pPr>
      <w:r w:rsidRPr="0058232D">
        <w:t>**</w:t>
      </w:r>
      <w:r>
        <w:t>Only USSD and SMSC are part of the proposed solution</w:t>
      </w:r>
      <w:r w:rsidR="00C57B61">
        <w:t xml:space="preserve"> and USSD Charging is out of scope</w:t>
      </w:r>
      <w:r>
        <w:t xml:space="preserve">. </w:t>
      </w:r>
      <w:r w:rsidRPr="0058232D">
        <w:t xml:space="preserve">Any </w:t>
      </w:r>
      <w:r w:rsidR="00D36A49">
        <w:t xml:space="preserve">additional charging </w:t>
      </w:r>
      <w:r>
        <w:t>requirement</w:t>
      </w:r>
      <w:r w:rsidR="00D36A49">
        <w:t>s</w:t>
      </w:r>
      <w:r>
        <w:t xml:space="preserve"> in the future shall </w:t>
      </w:r>
      <w:r w:rsidR="00D36A49">
        <w:t xml:space="preserve">be taken as customization which will </w:t>
      </w:r>
      <w:r>
        <w:t>have commercial implications as applicable</w:t>
      </w:r>
      <w:r w:rsidR="00D36A49">
        <w:t>.</w:t>
      </w:r>
    </w:p>
    <w:p w:rsidR="00A92387" w:rsidRDefault="00A92387" w:rsidP="00A92387">
      <w:pPr>
        <w:pStyle w:val="BodyText2"/>
        <w:numPr>
          <w:ilvl w:val="0"/>
          <w:numId w:val="0"/>
        </w:numPr>
      </w:pPr>
    </w:p>
    <w:p w:rsidR="00AE3621" w:rsidRDefault="00AE3621" w:rsidP="00AE3621">
      <w:pPr>
        <w:pStyle w:val="Number1"/>
        <w:numPr>
          <w:ilvl w:val="0"/>
          <w:numId w:val="0"/>
        </w:numPr>
        <w:spacing w:line="360" w:lineRule="auto"/>
        <w:jc w:val="left"/>
      </w:pPr>
      <w:r>
        <w:t>The postpaid CDR document attached below describes the CDRs generated in the IM module for postpaid subscriber billing.</w:t>
      </w:r>
    </w:p>
    <w:p w:rsidR="00AE3621" w:rsidRDefault="00AE3621" w:rsidP="00AE3621">
      <w:pPr>
        <w:pStyle w:val="Number1"/>
        <w:numPr>
          <w:ilvl w:val="0"/>
          <w:numId w:val="0"/>
        </w:numPr>
        <w:spacing w:line="360" w:lineRule="auto"/>
        <w:jc w:val="left"/>
      </w:pPr>
    </w:p>
    <w:p w:rsidR="00AE3621" w:rsidRDefault="00AE3621" w:rsidP="00AE3621">
      <w:pPr>
        <w:pStyle w:val="Number1"/>
        <w:numPr>
          <w:ilvl w:val="0"/>
          <w:numId w:val="0"/>
        </w:numPr>
        <w:spacing w:line="360" w:lineRule="auto"/>
        <w:jc w:val="left"/>
      </w:pPr>
      <w:r>
        <w:object w:dxaOrig="1551" w:dyaOrig="1004">
          <v:shape id="_x0000_i1031" type="#_x0000_t75" style="width:78pt;height:50.25pt" o:ole="">
            <v:imagedata r:id="rId28" o:title=""/>
          </v:shape>
          <o:OLEObject Type="Embed" ProgID="AcroExch.Document.DC" ShapeID="_x0000_i1031" DrawAspect="Icon" ObjectID="_1614319526" r:id="rId29"/>
        </w:object>
      </w:r>
    </w:p>
    <w:p w:rsidR="00AE3621" w:rsidRPr="00A92387" w:rsidRDefault="00AE3621" w:rsidP="00A92387">
      <w:pPr>
        <w:pStyle w:val="BodyText2"/>
        <w:numPr>
          <w:ilvl w:val="0"/>
          <w:numId w:val="0"/>
        </w:numPr>
        <w:spacing w:line="360" w:lineRule="auto"/>
      </w:pPr>
    </w:p>
    <w:p w:rsidR="007450FC" w:rsidRDefault="009C42A6" w:rsidP="004E25ED">
      <w:pPr>
        <w:pStyle w:val="Heading3"/>
      </w:pPr>
      <w:bookmarkStart w:id="168" w:name="_Toc422233488"/>
      <w:r>
        <w:t>Reports and Statistics</w:t>
      </w:r>
      <w:bookmarkEnd w:id="168"/>
    </w:p>
    <w:p w:rsidR="006A563B" w:rsidRPr="00484D8A" w:rsidRDefault="006A563B" w:rsidP="006A563B">
      <w:pPr>
        <w:pStyle w:val="BodyText2"/>
        <w:spacing w:line="360" w:lineRule="auto"/>
      </w:pPr>
      <w:r>
        <w:t xml:space="preserve">The Integrated Messaging Reporting tool is a common interface that </w:t>
      </w:r>
      <w:r w:rsidRPr="00E76525">
        <w:t>allows the Operators to generate pre- formatted, statistical and analy</w:t>
      </w:r>
      <w:r>
        <w:t>tical reports with multiple fil</w:t>
      </w:r>
      <w:r w:rsidRPr="00E76525">
        <w:t xml:space="preserve">ter criteria for MIS requirements. </w:t>
      </w:r>
      <w:r w:rsidRPr="00484D8A">
        <w:t xml:space="preserve">Reporting is a Web-based administrative application that is used to generate, view, and download service usage </w:t>
      </w:r>
      <w:r>
        <w:t xml:space="preserve">and subscription </w:t>
      </w:r>
      <w:r w:rsidRPr="00484D8A">
        <w:t xml:space="preserve">reports. It is an MIS report generation tool that allows collation of volumes of data into coherent reports. </w:t>
      </w:r>
    </w:p>
    <w:p w:rsidR="006A563B" w:rsidRDefault="006A563B" w:rsidP="006A563B">
      <w:pPr>
        <w:pStyle w:val="BodyText2"/>
        <w:spacing w:line="360" w:lineRule="auto"/>
      </w:pPr>
      <w:r w:rsidRPr="00E76525">
        <w:t xml:space="preserve">These reports provide insight into </w:t>
      </w:r>
      <w:r>
        <w:t>service usage data for di</w:t>
      </w:r>
      <w:r w:rsidR="001025DC">
        <w:t>fferent channels like SMS and USSD</w:t>
      </w:r>
      <w:r>
        <w:t xml:space="preserve"> used by the subscriber.</w:t>
      </w:r>
      <w:r w:rsidRPr="00484D8A">
        <w:t xml:space="preserve"> A consolidated view of these reports allows the Operators to manage customer services, revenue generation, and sales and marketing efforts.</w:t>
      </w:r>
    </w:p>
    <w:p w:rsidR="006A563B" w:rsidRPr="005F780D" w:rsidRDefault="00130EB6" w:rsidP="006A563B">
      <w:pPr>
        <w:pStyle w:val="BodyText2"/>
        <w:spacing w:line="360" w:lineRule="auto"/>
      </w:pPr>
      <w:proofErr w:type="spellStart"/>
      <w:r>
        <w:lastRenderedPageBreak/>
        <w:t>Unixplus</w:t>
      </w:r>
      <w:proofErr w:type="spellEnd"/>
      <w:r w:rsidR="006A563B" w:rsidRPr="005F780D">
        <w:t xml:space="preserve"> IM reporting </w:t>
      </w:r>
      <w:r w:rsidR="006A563B">
        <w:t>to</w:t>
      </w:r>
      <w:r w:rsidR="006A563B" w:rsidRPr="005F780D">
        <w:t xml:space="preserve">ol provides a facility for Reporting and distribution of statistics to pre-specified email addresses as per scheduled delivery timings. Additionally, Administrators can manually request for updated statistics distribution at any time. </w:t>
      </w:r>
    </w:p>
    <w:p w:rsidR="006A563B" w:rsidRPr="005F780D" w:rsidRDefault="006A563B" w:rsidP="006A563B">
      <w:pPr>
        <w:pStyle w:val="BodyText2"/>
        <w:spacing w:line="360" w:lineRule="auto"/>
      </w:pPr>
      <w:r w:rsidRPr="005F780D">
        <w:t>The service administrator may specify any number of e-mail addresses as subscribers to the generated reports.</w:t>
      </w:r>
    </w:p>
    <w:p w:rsidR="006A563B" w:rsidRPr="005F780D" w:rsidRDefault="006A563B" w:rsidP="006A563B">
      <w:pPr>
        <w:pStyle w:val="BodyText2"/>
        <w:spacing w:line="360" w:lineRule="auto"/>
      </w:pPr>
      <w:r w:rsidRPr="005F780D">
        <w:t>Reports are stored to the predefined directory from which they can be accessed for any processing if required. Reports can also be printed from the web-interface.</w:t>
      </w:r>
    </w:p>
    <w:p w:rsidR="006A563B" w:rsidRPr="005F780D" w:rsidRDefault="006A563B" w:rsidP="006A563B">
      <w:pPr>
        <w:pStyle w:val="BodyText2"/>
        <w:spacing w:line="360" w:lineRule="auto"/>
      </w:pPr>
      <w:r w:rsidRPr="005F780D">
        <w:t>The IM reports can be downloaded in following formats:</w:t>
      </w:r>
    </w:p>
    <w:p w:rsidR="006A563B" w:rsidRPr="005F780D" w:rsidRDefault="006A563B" w:rsidP="006A563B">
      <w:pPr>
        <w:pStyle w:val="BodyText2"/>
        <w:spacing w:line="360" w:lineRule="auto"/>
      </w:pPr>
      <w:r w:rsidRPr="005F780D">
        <w:t>a) MS-Excel (2003 and 2007 formats)</w:t>
      </w:r>
    </w:p>
    <w:p w:rsidR="006A563B" w:rsidRPr="005F780D" w:rsidRDefault="006A563B" w:rsidP="006A563B">
      <w:pPr>
        <w:pStyle w:val="BodyText2"/>
        <w:spacing w:line="360" w:lineRule="auto"/>
      </w:pPr>
      <w:r w:rsidRPr="005F780D">
        <w:t>b) PDF</w:t>
      </w:r>
    </w:p>
    <w:p w:rsidR="006A563B" w:rsidRPr="005F780D" w:rsidRDefault="006A563B" w:rsidP="006A563B">
      <w:pPr>
        <w:pStyle w:val="BodyText2"/>
        <w:spacing w:line="360" w:lineRule="auto"/>
      </w:pPr>
      <w:r w:rsidRPr="005F780D">
        <w:t>c) Doc</w:t>
      </w:r>
    </w:p>
    <w:p w:rsidR="006A563B" w:rsidRPr="005F780D" w:rsidRDefault="006A563B" w:rsidP="006A563B">
      <w:pPr>
        <w:pStyle w:val="BodyText2"/>
        <w:spacing w:line="360" w:lineRule="auto"/>
      </w:pPr>
      <w:r w:rsidRPr="005F780D">
        <w:t xml:space="preserve">d) CSV </w:t>
      </w:r>
    </w:p>
    <w:p w:rsidR="006B1EDB" w:rsidRDefault="006A563B" w:rsidP="00FD575A">
      <w:pPr>
        <w:pStyle w:val="BodyText2"/>
        <w:spacing w:line="360" w:lineRule="auto"/>
      </w:pPr>
      <w:r w:rsidRPr="005F780D">
        <w:t>e) XML</w:t>
      </w:r>
    </w:p>
    <w:tbl>
      <w:tblPr>
        <w:tblW w:w="5000"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9036"/>
      </w:tblGrid>
      <w:tr w:rsidR="00FD575A" w:rsidRPr="004C36DD" w:rsidTr="00FC79D5">
        <w:trPr>
          <w:trHeight w:val="386"/>
          <w:jc w:val="center"/>
        </w:trPr>
        <w:tc>
          <w:tcPr>
            <w:tcW w:w="5000" w:type="pct"/>
            <w:shd w:val="clear" w:color="auto" w:fill="C00000"/>
          </w:tcPr>
          <w:p w:rsidR="00FD575A" w:rsidRPr="004C36DD" w:rsidRDefault="00FD575A" w:rsidP="00FC79D5">
            <w:pPr>
              <w:pStyle w:val="Caption"/>
              <w:rPr>
                <w:rFonts w:eastAsia="Calibri"/>
              </w:rPr>
            </w:pPr>
            <w:r>
              <w:t>CP Report</w:t>
            </w:r>
          </w:p>
        </w:tc>
      </w:tr>
      <w:tr w:rsidR="00FD575A" w:rsidRPr="004C36DD" w:rsidTr="00FC79D5">
        <w:trPr>
          <w:trHeight w:val="1655"/>
          <w:jc w:val="center"/>
        </w:trPr>
        <w:tc>
          <w:tcPr>
            <w:tcW w:w="5000" w:type="pct"/>
          </w:tcPr>
          <w:p w:rsidR="00FD575A" w:rsidRPr="004C36DD" w:rsidRDefault="00FD575A" w:rsidP="00FC79D5">
            <w:pPr>
              <w:pStyle w:val="BodyText2"/>
              <w:jc w:val="center"/>
              <w:rPr>
                <w:lang w:val="en-IN"/>
              </w:rPr>
            </w:pPr>
            <w:r>
              <w:object w:dxaOrig="8730" w:dyaOrig="6225">
                <v:shape id="_x0000_i1032" type="#_x0000_t75" style="width:436.5pt;height:230.25pt" o:ole="">
                  <v:imagedata r:id="rId30" o:title=""/>
                </v:shape>
                <o:OLEObject Type="Embed" ProgID="PBrush" ShapeID="_x0000_i1032" DrawAspect="Content" ObjectID="_1614319527" r:id="rId31"/>
              </w:object>
            </w:r>
          </w:p>
        </w:tc>
      </w:tr>
    </w:tbl>
    <w:p w:rsidR="00FD575A" w:rsidRDefault="00FD575A" w:rsidP="00FD575A">
      <w:pPr>
        <w:pStyle w:val="BodyText2"/>
        <w:numPr>
          <w:ilvl w:val="0"/>
          <w:numId w:val="0"/>
        </w:numPr>
        <w:spacing w:line="360" w:lineRule="auto"/>
      </w:pPr>
    </w:p>
    <w:tbl>
      <w:tblPr>
        <w:tblW w:w="5000" w:type="pct"/>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9036"/>
      </w:tblGrid>
      <w:tr w:rsidR="00F30583" w:rsidRPr="004C36DD" w:rsidTr="00FC79D5">
        <w:trPr>
          <w:trHeight w:val="386"/>
          <w:jc w:val="center"/>
        </w:trPr>
        <w:tc>
          <w:tcPr>
            <w:tcW w:w="5000" w:type="pct"/>
            <w:shd w:val="clear" w:color="auto" w:fill="C00000"/>
          </w:tcPr>
          <w:p w:rsidR="00F30583" w:rsidRPr="004C36DD" w:rsidRDefault="00F30583" w:rsidP="00FC79D5">
            <w:pPr>
              <w:pStyle w:val="Caption"/>
              <w:rPr>
                <w:rFonts w:eastAsia="Calibri"/>
              </w:rPr>
            </w:pPr>
            <w:r>
              <w:lastRenderedPageBreak/>
              <w:t>Traffic Report</w:t>
            </w:r>
          </w:p>
        </w:tc>
      </w:tr>
      <w:tr w:rsidR="00F30583" w:rsidRPr="004C36DD" w:rsidTr="00FC79D5">
        <w:trPr>
          <w:trHeight w:val="1655"/>
          <w:jc w:val="center"/>
        </w:trPr>
        <w:tc>
          <w:tcPr>
            <w:tcW w:w="5000" w:type="pct"/>
          </w:tcPr>
          <w:p w:rsidR="00F30583" w:rsidRPr="004C36DD" w:rsidRDefault="00F30583" w:rsidP="00FC79D5">
            <w:pPr>
              <w:pStyle w:val="BodyText2"/>
              <w:jc w:val="center"/>
              <w:rPr>
                <w:lang w:val="en-IN"/>
              </w:rPr>
            </w:pPr>
            <w:r>
              <w:rPr>
                <w:noProof/>
                <w:lang w:val="en-IN" w:eastAsia="en-IN"/>
              </w:rPr>
              <w:drawing>
                <wp:inline distT="0" distB="0" distL="0" distR="0">
                  <wp:extent cx="5600700" cy="3048000"/>
                  <wp:effectExtent l="1905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2"/>
                          <a:srcRect/>
                          <a:stretch>
                            <a:fillRect/>
                          </a:stretch>
                        </pic:blipFill>
                        <pic:spPr bwMode="auto">
                          <a:xfrm>
                            <a:off x="0" y="0"/>
                            <a:ext cx="5600700" cy="3048000"/>
                          </a:xfrm>
                          <a:prstGeom prst="rect">
                            <a:avLst/>
                          </a:prstGeom>
                          <a:noFill/>
                          <a:ln w="9525">
                            <a:noFill/>
                            <a:miter lim="800000"/>
                            <a:headEnd/>
                            <a:tailEnd/>
                          </a:ln>
                        </pic:spPr>
                      </pic:pic>
                    </a:graphicData>
                  </a:graphic>
                </wp:inline>
              </w:drawing>
            </w:r>
          </w:p>
        </w:tc>
      </w:tr>
    </w:tbl>
    <w:p w:rsidR="006A563B" w:rsidRPr="006A563B" w:rsidRDefault="006A563B" w:rsidP="00F30583">
      <w:pPr>
        <w:pStyle w:val="BodyText2"/>
        <w:numPr>
          <w:ilvl w:val="0"/>
          <w:numId w:val="0"/>
        </w:numPr>
      </w:pPr>
    </w:p>
    <w:bookmarkStart w:id="169" w:name="_MON_1445333186"/>
    <w:bookmarkEnd w:id="169"/>
    <w:p w:rsidR="00731DD2" w:rsidRDefault="00F80B16" w:rsidP="00731DD2">
      <w:pPr>
        <w:pStyle w:val="BodyText2"/>
        <w:numPr>
          <w:ilvl w:val="0"/>
          <w:numId w:val="0"/>
        </w:numPr>
      </w:pPr>
      <w:r>
        <w:object w:dxaOrig="1551" w:dyaOrig="1004">
          <v:shape id="_x0000_i1033" type="#_x0000_t75" style="width:78pt;height:50.25pt" o:ole="">
            <v:imagedata r:id="rId33" o:title=""/>
          </v:shape>
          <o:OLEObject Type="Embed" ProgID="Word.Document.12" ShapeID="_x0000_i1033" DrawAspect="Icon" ObjectID="_1614319528" r:id="rId34">
            <o:FieldCodes>\s</o:FieldCodes>
          </o:OLEObject>
        </w:object>
      </w:r>
    </w:p>
    <w:p w:rsidR="00731DD2" w:rsidRDefault="00731DD2" w:rsidP="00731DD2">
      <w:pPr>
        <w:pStyle w:val="BodyText2"/>
        <w:numPr>
          <w:ilvl w:val="0"/>
          <w:numId w:val="0"/>
        </w:numPr>
      </w:pPr>
    </w:p>
    <w:p w:rsidR="005645E4" w:rsidRDefault="00B370C1" w:rsidP="00D674DF">
      <w:pPr>
        <w:pStyle w:val="BodyText2"/>
        <w:numPr>
          <w:ilvl w:val="0"/>
          <w:numId w:val="0"/>
        </w:numPr>
        <w:spacing w:line="360" w:lineRule="auto"/>
        <w:rPr>
          <w:rFonts w:cs="Arial"/>
          <w:i/>
          <w:szCs w:val="20"/>
        </w:rPr>
      </w:pPr>
      <w:r>
        <w:rPr>
          <w:rFonts w:cs="Arial"/>
          <w:i/>
          <w:szCs w:val="20"/>
        </w:rPr>
        <w:t>Standard reports available in integrated messaging platform are</w:t>
      </w:r>
      <w:r w:rsidR="00D674DF">
        <w:rPr>
          <w:rFonts w:cs="Arial"/>
          <w:i/>
          <w:szCs w:val="20"/>
        </w:rPr>
        <w:t xml:space="preserve"> attached above.</w:t>
      </w:r>
      <w:r w:rsidR="00E10460">
        <w:rPr>
          <w:rFonts w:cs="Arial"/>
          <w:i/>
          <w:szCs w:val="20"/>
        </w:rPr>
        <w:t xml:space="preserve"> Only USSD and SMSP related reports are part of the scope for </w:t>
      </w:r>
      <w:proofErr w:type="spellStart"/>
      <w:r w:rsidR="00130EB6">
        <w:rPr>
          <w:rFonts w:cs="Arial"/>
          <w:i/>
          <w:szCs w:val="20"/>
        </w:rPr>
        <w:t>Unixplus</w:t>
      </w:r>
      <w:proofErr w:type="spellEnd"/>
      <w:r w:rsidR="00422ED2">
        <w:rPr>
          <w:rFonts w:cs="Arial"/>
          <w:i/>
          <w:szCs w:val="20"/>
        </w:rPr>
        <w:t xml:space="preserve"> India</w:t>
      </w:r>
      <w:r w:rsidR="00E10460">
        <w:rPr>
          <w:rFonts w:cs="Arial"/>
          <w:i/>
          <w:szCs w:val="20"/>
        </w:rPr>
        <w:t xml:space="preserve">. </w:t>
      </w:r>
      <w:r w:rsidR="00D674DF">
        <w:rPr>
          <w:rFonts w:cs="Arial"/>
          <w:i/>
          <w:szCs w:val="20"/>
        </w:rPr>
        <w:t xml:space="preserve"> Any additional reporting requirements shall be considered as customizations not considered in this scope of proposal.</w:t>
      </w:r>
    </w:p>
    <w:p w:rsidR="005645E4" w:rsidRPr="0058232D" w:rsidRDefault="005645E4" w:rsidP="005645E4">
      <w:pPr>
        <w:pStyle w:val="Number1"/>
        <w:numPr>
          <w:ilvl w:val="0"/>
          <w:numId w:val="0"/>
        </w:numPr>
        <w:spacing w:line="360" w:lineRule="auto"/>
      </w:pPr>
    </w:p>
    <w:p w:rsidR="005645E4" w:rsidRPr="0058232D" w:rsidRDefault="005645E4" w:rsidP="005645E4">
      <w:pPr>
        <w:pStyle w:val="NoteHeading"/>
      </w:pPr>
      <w:r w:rsidRPr="0058232D">
        <w:t>**</w:t>
      </w:r>
      <w:r w:rsidR="0082363C" w:rsidRPr="0082363C">
        <w:rPr>
          <w:rFonts w:cs="Arial"/>
          <w:i/>
          <w:szCs w:val="20"/>
        </w:rPr>
        <w:t xml:space="preserve"> </w:t>
      </w:r>
      <w:r w:rsidR="0082363C" w:rsidRPr="0082363C">
        <w:t xml:space="preserve">Only USSD and SMSP related reports is part of the scope for </w:t>
      </w:r>
      <w:proofErr w:type="spellStart"/>
      <w:r w:rsidR="00130EB6">
        <w:t>Unixplus</w:t>
      </w:r>
      <w:proofErr w:type="spellEnd"/>
      <w:r w:rsidR="00422ED2">
        <w:t xml:space="preserve"> India</w:t>
      </w:r>
      <w:r w:rsidR="0082363C" w:rsidRPr="0082363C">
        <w:t>.</w:t>
      </w:r>
      <w:r w:rsidR="0082363C">
        <w:rPr>
          <w:rFonts w:cs="Arial"/>
          <w:i/>
          <w:szCs w:val="20"/>
        </w:rPr>
        <w:t xml:space="preserve"> </w:t>
      </w:r>
      <w:proofErr w:type="spellStart"/>
      <w:r w:rsidR="00130EB6">
        <w:t>Unixplus</w:t>
      </w:r>
      <w:proofErr w:type="spellEnd"/>
      <w:r>
        <w:t xml:space="preserve"> should provide the templates for each of the reports listed above</w:t>
      </w:r>
      <w:r w:rsidRPr="0058232D">
        <w:t>.</w:t>
      </w:r>
    </w:p>
    <w:p w:rsidR="005645E4" w:rsidRPr="00731DD2" w:rsidRDefault="005645E4" w:rsidP="00D674DF">
      <w:pPr>
        <w:pStyle w:val="BodyText2"/>
        <w:numPr>
          <w:ilvl w:val="0"/>
          <w:numId w:val="0"/>
        </w:numPr>
        <w:spacing w:line="360" w:lineRule="auto"/>
      </w:pPr>
    </w:p>
    <w:p w:rsidR="00D427B5" w:rsidRDefault="00D427B5" w:rsidP="004E25ED">
      <w:pPr>
        <w:pStyle w:val="Heading3"/>
      </w:pPr>
      <w:bookmarkStart w:id="170" w:name="_Toc422233489"/>
      <w:r>
        <w:t>Logs and CDRs</w:t>
      </w:r>
      <w:bookmarkEnd w:id="170"/>
    </w:p>
    <w:p w:rsidR="00897C69" w:rsidRDefault="00897C69" w:rsidP="00897C69">
      <w:pPr>
        <w:pStyle w:val="BodyText2"/>
        <w:numPr>
          <w:ilvl w:val="0"/>
          <w:numId w:val="0"/>
        </w:numPr>
      </w:pPr>
      <w:r>
        <w:t>RAFM or BSS system will pull the CDRS from the proposed solution. Below document describes the CDR format for the same.</w:t>
      </w:r>
    </w:p>
    <w:p w:rsidR="00897C69" w:rsidRDefault="00897C69" w:rsidP="00897C69">
      <w:pPr>
        <w:pStyle w:val="BodyText2"/>
        <w:numPr>
          <w:ilvl w:val="0"/>
          <w:numId w:val="0"/>
        </w:numPr>
      </w:pPr>
    </w:p>
    <w:p w:rsidR="00897C69" w:rsidRDefault="00897C69" w:rsidP="00897C69">
      <w:pPr>
        <w:pStyle w:val="BodyText2"/>
        <w:numPr>
          <w:ilvl w:val="0"/>
          <w:numId w:val="0"/>
        </w:numPr>
      </w:pPr>
    </w:p>
    <w:p w:rsidR="00897C69" w:rsidRPr="00897C69" w:rsidRDefault="00897C69" w:rsidP="00897C69">
      <w:pPr>
        <w:pStyle w:val="BodyText2"/>
        <w:numPr>
          <w:ilvl w:val="0"/>
          <w:numId w:val="0"/>
        </w:numPr>
      </w:pPr>
    </w:p>
    <w:p w:rsidR="00EC1BED" w:rsidRDefault="007A45A2" w:rsidP="00EC1BED">
      <w:pPr>
        <w:pStyle w:val="BodyText2"/>
      </w:pPr>
      <w:r>
        <w:object w:dxaOrig="1551" w:dyaOrig="1004">
          <v:shape id="_x0000_i1034" type="#_x0000_t75" style="width:78pt;height:50.25pt" o:ole="">
            <v:imagedata r:id="rId35" o:title=""/>
          </v:shape>
          <o:OLEObject Type="Embed" ProgID="Excel.Sheet.12" ShapeID="_x0000_i1034" DrawAspect="Icon" ObjectID="_1614319529" r:id="rId36"/>
        </w:object>
      </w:r>
    </w:p>
    <w:p w:rsidR="00C431DA" w:rsidRPr="00731DD2" w:rsidRDefault="00C431DA" w:rsidP="00C431DA">
      <w:pPr>
        <w:pStyle w:val="BodyText2"/>
        <w:spacing w:line="360" w:lineRule="auto"/>
      </w:pPr>
      <w:r w:rsidRPr="00C431DA">
        <w:rPr>
          <w:rFonts w:cs="Arial"/>
          <w:i/>
          <w:szCs w:val="20"/>
        </w:rPr>
        <w:lastRenderedPageBreak/>
        <w:t xml:space="preserve">Standard </w:t>
      </w:r>
      <w:r>
        <w:rPr>
          <w:rFonts w:cs="Arial"/>
          <w:i/>
          <w:szCs w:val="20"/>
        </w:rPr>
        <w:t>logs and CDR formats</w:t>
      </w:r>
      <w:r w:rsidRPr="00C431DA">
        <w:rPr>
          <w:rFonts w:cs="Arial"/>
          <w:i/>
          <w:szCs w:val="20"/>
        </w:rPr>
        <w:t xml:space="preserve"> available in integrated messaging platform are attached </w:t>
      </w:r>
      <w:r>
        <w:rPr>
          <w:rFonts w:cs="Arial"/>
          <w:i/>
          <w:szCs w:val="20"/>
        </w:rPr>
        <w:t>above. Any additional</w:t>
      </w:r>
      <w:r w:rsidRPr="00C431DA">
        <w:rPr>
          <w:rFonts w:cs="Arial"/>
          <w:i/>
          <w:szCs w:val="20"/>
        </w:rPr>
        <w:t xml:space="preserve"> requirements</w:t>
      </w:r>
      <w:r>
        <w:rPr>
          <w:rFonts w:cs="Arial"/>
          <w:i/>
          <w:szCs w:val="20"/>
        </w:rPr>
        <w:t xml:space="preserve"> on CDR or logs</w:t>
      </w:r>
      <w:r w:rsidRPr="00C431DA">
        <w:rPr>
          <w:rFonts w:cs="Arial"/>
          <w:i/>
          <w:szCs w:val="20"/>
        </w:rPr>
        <w:t xml:space="preserve"> shall be considered as customizations not considered in this scope of proposal.</w:t>
      </w:r>
    </w:p>
    <w:p w:rsidR="00C431DA" w:rsidRDefault="00C431DA" w:rsidP="00EC1BED">
      <w:pPr>
        <w:pStyle w:val="BodyText2"/>
      </w:pPr>
    </w:p>
    <w:p w:rsidR="00801720" w:rsidRDefault="009C42A6" w:rsidP="004E25ED">
      <w:pPr>
        <w:pStyle w:val="Heading3"/>
      </w:pPr>
      <w:bookmarkStart w:id="171" w:name="_Toc422233490"/>
      <w:r>
        <w:t>KPI</w:t>
      </w:r>
      <w:r w:rsidR="00801720">
        <w:t xml:space="preserve"> Requirement</w:t>
      </w:r>
      <w:r>
        <w:t>s</w:t>
      </w:r>
      <w:bookmarkEnd w:id="171"/>
    </w:p>
    <w:p w:rsidR="00EC1BED" w:rsidRDefault="00731DD2" w:rsidP="000036C8">
      <w:pPr>
        <w:pStyle w:val="BodyText2"/>
      </w:pPr>
      <w:r>
        <w:object w:dxaOrig="1551" w:dyaOrig="1004">
          <v:shape id="_x0000_i1035" type="#_x0000_t75" style="width:78pt;height:50.25pt" o:ole="">
            <v:imagedata r:id="rId37" o:title=""/>
          </v:shape>
          <o:OLEObject Type="Embed" ProgID="Excel.Sheet.12" ShapeID="_x0000_i1035" DrawAspect="Icon" ObjectID="_1614319530" r:id="rId38"/>
        </w:object>
      </w:r>
    </w:p>
    <w:p w:rsidR="001D6B7D" w:rsidRPr="00731DD2" w:rsidRDefault="001D6B7D" w:rsidP="001D6B7D">
      <w:pPr>
        <w:pStyle w:val="BodyText2"/>
        <w:spacing w:line="360" w:lineRule="auto"/>
      </w:pPr>
      <w:r w:rsidRPr="001D6B7D">
        <w:rPr>
          <w:rFonts w:cs="Arial"/>
          <w:i/>
          <w:szCs w:val="20"/>
        </w:rPr>
        <w:t xml:space="preserve">Standard </w:t>
      </w:r>
      <w:r w:rsidR="00D167BC">
        <w:rPr>
          <w:rFonts w:cs="Arial"/>
          <w:i/>
          <w:szCs w:val="20"/>
        </w:rPr>
        <w:t xml:space="preserve">KPI </w:t>
      </w:r>
      <w:r w:rsidRPr="001D6B7D">
        <w:rPr>
          <w:rFonts w:cs="Arial"/>
          <w:i/>
          <w:szCs w:val="20"/>
        </w:rPr>
        <w:t xml:space="preserve">reports available in integrated messaging platform are attached above. Any additional </w:t>
      </w:r>
      <w:r w:rsidR="00D167BC">
        <w:rPr>
          <w:rFonts w:cs="Arial"/>
          <w:i/>
          <w:szCs w:val="20"/>
        </w:rPr>
        <w:t>KPI</w:t>
      </w:r>
      <w:r w:rsidRPr="001D6B7D">
        <w:rPr>
          <w:rFonts w:cs="Arial"/>
          <w:i/>
          <w:szCs w:val="20"/>
        </w:rPr>
        <w:t xml:space="preserve"> requirements shall be considered as customizations not considered in this scope of proposal.</w:t>
      </w:r>
    </w:p>
    <w:p w:rsidR="007450FC" w:rsidRDefault="009C42A6" w:rsidP="004E25ED">
      <w:pPr>
        <w:pStyle w:val="Heading3"/>
      </w:pPr>
      <w:bookmarkStart w:id="172" w:name="_Toc422233491"/>
      <w:r>
        <w:t xml:space="preserve">Security </w:t>
      </w:r>
      <w:r w:rsidR="00AA1273">
        <w:t>Requirements</w:t>
      </w:r>
      <w:bookmarkEnd w:id="172"/>
    </w:p>
    <w:p w:rsidR="006A563B" w:rsidRPr="003F456B" w:rsidRDefault="006A563B" w:rsidP="002300A9">
      <w:pPr>
        <w:pStyle w:val="BodyText2"/>
        <w:numPr>
          <w:ilvl w:val="0"/>
          <w:numId w:val="0"/>
        </w:numPr>
        <w:spacing w:line="360" w:lineRule="auto"/>
      </w:pPr>
      <w:r w:rsidRPr="00652D9A">
        <w:rPr>
          <w:rFonts w:cs="Arial"/>
        </w:rPr>
        <w:t xml:space="preserve">Security deliverables will be as per RFP requirement or </w:t>
      </w:r>
      <w:r>
        <w:rPr>
          <w:rFonts w:cs="Arial"/>
        </w:rPr>
        <w:t>i</w:t>
      </w:r>
      <w:r w:rsidRPr="00652D9A">
        <w:rPr>
          <w:rFonts w:cs="Arial"/>
        </w:rPr>
        <w:t>n cases of no specific security requ</w:t>
      </w:r>
      <w:r>
        <w:rPr>
          <w:rFonts w:cs="Arial"/>
        </w:rPr>
        <w:t xml:space="preserve">irement from operator. </w:t>
      </w:r>
      <w:r>
        <w:t>Below table provides information on the security features available.</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163"/>
        <w:gridCol w:w="5873"/>
      </w:tblGrid>
      <w:tr w:rsidR="006A563B" w:rsidTr="00374416">
        <w:trPr>
          <w:trHeight w:val="332"/>
          <w:tblHeader/>
        </w:trPr>
        <w:tc>
          <w:tcPr>
            <w:tcW w:w="1750" w:type="pct"/>
            <w:shd w:val="clear" w:color="auto" w:fill="E31837"/>
            <w:hideMark/>
          </w:tcPr>
          <w:p w:rsidR="006A563B" w:rsidRPr="00C2557F" w:rsidRDefault="006A563B" w:rsidP="00C2557F">
            <w:pPr>
              <w:pStyle w:val="BodyText2"/>
              <w:numPr>
                <w:ilvl w:val="0"/>
                <w:numId w:val="0"/>
              </w:numPr>
              <w:ind w:right="360"/>
              <w:rPr>
                <w:b/>
                <w:color w:val="FFFFFF"/>
              </w:rPr>
            </w:pPr>
            <w:r w:rsidRPr="00C2557F">
              <w:rPr>
                <w:b/>
                <w:color w:val="FFFFFF"/>
              </w:rPr>
              <w:t>Business Requirement</w:t>
            </w:r>
          </w:p>
        </w:tc>
        <w:tc>
          <w:tcPr>
            <w:tcW w:w="3250" w:type="pct"/>
            <w:shd w:val="clear" w:color="auto" w:fill="E31837"/>
            <w:hideMark/>
          </w:tcPr>
          <w:p w:rsidR="006A563B" w:rsidRPr="00C2557F" w:rsidRDefault="006A563B" w:rsidP="00C2557F">
            <w:pPr>
              <w:pStyle w:val="BodyText2"/>
              <w:numPr>
                <w:ilvl w:val="0"/>
                <w:numId w:val="0"/>
              </w:numPr>
              <w:ind w:right="360"/>
              <w:rPr>
                <w:b/>
                <w:color w:val="FFFFFF"/>
              </w:rPr>
            </w:pPr>
            <w:r w:rsidRPr="00C2557F">
              <w:rPr>
                <w:b/>
                <w:color w:val="FFFFFF"/>
              </w:rPr>
              <w:t>Remark</w:t>
            </w:r>
          </w:p>
        </w:tc>
      </w:tr>
      <w:tr w:rsidR="006A563B" w:rsidTr="00C2557F">
        <w:trPr>
          <w:trHeight w:val="600"/>
        </w:trPr>
        <w:tc>
          <w:tcPr>
            <w:tcW w:w="1750" w:type="pct"/>
            <w:shd w:val="clear" w:color="auto" w:fill="FFFFFF"/>
            <w:hideMark/>
          </w:tcPr>
          <w:p w:rsidR="006A563B" w:rsidRPr="00C2557F" w:rsidRDefault="006A563B" w:rsidP="00C2557F">
            <w:pPr>
              <w:jc w:val="both"/>
              <w:rPr>
                <w:rFonts w:ascii="Arial" w:hAnsi="Arial" w:cs="Arial"/>
                <w:b/>
                <w:bCs/>
                <w:color w:val="000000"/>
                <w:sz w:val="20"/>
                <w:szCs w:val="20"/>
              </w:rPr>
            </w:pPr>
            <w:r w:rsidRPr="00C2557F">
              <w:rPr>
                <w:rFonts w:ascii="Arial" w:hAnsi="Arial" w:cs="Arial"/>
                <w:b/>
                <w:bCs/>
                <w:color w:val="000000"/>
                <w:sz w:val="20"/>
                <w:szCs w:val="20"/>
              </w:rPr>
              <w:t xml:space="preserve">Access to system (administration and CSR) controlled </w:t>
            </w:r>
            <w:proofErr w:type="gramStart"/>
            <w:r w:rsidRPr="00C2557F">
              <w:rPr>
                <w:rFonts w:ascii="Arial" w:hAnsi="Arial" w:cs="Arial"/>
                <w:b/>
                <w:bCs/>
                <w:color w:val="000000"/>
                <w:sz w:val="20"/>
                <w:szCs w:val="20"/>
              </w:rPr>
              <w:t>by the use of</w:t>
            </w:r>
            <w:proofErr w:type="gramEnd"/>
            <w:r w:rsidRPr="00C2557F">
              <w:rPr>
                <w:rFonts w:ascii="Arial" w:hAnsi="Arial" w:cs="Arial"/>
                <w:b/>
                <w:bCs/>
                <w:color w:val="000000"/>
                <w:sz w:val="20"/>
                <w:szCs w:val="20"/>
              </w:rPr>
              <w:t xml:space="preserve"> a username/password </w:t>
            </w:r>
          </w:p>
        </w:tc>
        <w:tc>
          <w:tcPr>
            <w:tcW w:w="3250" w:type="pct"/>
            <w:shd w:val="clear" w:color="auto" w:fill="FFFFFF"/>
            <w:hideMark/>
          </w:tcPr>
          <w:p w:rsidR="006A563B" w:rsidRPr="00C2557F" w:rsidRDefault="006A563B" w:rsidP="00C2557F">
            <w:pPr>
              <w:jc w:val="both"/>
              <w:rPr>
                <w:rFonts w:ascii="Arial" w:hAnsi="Arial" w:cs="Arial"/>
                <w:color w:val="000000"/>
                <w:sz w:val="20"/>
                <w:szCs w:val="20"/>
              </w:rPr>
            </w:pPr>
            <w:r w:rsidRPr="00C2557F">
              <w:rPr>
                <w:rFonts w:ascii="Arial" w:hAnsi="Arial" w:cs="Arial"/>
                <w:color w:val="000000"/>
                <w:sz w:val="20"/>
                <w:szCs w:val="20"/>
              </w:rPr>
              <w:t>Proposed solution provides the access to system with different user privileges controlled by username and password.</w:t>
            </w:r>
          </w:p>
        </w:tc>
      </w:tr>
      <w:tr w:rsidR="006A563B" w:rsidTr="00C2557F">
        <w:trPr>
          <w:trHeight w:val="287"/>
        </w:trPr>
        <w:tc>
          <w:tcPr>
            <w:tcW w:w="1750" w:type="pct"/>
            <w:shd w:val="clear" w:color="auto" w:fill="D9D9D9"/>
            <w:hideMark/>
          </w:tcPr>
          <w:p w:rsidR="006A563B" w:rsidRPr="00C2557F" w:rsidRDefault="006A563B" w:rsidP="00C2557F">
            <w:pPr>
              <w:jc w:val="both"/>
              <w:rPr>
                <w:rFonts w:ascii="Arial" w:hAnsi="Arial" w:cs="Arial"/>
                <w:b/>
                <w:bCs/>
                <w:color w:val="000000"/>
                <w:sz w:val="20"/>
                <w:szCs w:val="20"/>
              </w:rPr>
            </w:pPr>
            <w:r w:rsidRPr="00C2557F">
              <w:rPr>
                <w:rFonts w:ascii="Arial" w:hAnsi="Arial" w:cs="Arial"/>
                <w:b/>
                <w:bCs/>
                <w:color w:val="000000"/>
                <w:sz w:val="20"/>
                <w:szCs w:val="20"/>
              </w:rPr>
              <w:t xml:space="preserve">Authentication done to a central user information directory (MS Active directory or SSO) </w:t>
            </w:r>
          </w:p>
        </w:tc>
        <w:tc>
          <w:tcPr>
            <w:tcW w:w="3250" w:type="pct"/>
            <w:shd w:val="clear" w:color="auto" w:fill="D9D9D9"/>
            <w:hideMark/>
          </w:tcPr>
          <w:p w:rsidR="006A563B" w:rsidRPr="00C2557F" w:rsidRDefault="006A563B" w:rsidP="00C2557F">
            <w:pPr>
              <w:jc w:val="both"/>
              <w:rPr>
                <w:rFonts w:ascii="Arial" w:hAnsi="Arial" w:cs="Arial"/>
                <w:color w:val="000000"/>
                <w:sz w:val="20"/>
                <w:szCs w:val="20"/>
              </w:rPr>
            </w:pPr>
            <w:r w:rsidRPr="00C2557F">
              <w:rPr>
                <w:rFonts w:ascii="Arial" w:hAnsi="Arial" w:cs="Arial"/>
                <w:color w:val="000000"/>
                <w:sz w:val="20"/>
                <w:szCs w:val="20"/>
              </w:rPr>
              <w:t xml:space="preserve">Proposed solution provides the standard SOX compliance for password and user management policies. </w:t>
            </w:r>
          </w:p>
        </w:tc>
      </w:tr>
      <w:tr w:rsidR="006A563B" w:rsidTr="00C2557F">
        <w:trPr>
          <w:trHeight w:val="600"/>
        </w:trPr>
        <w:tc>
          <w:tcPr>
            <w:tcW w:w="1750" w:type="pct"/>
            <w:shd w:val="clear" w:color="auto" w:fill="FFFFFF"/>
            <w:hideMark/>
          </w:tcPr>
          <w:p w:rsidR="006A563B" w:rsidRPr="00C2557F" w:rsidRDefault="006A563B" w:rsidP="00C2557F">
            <w:pPr>
              <w:jc w:val="both"/>
              <w:rPr>
                <w:rFonts w:ascii="Arial" w:hAnsi="Arial" w:cs="Arial"/>
                <w:b/>
                <w:bCs/>
                <w:color w:val="000000"/>
                <w:sz w:val="20"/>
                <w:szCs w:val="20"/>
              </w:rPr>
            </w:pPr>
            <w:r w:rsidRPr="00C2557F">
              <w:rPr>
                <w:rFonts w:ascii="Arial" w:hAnsi="Arial" w:cs="Arial"/>
                <w:b/>
                <w:bCs/>
                <w:color w:val="000000"/>
                <w:sz w:val="20"/>
                <w:szCs w:val="20"/>
              </w:rPr>
              <w:t xml:space="preserve">System keeps audit trail of operations performed by users. </w:t>
            </w:r>
          </w:p>
        </w:tc>
        <w:tc>
          <w:tcPr>
            <w:tcW w:w="3250" w:type="pct"/>
            <w:shd w:val="clear" w:color="auto" w:fill="FFFFFF"/>
            <w:hideMark/>
          </w:tcPr>
          <w:p w:rsidR="006A563B" w:rsidRPr="00C2557F" w:rsidRDefault="006A563B" w:rsidP="00C2557F">
            <w:pPr>
              <w:jc w:val="both"/>
              <w:rPr>
                <w:rFonts w:ascii="Arial" w:hAnsi="Arial" w:cs="Arial"/>
                <w:color w:val="000000"/>
                <w:sz w:val="20"/>
                <w:szCs w:val="20"/>
              </w:rPr>
            </w:pPr>
            <w:r w:rsidRPr="00C2557F">
              <w:rPr>
                <w:rFonts w:ascii="Arial" w:hAnsi="Arial" w:cs="Arial"/>
                <w:color w:val="000000"/>
                <w:sz w:val="20"/>
                <w:szCs w:val="20"/>
              </w:rPr>
              <w:t>Proposed solution provides the audit logs for tracking the changes.</w:t>
            </w:r>
          </w:p>
        </w:tc>
      </w:tr>
      <w:tr w:rsidR="006A563B" w:rsidTr="00C2557F">
        <w:trPr>
          <w:trHeight w:val="600"/>
        </w:trPr>
        <w:tc>
          <w:tcPr>
            <w:tcW w:w="1750" w:type="pct"/>
            <w:shd w:val="clear" w:color="auto" w:fill="D9D9D9"/>
            <w:hideMark/>
          </w:tcPr>
          <w:p w:rsidR="006A563B" w:rsidRPr="00C2557F" w:rsidRDefault="006A563B" w:rsidP="00C2557F">
            <w:pPr>
              <w:jc w:val="both"/>
              <w:rPr>
                <w:rFonts w:ascii="Arial" w:hAnsi="Arial" w:cs="Arial"/>
                <w:b/>
                <w:bCs/>
                <w:color w:val="000000"/>
                <w:sz w:val="20"/>
                <w:szCs w:val="20"/>
              </w:rPr>
            </w:pPr>
            <w:r w:rsidRPr="00C2557F">
              <w:rPr>
                <w:rFonts w:ascii="Arial" w:hAnsi="Arial" w:cs="Arial"/>
                <w:b/>
                <w:bCs/>
                <w:color w:val="000000"/>
                <w:sz w:val="20"/>
                <w:szCs w:val="20"/>
              </w:rPr>
              <w:t xml:space="preserve">System capable of implementing strong password. (relevant if not integrated to AD) </w:t>
            </w:r>
          </w:p>
        </w:tc>
        <w:tc>
          <w:tcPr>
            <w:tcW w:w="3250" w:type="pct"/>
            <w:shd w:val="clear" w:color="auto" w:fill="D9D9D9"/>
            <w:hideMark/>
          </w:tcPr>
          <w:p w:rsidR="006A563B" w:rsidRPr="00C2557F" w:rsidRDefault="006A563B" w:rsidP="00C2557F">
            <w:pPr>
              <w:jc w:val="both"/>
              <w:rPr>
                <w:rFonts w:ascii="Arial" w:hAnsi="Arial" w:cs="Arial"/>
                <w:color w:val="000000"/>
                <w:sz w:val="20"/>
                <w:szCs w:val="20"/>
              </w:rPr>
            </w:pPr>
            <w:r w:rsidRPr="00C2557F">
              <w:rPr>
                <w:rFonts w:ascii="Arial" w:hAnsi="Arial" w:cs="Arial"/>
                <w:color w:val="000000"/>
                <w:sz w:val="20"/>
                <w:szCs w:val="20"/>
              </w:rPr>
              <w:t>Proposed solution supports password encryption and strong password functionality.</w:t>
            </w:r>
          </w:p>
        </w:tc>
      </w:tr>
      <w:tr w:rsidR="006A563B" w:rsidTr="00C2557F">
        <w:trPr>
          <w:trHeight w:val="600"/>
        </w:trPr>
        <w:tc>
          <w:tcPr>
            <w:tcW w:w="1750" w:type="pct"/>
            <w:shd w:val="clear" w:color="auto" w:fill="FFFFFF"/>
            <w:hideMark/>
          </w:tcPr>
          <w:p w:rsidR="006A563B" w:rsidRPr="00C2557F" w:rsidRDefault="006A563B" w:rsidP="00C2557F">
            <w:pPr>
              <w:jc w:val="both"/>
              <w:rPr>
                <w:rFonts w:ascii="Arial" w:hAnsi="Arial" w:cs="Arial"/>
                <w:b/>
                <w:bCs/>
                <w:color w:val="000000"/>
                <w:sz w:val="20"/>
                <w:szCs w:val="20"/>
              </w:rPr>
            </w:pPr>
            <w:r w:rsidRPr="00C2557F">
              <w:rPr>
                <w:rFonts w:ascii="Arial" w:hAnsi="Arial" w:cs="Arial"/>
                <w:b/>
                <w:bCs/>
                <w:color w:val="000000"/>
                <w:sz w:val="20"/>
                <w:szCs w:val="20"/>
              </w:rPr>
              <w:t xml:space="preserve">Access to system function controlled by roles </w:t>
            </w:r>
          </w:p>
        </w:tc>
        <w:tc>
          <w:tcPr>
            <w:tcW w:w="3250" w:type="pct"/>
            <w:shd w:val="clear" w:color="auto" w:fill="FFFFFF"/>
            <w:hideMark/>
          </w:tcPr>
          <w:p w:rsidR="006A563B" w:rsidRPr="00C2557F" w:rsidRDefault="006A563B" w:rsidP="00C2557F">
            <w:pPr>
              <w:jc w:val="both"/>
              <w:rPr>
                <w:rFonts w:ascii="Arial" w:hAnsi="Arial" w:cs="Arial"/>
                <w:color w:val="000000"/>
                <w:sz w:val="20"/>
                <w:szCs w:val="20"/>
              </w:rPr>
            </w:pPr>
            <w:r w:rsidRPr="00C2557F">
              <w:rPr>
                <w:rFonts w:ascii="Arial" w:hAnsi="Arial" w:cs="Arial"/>
                <w:color w:val="000000"/>
                <w:sz w:val="20"/>
                <w:szCs w:val="20"/>
              </w:rPr>
              <w:t>Proposed solution supports OAM login access level with different user privileges will be defined and restricted with access privileges for few users by Admin user.</w:t>
            </w:r>
          </w:p>
        </w:tc>
      </w:tr>
      <w:tr w:rsidR="006A563B" w:rsidTr="00C2557F">
        <w:trPr>
          <w:trHeight w:val="600"/>
        </w:trPr>
        <w:tc>
          <w:tcPr>
            <w:tcW w:w="1750" w:type="pct"/>
            <w:shd w:val="clear" w:color="auto" w:fill="D9D9D9"/>
            <w:hideMark/>
          </w:tcPr>
          <w:p w:rsidR="006A563B" w:rsidRPr="00C2557F" w:rsidRDefault="006A563B" w:rsidP="00C2557F">
            <w:pPr>
              <w:jc w:val="both"/>
              <w:rPr>
                <w:rFonts w:ascii="Arial" w:hAnsi="Arial" w:cs="Arial"/>
                <w:b/>
                <w:bCs/>
                <w:color w:val="000000"/>
                <w:sz w:val="20"/>
                <w:szCs w:val="20"/>
              </w:rPr>
            </w:pPr>
            <w:r w:rsidRPr="00C2557F">
              <w:rPr>
                <w:rFonts w:ascii="Arial" w:hAnsi="Arial" w:cs="Arial"/>
                <w:b/>
                <w:bCs/>
                <w:color w:val="000000"/>
                <w:sz w:val="20"/>
                <w:szCs w:val="20"/>
              </w:rPr>
              <w:t xml:space="preserve">Granular permission up to the menu level </w:t>
            </w:r>
          </w:p>
        </w:tc>
        <w:tc>
          <w:tcPr>
            <w:tcW w:w="3250" w:type="pct"/>
            <w:shd w:val="clear" w:color="auto" w:fill="D9D9D9"/>
            <w:hideMark/>
          </w:tcPr>
          <w:p w:rsidR="006A563B" w:rsidRPr="00C2557F" w:rsidRDefault="006A563B" w:rsidP="00C2557F">
            <w:pPr>
              <w:jc w:val="both"/>
              <w:rPr>
                <w:rFonts w:ascii="Arial" w:hAnsi="Arial" w:cs="Arial"/>
                <w:color w:val="000000"/>
                <w:sz w:val="20"/>
                <w:szCs w:val="20"/>
              </w:rPr>
            </w:pPr>
            <w:r w:rsidRPr="00C2557F">
              <w:rPr>
                <w:rFonts w:ascii="Arial" w:hAnsi="Arial" w:cs="Arial"/>
                <w:color w:val="000000"/>
                <w:sz w:val="20"/>
                <w:szCs w:val="20"/>
              </w:rPr>
              <w:t>Proposed solution provides the access level with different user privileges that can add/delete/modify the menu details.</w:t>
            </w:r>
          </w:p>
        </w:tc>
      </w:tr>
      <w:tr w:rsidR="006A563B" w:rsidTr="00C2557F">
        <w:trPr>
          <w:trHeight w:val="300"/>
        </w:trPr>
        <w:tc>
          <w:tcPr>
            <w:tcW w:w="1750" w:type="pct"/>
            <w:shd w:val="clear" w:color="auto" w:fill="FFFFFF"/>
            <w:hideMark/>
          </w:tcPr>
          <w:p w:rsidR="006A563B" w:rsidRPr="00C2557F" w:rsidRDefault="006A563B" w:rsidP="00C2557F">
            <w:pPr>
              <w:jc w:val="both"/>
              <w:rPr>
                <w:rFonts w:ascii="Arial" w:hAnsi="Arial" w:cs="Arial"/>
                <w:b/>
                <w:bCs/>
                <w:color w:val="000000"/>
                <w:sz w:val="20"/>
                <w:szCs w:val="20"/>
              </w:rPr>
            </w:pPr>
            <w:r w:rsidRPr="00C2557F">
              <w:rPr>
                <w:rFonts w:ascii="Arial" w:hAnsi="Arial" w:cs="Arial"/>
                <w:b/>
                <w:bCs/>
                <w:color w:val="000000"/>
                <w:sz w:val="20"/>
                <w:szCs w:val="20"/>
              </w:rPr>
              <w:t xml:space="preserve">Alert </w:t>
            </w:r>
            <w:proofErr w:type="gramStart"/>
            <w:r w:rsidRPr="00C2557F">
              <w:rPr>
                <w:rFonts w:ascii="Arial" w:hAnsi="Arial" w:cs="Arial"/>
                <w:b/>
                <w:bCs/>
                <w:color w:val="000000"/>
                <w:sz w:val="20"/>
                <w:szCs w:val="20"/>
              </w:rPr>
              <w:t>any  intrusion</w:t>
            </w:r>
            <w:proofErr w:type="gramEnd"/>
            <w:r w:rsidRPr="00C2557F">
              <w:rPr>
                <w:rFonts w:ascii="Arial" w:hAnsi="Arial" w:cs="Arial"/>
                <w:b/>
                <w:bCs/>
                <w:color w:val="000000"/>
                <w:sz w:val="20"/>
                <w:szCs w:val="20"/>
              </w:rPr>
              <w:t xml:space="preserve"> attempt to the system </w:t>
            </w:r>
          </w:p>
        </w:tc>
        <w:tc>
          <w:tcPr>
            <w:tcW w:w="3250" w:type="pct"/>
            <w:shd w:val="clear" w:color="auto" w:fill="FFFFFF"/>
            <w:hideMark/>
          </w:tcPr>
          <w:p w:rsidR="006A563B" w:rsidRPr="00C2557F" w:rsidRDefault="006A563B" w:rsidP="00C2557F">
            <w:pPr>
              <w:jc w:val="both"/>
              <w:rPr>
                <w:rFonts w:ascii="Arial" w:hAnsi="Arial" w:cs="Arial"/>
                <w:color w:val="000000"/>
                <w:sz w:val="20"/>
                <w:szCs w:val="20"/>
              </w:rPr>
            </w:pPr>
            <w:r w:rsidRPr="00C2557F">
              <w:rPr>
                <w:rFonts w:ascii="Arial" w:hAnsi="Arial" w:cs="Arial"/>
                <w:color w:val="000000"/>
                <w:sz w:val="20"/>
                <w:szCs w:val="20"/>
              </w:rPr>
              <w:t>Alerts shall be provided on intrusion of OS level. Application level is not supported.</w:t>
            </w:r>
          </w:p>
        </w:tc>
      </w:tr>
      <w:tr w:rsidR="006A563B" w:rsidTr="00C2557F">
        <w:trPr>
          <w:trHeight w:val="900"/>
        </w:trPr>
        <w:tc>
          <w:tcPr>
            <w:tcW w:w="1750" w:type="pct"/>
            <w:shd w:val="clear" w:color="auto" w:fill="D9D9D9"/>
            <w:hideMark/>
          </w:tcPr>
          <w:p w:rsidR="006A563B" w:rsidRPr="00C2557F" w:rsidRDefault="006A563B" w:rsidP="00C2557F">
            <w:pPr>
              <w:jc w:val="both"/>
              <w:rPr>
                <w:rFonts w:ascii="Arial" w:hAnsi="Arial" w:cs="Arial"/>
                <w:b/>
                <w:bCs/>
                <w:color w:val="000000"/>
                <w:sz w:val="20"/>
                <w:szCs w:val="20"/>
              </w:rPr>
            </w:pPr>
            <w:r w:rsidRPr="00C2557F">
              <w:rPr>
                <w:rFonts w:ascii="Arial" w:hAnsi="Arial" w:cs="Arial"/>
                <w:b/>
                <w:bCs/>
                <w:color w:val="000000"/>
                <w:sz w:val="20"/>
                <w:szCs w:val="20"/>
              </w:rPr>
              <w:t xml:space="preserve">Password management capabilities; disable dormant account, auto lock account after x failed logins attempts </w:t>
            </w:r>
          </w:p>
        </w:tc>
        <w:tc>
          <w:tcPr>
            <w:tcW w:w="3250" w:type="pct"/>
            <w:shd w:val="clear" w:color="auto" w:fill="D9D9D9"/>
            <w:hideMark/>
          </w:tcPr>
          <w:p w:rsidR="006A563B" w:rsidRPr="00C2557F" w:rsidRDefault="006A563B" w:rsidP="00C2557F">
            <w:pPr>
              <w:jc w:val="both"/>
              <w:rPr>
                <w:rFonts w:ascii="Arial" w:hAnsi="Arial" w:cs="Arial"/>
                <w:color w:val="000000"/>
                <w:sz w:val="20"/>
                <w:szCs w:val="20"/>
              </w:rPr>
            </w:pPr>
            <w:r w:rsidRPr="00C2557F">
              <w:rPr>
                <w:rFonts w:ascii="Arial" w:hAnsi="Arial" w:cs="Arial"/>
                <w:color w:val="000000"/>
                <w:sz w:val="20"/>
                <w:szCs w:val="20"/>
              </w:rPr>
              <w:t>Proposed solution supports password management capabilities like locking the user account on configured number of failure attempts and is applicable to non admin users only.</w:t>
            </w:r>
          </w:p>
        </w:tc>
      </w:tr>
      <w:tr w:rsidR="00206E52" w:rsidTr="00C2557F">
        <w:trPr>
          <w:trHeight w:val="900"/>
        </w:trPr>
        <w:tc>
          <w:tcPr>
            <w:tcW w:w="1750" w:type="pct"/>
            <w:shd w:val="clear" w:color="auto" w:fill="FFFFFF"/>
            <w:hideMark/>
          </w:tcPr>
          <w:p w:rsidR="00206E52" w:rsidRPr="00C2557F" w:rsidRDefault="00206E52" w:rsidP="00C2557F">
            <w:pPr>
              <w:jc w:val="both"/>
              <w:rPr>
                <w:rFonts w:ascii="Arial" w:hAnsi="Arial" w:cs="Arial"/>
                <w:b/>
                <w:bCs/>
                <w:color w:val="000000"/>
                <w:sz w:val="20"/>
                <w:szCs w:val="20"/>
              </w:rPr>
            </w:pPr>
            <w:r w:rsidRPr="00C2557F">
              <w:rPr>
                <w:rFonts w:ascii="Arial" w:hAnsi="Arial" w:cs="Arial"/>
                <w:b/>
                <w:bCs/>
                <w:color w:val="000000"/>
                <w:sz w:val="20"/>
                <w:szCs w:val="20"/>
              </w:rPr>
              <w:t>Encryption - All administrative access to the systems should be encrypted, whether it is for running commands (SSH), file transfers (SFTP), GUI’s, etc. </w:t>
            </w:r>
          </w:p>
        </w:tc>
        <w:tc>
          <w:tcPr>
            <w:tcW w:w="3250" w:type="pct"/>
            <w:shd w:val="clear" w:color="auto" w:fill="FFFFFF"/>
            <w:hideMark/>
          </w:tcPr>
          <w:p w:rsidR="00206E52" w:rsidRPr="00C2557F" w:rsidRDefault="00206E52" w:rsidP="00C2557F">
            <w:pPr>
              <w:jc w:val="both"/>
              <w:rPr>
                <w:rFonts w:ascii="Arial" w:hAnsi="Arial" w:cs="Arial"/>
                <w:color w:val="000000"/>
                <w:sz w:val="20"/>
                <w:szCs w:val="20"/>
              </w:rPr>
            </w:pPr>
            <w:r w:rsidRPr="00C2557F">
              <w:rPr>
                <w:rFonts w:ascii="Arial" w:hAnsi="Arial" w:cs="Arial"/>
                <w:color w:val="000000"/>
                <w:sz w:val="20"/>
                <w:szCs w:val="20"/>
              </w:rPr>
              <w:t xml:space="preserve">The proposed solution supports the access to the </w:t>
            </w:r>
            <w:proofErr w:type="spellStart"/>
            <w:r w:rsidR="00130EB6">
              <w:rPr>
                <w:rFonts w:ascii="Arial" w:hAnsi="Arial" w:cs="Arial"/>
                <w:color w:val="000000"/>
                <w:sz w:val="20"/>
                <w:szCs w:val="20"/>
              </w:rPr>
              <w:t>Unixplus</w:t>
            </w:r>
            <w:proofErr w:type="spellEnd"/>
            <w:r w:rsidRPr="00C2557F">
              <w:rPr>
                <w:rFonts w:ascii="Arial" w:hAnsi="Arial" w:cs="Arial"/>
                <w:color w:val="000000"/>
                <w:sz w:val="20"/>
                <w:szCs w:val="20"/>
              </w:rPr>
              <w:t xml:space="preserve"> integrated messaging solution platform via GUI or FTP will be over secured interfaces </w:t>
            </w:r>
            <w:proofErr w:type="gramStart"/>
            <w:r w:rsidRPr="00C2557F">
              <w:rPr>
                <w:rFonts w:ascii="Arial" w:hAnsi="Arial" w:cs="Arial"/>
                <w:color w:val="000000"/>
                <w:sz w:val="20"/>
                <w:szCs w:val="20"/>
              </w:rPr>
              <w:t>and also</w:t>
            </w:r>
            <w:proofErr w:type="gramEnd"/>
            <w:r w:rsidRPr="00C2557F">
              <w:rPr>
                <w:rFonts w:ascii="Arial" w:hAnsi="Arial" w:cs="Arial"/>
                <w:color w:val="000000"/>
                <w:sz w:val="20"/>
                <w:szCs w:val="20"/>
              </w:rPr>
              <w:t xml:space="preserve"> the parameters parsed for accessing will be encrypted.</w:t>
            </w:r>
          </w:p>
        </w:tc>
      </w:tr>
      <w:tr w:rsidR="00206E52" w:rsidTr="00C2557F">
        <w:trPr>
          <w:trHeight w:val="900"/>
        </w:trPr>
        <w:tc>
          <w:tcPr>
            <w:tcW w:w="1750" w:type="pct"/>
            <w:shd w:val="clear" w:color="auto" w:fill="D9D9D9"/>
          </w:tcPr>
          <w:p w:rsidR="00206E52" w:rsidRPr="00C2557F" w:rsidRDefault="00362AA2" w:rsidP="00C2557F">
            <w:pPr>
              <w:jc w:val="both"/>
              <w:rPr>
                <w:rFonts w:cs="Arial"/>
                <w:b/>
                <w:bCs/>
                <w:color w:val="000000"/>
                <w:sz w:val="20"/>
                <w:szCs w:val="20"/>
              </w:rPr>
            </w:pPr>
            <w:r w:rsidRPr="00C2557F">
              <w:rPr>
                <w:rFonts w:ascii="Arial" w:hAnsi="Arial" w:cs="Arial"/>
                <w:b/>
                <w:bCs/>
                <w:color w:val="000000"/>
                <w:sz w:val="20"/>
                <w:szCs w:val="20"/>
              </w:rPr>
              <w:lastRenderedPageBreak/>
              <w:t>FTP Access - FTP users are allowed access only to directories which are required by the respective account</w:t>
            </w:r>
          </w:p>
        </w:tc>
        <w:tc>
          <w:tcPr>
            <w:tcW w:w="3250" w:type="pct"/>
            <w:shd w:val="clear" w:color="auto" w:fill="D9D9D9"/>
          </w:tcPr>
          <w:p w:rsidR="00206E52" w:rsidRPr="00C2557F" w:rsidRDefault="00362AA2" w:rsidP="00C2557F">
            <w:pPr>
              <w:jc w:val="both"/>
              <w:rPr>
                <w:rFonts w:cs="Arial"/>
                <w:color w:val="000000"/>
                <w:sz w:val="20"/>
                <w:szCs w:val="20"/>
              </w:rPr>
            </w:pPr>
            <w:r w:rsidRPr="00C2557F">
              <w:rPr>
                <w:rFonts w:ascii="Arial" w:hAnsi="Arial" w:cs="Arial"/>
                <w:color w:val="000000"/>
                <w:sz w:val="20"/>
                <w:szCs w:val="20"/>
              </w:rPr>
              <w:t xml:space="preserve">The proposed solution supports the access to the </w:t>
            </w:r>
            <w:proofErr w:type="spellStart"/>
            <w:r w:rsidR="00130EB6">
              <w:rPr>
                <w:rFonts w:ascii="Arial" w:hAnsi="Arial" w:cs="Arial"/>
                <w:color w:val="000000"/>
                <w:sz w:val="20"/>
                <w:szCs w:val="20"/>
              </w:rPr>
              <w:t>Unixplus</w:t>
            </w:r>
            <w:proofErr w:type="spellEnd"/>
            <w:r w:rsidRPr="00C2557F">
              <w:rPr>
                <w:rFonts w:ascii="Arial" w:hAnsi="Arial" w:cs="Arial"/>
                <w:color w:val="000000"/>
                <w:sz w:val="20"/>
                <w:szCs w:val="20"/>
              </w:rPr>
              <w:t xml:space="preserve"> integrated messaging solution platform via FTP and will be able to access the directories which are required by the respective account.</w:t>
            </w:r>
          </w:p>
        </w:tc>
      </w:tr>
      <w:tr w:rsidR="00793E7E" w:rsidTr="00374416">
        <w:trPr>
          <w:trHeight w:val="274"/>
        </w:trPr>
        <w:tc>
          <w:tcPr>
            <w:tcW w:w="1750" w:type="pct"/>
            <w:shd w:val="clear" w:color="auto" w:fill="FFFFFF"/>
          </w:tcPr>
          <w:p w:rsidR="00793E7E" w:rsidRPr="00C2557F" w:rsidRDefault="00793E7E" w:rsidP="00C2557F">
            <w:pPr>
              <w:jc w:val="both"/>
              <w:rPr>
                <w:rFonts w:ascii="Arial" w:hAnsi="Arial" w:cs="Arial"/>
                <w:b/>
                <w:bCs/>
                <w:color w:val="000000"/>
                <w:sz w:val="20"/>
                <w:szCs w:val="20"/>
              </w:rPr>
            </w:pPr>
            <w:r w:rsidRPr="00C2557F">
              <w:rPr>
                <w:rFonts w:ascii="Arial" w:hAnsi="Arial" w:cs="Arial"/>
                <w:b/>
                <w:bCs/>
                <w:color w:val="000000"/>
                <w:sz w:val="20"/>
                <w:szCs w:val="20"/>
              </w:rPr>
              <w:t xml:space="preserve">Adherence to </w:t>
            </w:r>
            <w:proofErr w:type="spellStart"/>
            <w:r w:rsidR="00130EB6">
              <w:rPr>
                <w:rFonts w:ascii="Arial" w:hAnsi="Arial" w:cs="Arial"/>
                <w:b/>
                <w:bCs/>
                <w:color w:val="000000"/>
                <w:sz w:val="20"/>
                <w:szCs w:val="20"/>
              </w:rPr>
              <w:t>Unixplus</w:t>
            </w:r>
            <w:proofErr w:type="spellEnd"/>
            <w:r w:rsidRPr="00C2557F">
              <w:rPr>
                <w:rFonts w:ascii="Arial" w:hAnsi="Arial" w:cs="Arial"/>
                <w:b/>
                <w:bCs/>
                <w:color w:val="000000"/>
                <w:sz w:val="20"/>
                <w:szCs w:val="20"/>
              </w:rPr>
              <w:t xml:space="preserve"> Security Policy - The implementation of application security procedures based on </w:t>
            </w:r>
            <w:proofErr w:type="spellStart"/>
            <w:r w:rsidR="00130EB6">
              <w:rPr>
                <w:rFonts w:ascii="Arial" w:hAnsi="Arial" w:cs="Arial"/>
                <w:b/>
                <w:bCs/>
                <w:color w:val="000000"/>
                <w:sz w:val="20"/>
                <w:szCs w:val="20"/>
              </w:rPr>
              <w:t>Unixplus</w:t>
            </w:r>
            <w:proofErr w:type="spellEnd"/>
            <w:r w:rsidRPr="00C2557F">
              <w:rPr>
                <w:rFonts w:ascii="Arial" w:hAnsi="Arial" w:cs="Arial"/>
                <w:b/>
                <w:bCs/>
                <w:color w:val="000000"/>
                <w:sz w:val="20"/>
                <w:szCs w:val="20"/>
              </w:rPr>
              <w:t xml:space="preserve"> security policies is required. The same will be shared during implementation phase.</w:t>
            </w:r>
          </w:p>
        </w:tc>
        <w:tc>
          <w:tcPr>
            <w:tcW w:w="3250" w:type="pct"/>
            <w:shd w:val="clear" w:color="auto" w:fill="FFFFFF"/>
          </w:tcPr>
          <w:p w:rsidR="00793E7E" w:rsidRPr="00C2557F" w:rsidRDefault="00793E7E" w:rsidP="00C2557F">
            <w:pPr>
              <w:jc w:val="both"/>
              <w:rPr>
                <w:rFonts w:ascii="Arial" w:hAnsi="Arial" w:cs="Arial"/>
                <w:color w:val="000000"/>
                <w:sz w:val="20"/>
                <w:szCs w:val="20"/>
              </w:rPr>
            </w:pPr>
            <w:r w:rsidRPr="00C2557F">
              <w:rPr>
                <w:rFonts w:ascii="Arial" w:hAnsi="Arial" w:cs="Arial"/>
                <w:color w:val="000000"/>
                <w:sz w:val="20"/>
                <w:szCs w:val="20"/>
              </w:rPr>
              <w:t>Any other security</w:t>
            </w:r>
            <w:r w:rsidR="00CB7326" w:rsidRPr="00C2557F">
              <w:rPr>
                <w:rFonts w:ascii="Arial" w:hAnsi="Arial" w:cs="Arial"/>
                <w:color w:val="000000"/>
                <w:sz w:val="20"/>
                <w:szCs w:val="20"/>
              </w:rPr>
              <w:t xml:space="preserve"> compliance other than listed above will be mutually agreed with </w:t>
            </w:r>
            <w:proofErr w:type="spellStart"/>
            <w:r w:rsidR="00130EB6">
              <w:rPr>
                <w:rFonts w:ascii="Arial" w:hAnsi="Arial" w:cs="Arial"/>
                <w:color w:val="000000"/>
                <w:sz w:val="20"/>
                <w:szCs w:val="20"/>
              </w:rPr>
              <w:t>Unixplus</w:t>
            </w:r>
            <w:proofErr w:type="spellEnd"/>
            <w:r w:rsidR="00422ED2">
              <w:rPr>
                <w:rFonts w:ascii="Arial" w:hAnsi="Arial" w:cs="Arial"/>
                <w:color w:val="000000"/>
                <w:sz w:val="20"/>
                <w:szCs w:val="20"/>
              </w:rPr>
              <w:t xml:space="preserve"> India</w:t>
            </w:r>
            <w:r w:rsidR="00CB7326" w:rsidRPr="00C2557F">
              <w:rPr>
                <w:rFonts w:ascii="Arial" w:hAnsi="Arial" w:cs="Arial"/>
                <w:color w:val="000000"/>
                <w:sz w:val="20"/>
                <w:szCs w:val="20"/>
              </w:rPr>
              <w:t xml:space="preserve"> during scope closure.</w:t>
            </w:r>
          </w:p>
        </w:tc>
      </w:tr>
    </w:tbl>
    <w:p w:rsidR="006B53A7" w:rsidRPr="0058232D" w:rsidRDefault="006B53A7" w:rsidP="006B53A7">
      <w:pPr>
        <w:pStyle w:val="Number1"/>
        <w:numPr>
          <w:ilvl w:val="0"/>
          <w:numId w:val="0"/>
        </w:numPr>
        <w:spacing w:line="360" w:lineRule="auto"/>
      </w:pPr>
    </w:p>
    <w:p w:rsidR="006B53A7" w:rsidRPr="0058232D" w:rsidRDefault="006B53A7" w:rsidP="006B53A7">
      <w:pPr>
        <w:pStyle w:val="NoteHeading"/>
      </w:pPr>
      <w:r w:rsidRPr="0058232D">
        <w:t xml:space="preserve">**The </w:t>
      </w:r>
      <w:r w:rsidR="004B0D2D">
        <w:t xml:space="preserve">security certificates </w:t>
      </w:r>
      <w:r w:rsidR="00CE292F">
        <w:t>like HTTPS/SSL/SFTP</w:t>
      </w:r>
      <w:r>
        <w:t xml:space="preserve"> as required shall be procured by </w:t>
      </w:r>
      <w:proofErr w:type="spellStart"/>
      <w:r w:rsidR="00130EB6">
        <w:t>Unixplus</w:t>
      </w:r>
      <w:proofErr w:type="spellEnd"/>
      <w:r w:rsidR="00422ED2">
        <w:t xml:space="preserve"> India</w:t>
      </w:r>
      <w:r>
        <w:t>.</w:t>
      </w:r>
    </w:p>
    <w:p w:rsidR="006B53A7" w:rsidRPr="006B53A7" w:rsidRDefault="006B53A7" w:rsidP="006B53A7">
      <w:pPr>
        <w:pStyle w:val="BodyText2"/>
        <w:numPr>
          <w:ilvl w:val="0"/>
          <w:numId w:val="0"/>
        </w:numPr>
      </w:pPr>
    </w:p>
    <w:p w:rsidR="004332AB" w:rsidRDefault="00303A6E" w:rsidP="004E25ED">
      <w:pPr>
        <w:pStyle w:val="Heading3"/>
      </w:pPr>
      <w:bookmarkStart w:id="173" w:name="_Toc422233492"/>
      <w:r>
        <w:t>Data Retention, Archiving and Cleanup</w:t>
      </w:r>
      <w:bookmarkEnd w:id="173"/>
    </w:p>
    <w:p w:rsidR="00395686" w:rsidRDefault="00095958" w:rsidP="00183744">
      <w:pPr>
        <w:pStyle w:val="BodyText2"/>
        <w:numPr>
          <w:ilvl w:val="0"/>
          <w:numId w:val="33"/>
        </w:numPr>
        <w:spacing w:line="360" w:lineRule="auto"/>
        <w:ind w:right="360"/>
        <w:rPr>
          <w:rFonts w:cs="Arial"/>
        </w:rPr>
      </w:pPr>
      <w:r>
        <w:rPr>
          <w:rFonts w:cs="Arial"/>
        </w:rPr>
        <w:t>7</w:t>
      </w:r>
      <w:r w:rsidR="00395686" w:rsidRPr="00395686">
        <w:rPr>
          <w:rFonts w:cs="Arial"/>
        </w:rPr>
        <w:t xml:space="preserve"> days for </w:t>
      </w:r>
      <w:r w:rsidR="00FA2978">
        <w:rPr>
          <w:rFonts w:cs="Arial"/>
        </w:rPr>
        <w:t>t</w:t>
      </w:r>
      <w:r w:rsidR="00395686" w:rsidRPr="00395686">
        <w:rPr>
          <w:rFonts w:cs="Arial"/>
        </w:rPr>
        <w:t>r</w:t>
      </w:r>
      <w:r w:rsidR="00FA2978">
        <w:rPr>
          <w:rFonts w:cs="Arial"/>
        </w:rPr>
        <w:t>ansactions online reports is</w:t>
      </w:r>
      <w:r w:rsidR="00395686" w:rsidRPr="00395686">
        <w:rPr>
          <w:rFonts w:cs="Arial"/>
        </w:rPr>
        <w:t xml:space="preserve"> proposed in the solution.</w:t>
      </w:r>
    </w:p>
    <w:p w:rsidR="00395686" w:rsidRDefault="00095958" w:rsidP="00183744">
      <w:pPr>
        <w:pStyle w:val="BodyText2"/>
        <w:numPr>
          <w:ilvl w:val="0"/>
          <w:numId w:val="33"/>
        </w:numPr>
        <w:spacing w:line="360" w:lineRule="auto"/>
        <w:ind w:right="360"/>
        <w:rPr>
          <w:rFonts w:cs="Arial"/>
        </w:rPr>
      </w:pPr>
      <w:r>
        <w:rPr>
          <w:rFonts w:cs="Arial"/>
        </w:rPr>
        <w:t>7</w:t>
      </w:r>
      <w:r w:rsidR="00395686" w:rsidRPr="00395686">
        <w:rPr>
          <w:rFonts w:cs="Arial"/>
        </w:rPr>
        <w:t xml:space="preserve"> days uncompressed EDRs and </w:t>
      </w:r>
      <w:r w:rsidR="00E91828">
        <w:rPr>
          <w:rFonts w:cs="Arial"/>
        </w:rPr>
        <w:t>3</w:t>
      </w:r>
      <w:r>
        <w:rPr>
          <w:rFonts w:cs="Arial"/>
        </w:rPr>
        <w:t xml:space="preserve"> days</w:t>
      </w:r>
      <w:r w:rsidR="00395686" w:rsidRPr="00395686">
        <w:rPr>
          <w:rFonts w:cs="Arial"/>
        </w:rPr>
        <w:t xml:space="preserve"> of compressed EDRs are proposed in the solution.</w:t>
      </w:r>
    </w:p>
    <w:p w:rsidR="00395686" w:rsidRDefault="00095958" w:rsidP="00183744">
      <w:pPr>
        <w:pStyle w:val="BodyText2"/>
        <w:numPr>
          <w:ilvl w:val="0"/>
          <w:numId w:val="33"/>
        </w:numPr>
        <w:spacing w:line="360" w:lineRule="auto"/>
        <w:ind w:right="360"/>
        <w:rPr>
          <w:rFonts w:cs="Arial"/>
        </w:rPr>
      </w:pPr>
      <w:r>
        <w:rPr>
          <w:rFonts w:cs="Arial"/>
        </w:rPr>
        <w:t>2</w:t>
      </w:r>
      <w:r w:rsidR="00012D63">
        <w:rPr>
          <w:rFonts w:cs="Arial"/>
        </w:rPr>
        <w:t xml:space="preserve"> days of </w:t>
      </w:r>
      <w:r w:rsidR="00FA2978">
        <w:rPr>
          <w:rFonts w:cs="Arial"/>
        </w:rPr>
        <w:t>un</w:t>
      </w:r>
      <w:r w:rsidR="00012D63">
        <w:rPr>
          <w:rFonts w:cs="Arial"/>
        </w:rPr>
        <w:t xml:space="preserve">compressed logs </w:t>
      </w:r>
      <w:r w:rsidR="00FA2978">
        <w:rPr>
          <w:rFonts w:cs="Arial"/>
        </w:rPr>
        <w:t xml:space="preserve">and </w:t>
      </w:r>
      <w:r>
        <w:rPr>
          <w:rFonts w:cs="Arial"/>
        </w:rPr>
        <w:t>5</w:t>
      </w:r>
      <w:r w:rsidR="00FA2978">
        <w:rPr>
          <w:rFonts w:cs="Arial"/>
        </w:rPr>
        <w:t xml:space="preserve"> days compressed logs </w:t>
      </w:r>
      <w:r w:rsidR="00012D63">
        <w:rPr>
          <w:rFonts w:cs="Arial"/>
        </w:rPr>
        <w:t>is proposed in the solution</w:t>
      </w:r>
      <w:r w:rsidR="00395686" w:rsidRPr="00395686">
        <w:rPr>
          <w:rFonts w:cs="Arial"/>
        </w:rPr>
        <w:t>.</w:t>
      </w:r>
    </w:p>
    <w:p w:rsidR="00503AE8" w:rsidRDefault="00130EB6" w:rsidP="00183744">
      <w:pPr>
        <w:pStyle w:val="BodyText2"/>
        <w:numPr>
          <w:ilvl w:val="0"/>
          <w:numId w:val="33"/>
        </w:numPr>
        <w:spacing w:line="360" w:lineRule="auto"/>
        <w:ind w:right="360"/>
        <w:rPr>
          <w:rFonts w:cs="Arial"/>
        </w:rPr>
      </w:pPr>
      <w:proofErr w:type="spellStart"/>
      <w:r>
        <w:rPr>
          <w:rFonts w:cs="Arial"/>
        </w:rPr>
        <w:t>Unixplus</w:t>
      </w:r>
      <w:proofErr w:type="spellEnd"/>
      <w:r w:rsidR="00422ED2">
        <w:rPr>
          <w:rFonts w:cs="Arial"/>
        </w:rPr>
        <w:t xml:space="preserve"> India</w:t>
      </w:r>
      <w:r w:rsidR="00503AE8">
        <w:rPr>
          <w:rFonts w:cs="Arial"/>
        </w:rPr>
        <w:t xml:space="preserve"> shall take the backup of the data</w:t>
      </w:r>
      <w:r w:rsidR="00FA2EA6">
        <w:rPr>
          <w:rFonts w:cs="Arial"/>
        </w:rPr>
        <w:t xml:space="preserve"> into the </w:t>
      </w:r>
      <w:proofErr w:type="spellStart"/>
      <w:r>
        <w:rPr>
          <w:rFonts w:cs="Arial"/>
        </w:rPr>
        <w:t>Unixplus</w:t>
      </w:r>
      <w:proofErr w:type="spellEnd"/>
      <w:r w:rsidR="00FA2EA6">
        <w:rPr>
          <w:rFonts w:cs="Arial"/>
        </w:rPr>
        <w:t xml:space="preserve"> storage,</w:t>
      </w:r>
      <w:r w:rsidR="00503AE8">
        <w:rPr>
          <w:rFonts w:cs="Arial"/>
        </w:rPr>
        <w:t xml:space="preserve"> if </w:t>
      </w:r>
      <w:r w:rsidR="00FA2EA6">
        <w:rPr>
          <w:rFonts w:cs="Arial"/>
        </w:rPr>
        <w:t xml:space="preserve">the </w:t>
      </w:r>
      <w:r w:rsidR="00503AE8">
        <w:rPr>
          <w:rFonts w:cs="Arial"/>
        </w:rPr>
        <w:t xml:space="preserve">data to be retained post the </w:t>
      </w:r>
      <w:r w:rsidR="000F5C06">
        <w:rPr>
          <w:rFonts w:cs="Arial"/>
        </w:rPr>
        <w:t xml:space="preserve">proposed </w:t>
      </w:r>
      <w:r w:rsidR="00503AE8">
        <w:rPr>
          <w:rFonts w:cs="Arial"/>
        </w:rPr>
        <w:t>retention period.</w:t>
      </w:r>
    </w:p>
    <w:p w:rsidR="00303A6E" w:rsidRDefault="00303A6E" w:rsidP="004E25ED">
      <w:pPr>
        <w:pStyle w:val="Heading3"/>
      </w:pPr>
      <w:bookmarkStart w:id="174" w:name="_Toc422233493"/>
      <w:r>
        <w:t>Backup and Restore</w:t>
      </w:r>
      <w:bookmarkEnd w:id="174"/>
    </w:p>
    <w:p w:rsidR="00110A97" w:rsidRPr="00130AF3" w:rsidRDefault="00130EB6" w:rsidP="00110A97">
      <w:pPr>
        <w:autoSpaceDE w:val="0"/>
        <w:autoSpaceDN w:val="0"/>
        <w:adjustRightInd w:val="0"/>
        <w:spacing w:line="360" w:lineRule="auto"/>
        <w:jc w:val="both"/>
        <w:rPr>
          <w:rFonts w:ascii="Arial" w:hAnsi="Arial" w:cs="Arial"/>
          <w:sz w:val="20"/>
          <w:szCs w:val="20"/>
          <w:lang w:eastAsia="sv-SE"/>
        </w:rPr>
      </w:pPr>
      <w:proofErr w:type="spellStart"/>
      <w:r>
        <w:rPr>
          <w:rFonts w:ascii="Arial" w:hAnsi="Arial" w:cs="Arial"/>
          <w:sz w:val="20"/>
          <w:szCs w:val="20"/>
        </w:rPr>
        <w:t>Unixplus</w:t>
      </w:r>
      <w:proofErr w:type="spellEnd"/>
      <w:r w:rsidR="00110A97" w:rsidRPr="00130AF3">
        <w:rPr>
          <w:rFonts w:ascii="Arial" w:hAnsi="Arial" w:cs="Arial"/>
          <w:sz w:val="20"/>
          <w:szCs w:val="20"/>
        </w:rPr>
        <w:t xml:space="preserve"> provides the backup &amp; restores processes, for the system, which has been </w:t>
      </w:r>
      <w:r w:rsidR="00110A97" w:rsidRPr="00130AF3">
        <w:rPr>
          <w:rFonts w:ascii="Arial" w:hAnsi="Arial" w:cs="Arial"/>
          <w:sz w:val="20"/>
          <w:szCs w:val="20"/>
          <w:lang w:eastAsia="sv-SE"/>
        </w:rPr>
        <w:t>implemented. The following processes are covered under the Backup and Restore function. Detailed procedure will be shared at the time of implementation.</w:t>
      </w:r>
    </w:p>
    <w:p w:rsidR="00110A97" w:rsidRPr="00130AF3" w:rsidRDefault="00110A97" w:rsidP="00183744">
      <w:pPr>
        <w:numPr>
          <w:ilvl w:val="0"/>
          <w:numId w:val="42"/>
        </w:numPr>
        <w:autoSpaceDE w:val="0"/>
        <w:autoSpaceDN w:val="0"/>
        <w:adjustRightInd w:val="0"/>
        <w:spacing w:line="360" w:lineRule="auto"/>
        <w:jc w:val="both"/>
        <w:rPr>
          <w:rFonts w:ascii="Arial" w:hAnsi="Arial" w:cs="Arial"/>
          <w:sz w:val="20"/>
          <w:szCs w:val="20"/>
        </w:rPr>
      </w:pPr>
      <w:r w:rsidRPr="00130AF3">
        <w:rPr>
          <w:rFonts w:ascii="Arial" w:hAnsi="Arial" w:cs="Arial"/>
          <w:sz w:val="20"/>
          <w:szCs w:val="20"/>
        </w:rPr>
        <w:t>Backup &amp; Restoration of executables &amp; configuration files.</w:t>
      </w:r>
    </w:p>
    <w:p w:rsidR="00110A97" w:rsidRPr="00130AF3" w:rsidRDefault="00110A97" w:rsidP="00183744">
      <w:pPr>
        <w:numPr>
          <w:ilvl w:val="0"/>
          <w:numId w:val="42"/>
        </w:numPr>
        <w:autoSpaceDE w:val="0"/>
        <w:autoSpaceDN w:val="0"/>
        <w:adjustRightInd w:val="0"/>
        <w:spacing w:line="360" w:lineRule="auto"/>
        <w:jc w:val="both"/>
        <w:rPr>
          <w:rFonts w:ascii="Arial" w:hAnsi="Arial" w:cs="Arial"/>
          <w:sz w:val="20"/>
          <w:szCs w:val="20"/>
        </w:rPr>
      </w:pPr>
      <w:r w:rsidRPr="00130AF3">
        <w:rPr>
          <w:rFonts w:ascii="Arial" w:hAnsi="Arial" w:cs="Arial"/>
          <w:sz w:val="20"/>
          <w:szCs w:val="20"/>
        </w:rPr>
        <w:t>Backup &amp; Restoration of log files.</w:t>
      </w:r>
    </w:p>
    <w:p w:rsidR="00110A97" w:rsidRPr="00130AF3" w:rsidRDefault="00110A97" w:rsidP="00183744">
      <w:pPr>
        <w:numPr>
          <w:ilvl w:val="0"/>
          <w:numId w:val="42"/>
        </w:numPr>
        <w:autoSpaceDE w:val="0"/>
        <w:autoSpaceDN w:val="0"/>
        <w:adjustRightInd w:val="0"/>
        <w:spacing w:line="360" w:lineRule="auto"/>
        <w:jc w:val="both"/>
        <w:rPr>
          <w:rFonts w:ascii="Arial" w:hAnsi="Arial" w:cs="Arial"/>
          <w:sz w:val="20"/>
          <w:szCs w:val="20"/>
        </w:rPr>
      </w:pPr>
      <w:r w:rsidRPr="00130AF3">
        <w:rPr>
          <w:rFonts w:ascii="Arial" w:hAnsi="Arial" w:cs="Arial"/>
          <w:sz w:val="20"/>
          <w:szCs w:val="20"/>
        </w:rPr>
        <w:t>Backup &amp; Restoration of database.</w:t>
      </w:r>
    </w:p>
    <w:p w:rsidR="00110A97" w:rsidRPr="00E408D9" w:rsidRDefault="00110A97" w:rsidP="00183744">
      <w:pPr>
        <w:numPr>
          <w:ilvl w:val="0"/>
          <w:numId w:val="42"/>
        </w:numPr>
        <w:autoSpaceDE w:val="0"/>
        <w:autoSpaceDN w:val="0"/>
        <w:adjustRightInd w:val="0"/>
        <w:spacing w:line="360" w:lineRule="auto"/>
        <w:jc w:val="both"/>
        <w:rPr>
          <w:rFonts w:ascii="Arial" w:hAnsi="Arial" w:cs="Arial"/>
          <w:sz w:val="20"/>
          <w:szCs w:val="20"/>
        </w:rPr>
      </w:pPr>
      <w:r w:rsidRPr="00130AF3">
        <w:rPr>
          <w:rFonts w:ascii="Arial" w:hAnsi="Arial" w:cs="Arial"/>
          <w:sz w:val="20"/>
          <w:szCs w:val="20"/>
        </w:rPr>
        <w:t>Configuration of Environment Variables.</w:t>
      </w:r>
    </w:p>
    <w:p w:rsidR="007450FC" w:rsidRDefault="00AA22A8" w:rsidP="004E25ED">
      <w:pPr>
        <w:pStyle w:val="Heading3"/>
      </w:pPr>
      <w:bookmarkStart w:id="175" w:name="_Toc422233494"/>
      <w:r>
        <w:t>Implementation and Services</w:t>
      </w:r>
      <w:bookmarkEnd w:id="175"/>
    </w:p>
    <w:p w:rsidR="009D3EFB" w:rsidRPr="002C7A2B" w:rsidRDefault="009D3EFB" w:rsidP="009D3EFB">
      <w:pPr>
        <w:pStyle w:val="BodyText2"/>
        <w:tabs>
          <w:tab w:val="left" w:pos="8730"/>
        </w:tabs>
        <w:spacing w:line="360" w:lineRule="auto"/>
        <w:rPr>
          <w:rFonts w:cs="Arial"/>
          <w:szCs w:val="20"/>
        </w:rPr>
      </w:pPr>
      <w:r w:rsidRPr="002C7A2B">
        <w:rPr>
          <w:rFonts w:cs="Arial"/>
          <w:szCs w:val="20"/>
        </w:rPr>
        <w:t>Below is the implementation plan and services.</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88"/>
        <w:gridCol w:w="3240"/>
        <w:gridCol w:w="3708"/>
      </w:tblGrid>
      <w:tr w:rsidR="009D3EFB" w:rsidTr="00D57F0B">
        <w:trPr>
          <w:tblHeader/>
        </w:trPr>
        <w:tc>
          <w:tcPr>
            <w:tcW w:w="2088" w:type="dxa"/>
            <w:shd w:val="clear" w:color="auto" w:fill="E31837"/>
          </w:tcPr>
          <w:p w:rsidR="009D3EFB" w:rsidRPr="00835772" w:rsidRDefault="009D3EFB" w:rsidP="00D57F0B">
            <w:pPr>
              <w:pStyle w:val="BodyText2"/>
              <w:spacing w:line="360" w:lineRule="auto"/>
              <w:ind w:right="360"/>
              <w:rPr>
                <w:rFonts w:cs="Arial"/>
                <w:b/>
                <w:color w:val="FFFFFF"/>
              </w:rPr>
            </w:pPr>
            <w:r w:rsidRPr="00835772">
              <w:rPr>
                <w:rFonts w:cs="Arial"/>
                <w:b/>
                <w:color w:val="FFFFFF"/>
              </w:rPr>
              <w:t>Tasks</w:t>
            </w:r>
          </w:p>
        </w:tc>
        <w:tc>
          <w:tcPr>
            <w:tcW w:w="3240" w:type="dxa"/>
            <w:shd w:val="clear" w:color="auto" w:fill="E31837"/>
          </w:tcPr>
          <w:p w:rsidR="009D3EFB" w:rsidRPr="00835772" w:rsidRDefault="009D3EFB" w:rsidP="00D57F0B">
            <w:pPr>
              <w:pStyle w:val="BodyText2"/>
              <w:spacing w:line="360" w:lineRule="auto"/>
              <w:ind w:right="360"/>
              <w:rPr>
                <w:rFonts w:cs="Arial"/>
                <w:b/>
                <w:color w:val="FFFFFF"/>
              </w:rPr>
            </w:pPr>
            <w:r w:rsidRPr="00835772">
              <w:rPr>
                <w:rFonts w:cs="Arial"/>
                <w:b/>
                <w:color w:val="FFFFFF"/>
              </w:rPr>
              <w:t>Responsibility</w:t>
            </w:r>
          </w:p>
        </w:tc>
        <w:tc>
          <w:tcPr>
            <w:tcW w:w="3708" w:type="dxa"/>
            <w:shd w:val="clear" w:color="auto" w:fill="E31837"/>
          </w:tcPr>
          <w:p w:rsidR="009D3EFB" w:rsidRPr="00835772" w:rsidRDefault="009D3EFB" w:rsidP="00D57F0B">
            <w:pPr>
              <w:pStyle w:val="BodyText2"/>
              <w:spacing w:line="360" w:lineRule="auto"/>
              <w:ind w:right="360"/>
              <w:rPr>
                <w:rFonts w:cs="Arial"/>
                <w:b/>
                <w:color w:val="FFFFFF"/>
              </w:rPr>
            </w:pPr>
            <w:r w:rsidRPr="00835772">
              <w:rPr>
                <w:rFonts w:cs="Arial"/>
                <w:b/>
                <w:color w:val="FFFFFF"/>
              </w:rPr>
              <w:t>Remarks</w:t>
            </w:r>
          </w:p>
        </w:tc>
      </w:tr>
      <w:tr w:rsidR="009D3EFB" w:rsidTr="00D57F0B">
        <w:tc>
          <w:tcPr>
            <w:tcW w:w="2088" w:type="dxa"/>
            <w:shd w:val="clear" w:color="auto" w:fill="FFFFFF"/>
          </w:tcPr>
          <w:p w:rsidR="009D3EFB" w:rsidRPr="00835772" w:rsidRDefault="009D3EFB" w:rsidP="00D57F0B">
            <w:pPr>
              <w:pStyle w:val="BodyText2"/>
              <w:spacing w:line="360" w:lineRule="auto"/>
              <w:ind w:right="360"/>
              <w:rPr>
                <w:rFonts w:cs="Arial"/>
              </w:rPr>
            </w:pPr>
            <w:r w:rsidRPr="00835772">
              <w:rPr>
                <w:rFonts w:cs="Arial"/>
              </w:rPr>
              <w:t>Site readiness</w:t>
            </w:r>
          </w:p>
        </w:tc>
        <w:tc>
          <w:tcPr>
            <w:tcW w:w="3240" w:type="dxa"/>
            <w:shd w:val="clear" w:color="auto" w:fill="FFFFFF"/>
          </w:tcPr>
          <w:p w:rsidR="009D3EFB" w:rsidRPr="00835772" w:rsidRDefault="00130EB6" w:rsidP="00140840">
            <w:pPr>
              <w:pStyle w:val="BodyText2"/>
              <w:spacing w:line="360" w:lineRule="auto"/>
              <w:ind w:right="360"/>
              <w:rPr>
                <w:rFonts w:cs="Arial"/>
              </w:rPr>
            </w:pPr>
            <w:proofErr w:type="spellStart"/>
            <w:r>
              <w:rPr>
                <w:rFonts w:cs="Arial"/>
              </w:rPr>
              <w:t>Unixplus</w:t>
            </w:r>
            <w:proofErr w:type="spellEnd"/>
            <w:r w:rsidR="00422ED2">
              <w:rPr>
                <w:rFonts w:cs="Arial"/>
              </w:rPr>
              <w:t xml:space="preserve"> India</w:t>
            </w:r>
          </w:p>
        </w:tc>
        <w:tc>
          <w:tcPr>
            <w:tcW w:w="3708" w:type="dxa"/>
            <w:shd w:val="clear" w:color="auto" w:fill="FFFFFF"/>
          </w:tcPr>
          <w:p w:rsidR="009D3EFB" w:rsidRPr="00835772" w:rsidRDefault="009D3EFB" w:rsidP="00D57F0B">
            <w:pPr>
              <w:pStyle w:val="BodyText2"/>
              <w:spacing w:line="360" w:lineRule="auto"/>
              <w:ind w:right="360"/>
              <w:rPr>
                <w:rFonts w:cs="Arial"/>
              </w:rPr>
            </w:pPr>
            <w:r w:rsidRPr="00835772">
              <w:rPr>
                <w:rFonts w:cs="Arial"/>
              </w:rPr>
              <w:t>This should be ready before the installation starts</w:t>
            </w:r>
          </w:p>
        </w:tc>
      </w:tr>
      <w:tr w:rsidR="009D3EFB" w:rsidTr="00D57F0B">
        <w:tc>
          <w:tcPr>
            <w:tcW w:w="2088" w:type="dxa"/>
            <w:shd w:val="clear" w:color="auto" w:fill="D9D9D9"/>
          </w:tcPr>
          <w:p w:rsidR="009D3EFB" w:rsidRPr="00835772" w:rsidRDefault="009D3EFB" w:rsidP="00D57F0B">
            <w:pPr>
              <w:pStyle w:val="BodyText2"/>
              <w:spacing w:line="360" w:lineRule="auto"/>
              <w:ind w:right="360"/>
              <w:rPr>
                <w:rFonts w:cs="Arial"/>
              </w:rPr>
            </w:pPr>
            <w:r w:rsidRPr="00835772">
              <w:rPr>
                <w:rFonts w:cs="Arial"/>
              </w:rPr>
              <w:t>Installation</w:t>
            </w:r>
          </w:p>
        </w:tc>
        <w:tc>
          <w:tcPr>
            <w:tcW w:w="3240" w:type="dxa"/>
            <w:shd w:val="clear" w:color="auto" w:fill="D9D9D9"/>
          </w:tcPr>
          <w:p w:rsidR="009D3EFB" w:rsidRPr="00835772" w:rsidRDefault="009D3EFB" w:rsidP="00D57F0B">
            <w:pPr>
              <w:pStyle w:val="BodyText2"/>
              <w:spacing w:line="360" w:lineRule="auto"/>
              <w:ind w:right="360"/>
              <w:rPr>
                <w:rFonts w:cs="Arial"/>
              </w:rPr>
            </w:pPr>
            <w:r w:rsidRPr="00835772">
              <w:rPr>
                <w:rFonts w:cs="Arial"/>
              </w:rPr>
              <w:t xml:space="preserve">Mahindra </w:t>
            </w:r>
            <w:proofErr w:type="spellStart"/>
            <w:r w:rsidR="00130EB6">
              <w:rPr>
                <w:rFonts w:cs="Arial"/>
              </w:rPr>
              <w:t>Unixplus</w:t>
            </w:r>
            <w:proofErr w:type="spellEnd"/>
          </w:p>
        </w:tc>
        <w:tc>
          <w:tcPr>
            <w:tcW w:w="3708" w:type="dxa"/>
            <w:shd w:val="clear" w:color="auto" w:fill="D9D9D9"/>
          </w:tcPr>
          <w:p w:rsidR="009D3EFB" w:rsidRPr="00835772" w:rsidRDefault="009D3EFB" w:rsidP="00D57F0B">
            <w:pPr>
              <w:pStyle w:val="BodyText2"/>
              <w:spacing w:line="360" w:lineRule="auto"/>
              <w:ind w:right="360"/>
              <w:rPr>
                <w:rFonts w:cs="Arial"/>
              </w:rPr>
            </w:pPr>
            <w:r w:rsidRPr="00835772">
              <w:rPr>
                <w:rFonts w:cs="Arial"/>
              </w:rPr>
              <w:t xml:space="preserve">It will be done onsite as well as </w:t>
            </w:r>
            <w:r w:rsidRPr="00835772">
              <w:rPr>
                <w:rFonts w:cs="Arial"/>
              </w:rPr>
              <w:lastRenderedPageBreak/>
              <w:t>remotely, whichever is possible</w:t>
            </w:r>
          </w:p>
        </w:tc>
      </w:tr>
      <w:tr w:rsidR="009D3EFB" w:rsidTr="00D57F0B">
        <w:tc>
          <w:tcPr>
            <w:tcW w:w="2088" w:type="dxa"/>
            <w:shd w:val="clear" w:color="auto" w:fill="FFFFFF"/>
          </w:tcPr>
          <w:p w:rsidR="009D3EFB" w:rsidRPr="00835772" w:rsidRDefault="009D3EFB" w:rsidP="00D57F0B">
            <w:pPr>
              <w:pStyle w:val="BodyText2"/>
              <w:spacing w:line="360" w:lineRule="auto"/>
              <w:ind w:right="360"/>
              <w:rPr>
                <w:rFonts w:cs="Arial"/>
              </w:rPr>
            </w:pPr>
            <w:r w:rsidRPr="00835772">
              <w:rPr>
                <w:rFonts w:cs="Arial"/>
              </w:rPr>
              <w:lastRenderedPageBreak/>
              <w:t>UAT</w:t>
            </w:r>
          </w:p>
        </w:tc>
        <w:tc>
          <w:tcPr>
            <w:tcW w:w="3240" w:type="dxa"/>
            <w:shd w:val="clear" w:color="auto" w:fill="FFFFFF"/>
          </w:tcPr>
          <w:p w:rsidR="009D3EFB" w:rsidRPr="00835772" w:rsidRDefault="00130EB6" w:rsidP="00140840">
            <w:pPr>
              <w:pStyle w:val="BodyText2"/>
              <w:spacing w:line="360" w:lineRule="auto"/>
              <w:ind w:right="360"/>
              <w:rPr>
                <w:rFonts w:cs="Arial"/>
              </w:rPr>
            </w:pPr>
            <w:proofErr w:type="spellStart"/>
            <w:r>
              <w:rPr>
                <w:rFonts w:cs="Arial"/>
              </w:rPr>
              <w:t>Unixplus</w:t>
            </w:r>
            <w:proofErr w:type="spellEnd"/>
            <w:r w:rsidR="00422ED2">
              <w:rPr>
                <w:rFonts w:cs="Arial"/>
              </w:rPr>
              <w:t xml:space="preserve"> India</w:t>
            </w:r>
            <w:r w:rsidR="009D3EFB" w:rsidRPr="00835772">
              <w:rPr>
                <w:rFonts w:cs="Arial"/>
              </w:rPr>
              <w:t xml:space="preserve"> / Mahindra </w:t>
            </w:r>
            <w:proofErr w:type="spellStart"/>
            <w:r>
              <w:rPr>
                <w:rFonts w:cs="Arial"/>
              </w:rPr>
              <w:t>Unixplus</w:t>
            </w:r>
            <w:proofErr w:type="spellEnd"/>
          </w:p>
        </w:tc>
        <w:tc>
          <w:tcPr>
            <w:tcW w:w="3708" w:type="dxa"/>
            <w:shd w:val="clear" w:color="auto" w:fill="FFFFFF"/>
          </w:tcPr>
          <w:p w:rsidR="009D3EFB" w:rsidRPr="00835772" w:rsidRDefault="009D3EFB" w:rsidP="00D57F0B">
            <w:pPr>
              <w:pStyle w:val="BodyText2"/>
              <w:spacing w:line="360" w:lineRule="auto"/>
              <w:ind w:right="360"/>
              <w:rPr>
                <w:rFonts w:cs="Arial"/>
              </w:rPr>
            </w:pPr>
            <w:r w:rsidRPr="00835772">
              <w:rPr>
                <w:rFonts w:cs="Arial"/>
              </w:rPr>
              <w:t xml:space="preserve">It will be a shared responsibility. </w:t>
            </w:r>
          </w:p>
        </w:tc>
      </w:tr>
      <w:tr w:rsidR="009D3EFB" w:rsidTr="00D57F0B">
        <w:tc>
          <w:tcPr>
            <w:tcW w:w="2088" w:type="dxa"/>
            <w:shd w:val="clear" w:color="auto" w:fill="D9D9D9"/>
          </w:tcPr>
          <w:p w:rsidR="009D3EFB" w:rsidRPr="00835772" w:rsidRDefault="009D3EFB" w:rsidP="00D57F0B">
            <w:pPr>
              <w:pStyle w:val="BodyText2"/>
              <w:numPr>
                <w:ilvl w:val="0"/>
                <w:numId w:val="0"/>
              </w:numPr>
              <w:spacing w:line="360" w:lineRule="auto"/>
              <w:ind w:right="360"/>
              <w:rPr>
                <w:rFonts w:cs="Arial"/>
              </w:rPr>
            </w:pPr>
            <w:r w:rsidRPr="00835772">
              <w:rPr>
                <w:rFonts w:cs="Arial"/>
              </w:rPr>
              <w:t>System Migration</w:t>
            </w:r>
          </w:p>
        </w:tc>
        <w:tc>
          <w:tcPr>
            <w:tcW w:w="3240" w:type="dxa"/>
            <w:shd w:val="clear" w:color="auto" w:fill="D9D9D9"/>
          </w:tcPr>
          <w:p w:rsidR="009D3EFB" w:rsidRPr="00835772" w:rsidRDefault="00130EB6" w:rsidP="00140840">
            <w:pPr>
              <w:pStyle w:val="BodyText2"/>
              <w:spacing w:line="360" w:lineRule="auto"/>
              <w:ind w:right="360"/>
              <w:rPr>
                <w:rFonts w:cs="Arial"/>
              </w:rPr>
            </w:pPr>
            <w:proofErr w:type="spellStart"/>
            <w:r>
              <w:rPr>
                <w:rFonts w:cs="Arial"/>
              </w:rPr>
              <w:t>Unixplus</w:t>
            </w:r>
            <w:proofErr w:type="spellEnd"/>
            <w:r w:rsidR="00422ED2">
              <w:rPr>
                <w:rFonts w:cs="Arial"/>
              </w:rPr>
              <w:t xml:space="preserve"> India</w:t>
            </w:r>
            <w:r w:rsidR="009D3EFB" w:rsidRPr="00835772">
              <w:rPr>
                <w:rFonts w:cs="Arial"/>
              </w:rPr>
              <w:t xml:space="preserve"> / Mahindra </w:t>
            </w:r>
            <w:proofErr w:type="spellStart"/>
            <w:r>
              <w:rPr>
                <w:rFonts w:cs="Arial"/>
              </w:rPr>
              <w:t>Unixplus</w:t>
            </w:r>
            <w:proofErr w:type="spellEnd"/>
          </w:p>
        </w:tc>
        <w:tc>
          <w:tcPr>
            <w:tcW w:w="3708" w:type="dxa"/>
            <w:shd w:val="clear" w:color="auto" w:fill="D9D9D9"/>
          </w:tcPr>
          <w:p w:rsidR="009D3EFB" w:rsidRPr="00835772" w:rsidRDefault="009D3EFB" w:rsidP="00D57F0B">
            <w:pPr>
              <w:pStyle w:val="BodyText2"/>
              <w:spacing w:line="360" w:lineRule="auto"/>
              <w:ind w:right="360"/>
              <w:rPr>
                <w:rFonts w:cs="Arial"/>
              </w:rPr>
            </w:pPr>
            <w:r w:rsidRPr="00835772">
              <w:rPr>
                <w:rFonts w:cs="Arial"/>
              </w:rPr>
              <w:t>It will can be done remotely or onsite</w:t>
            </w:r>
          </w:p>
        </w:tc>
      </w:tr>
      <w:tr w:rsidR="009D3EFB" w:rsidTr="00D57F0B">
        <w:tc>
          <w:tcPr>
            <w:tcW w:w="2088" w:type="dxa"/>
            <w:shd w:val="clear" w:color="auto" w:fill="FFFFFF"/>
          </w:tcPr>
          <w:p w:rsidR="009D3EFB" w:rsidRPr="00835772" w:rsidRDefault="009D3EFB" w:rsidP="00D57F0B">
            <w:pPr>
              <w:pStyle w:val="BodyText2"/>
              <w:spacing w:line="360" w:lineRule="auto"/>
              <w:ind w:right="360"/>
              <w:rPr>
                <w:rFonts w:cs="Arial"/>
              </w:rPr>
            </w:pPr>
            <w:r w:rsidRPr="00835772">
              <w:rPr>
                <w:rFonts w:cs="Arial"/>
              </w:rPr>
              <w:t>System Monitoring</w:t>
            </w:r>
          </w:p>
        </w:tc>
        <w:tc>
          <w:tcPr>
            <w:tcW w:w="3240" w:type="dxa"/>
            <w:shd w:val="clear" w:color="auto" w:fill="FFFFFF"/>
          </w:tcPr>
          <w:p w:rsidR="009D3EFB" w:rsidRPr="00835772" w:rsidRDefault="009D3EFB" w:rsidP="00D57F0B">
            <w:pPr>
              <w:pStyle w:val="BodyText2"/>
              <w:spacing w:line="360" w:lineRule="auto"/>
              <w:ind w:right="360"/>
              <w:rPr>
                <w:rFonts w:cs="Arial"/>
              </w:rPr>
            </w:pPr>
            <w:r w:rsidRPr="00835772">
              <w:rPr>
                <w:rFonts w:cs="Arial"/>
              </w:rPr>
              <w:t xml:space="preserve">Mahindra </w:t>
            </w:r>
            <w:proofErr w:type="spellStart"/>
            <w:r w:rsidR="00130EB6">
              <w:rPr>
                <w:rFonts w:cs="Arial"/>
              </w:rPr>
              <w:t>Unixplus</w:t>
            </w:r>
            <w:proofErr w:type="spellEnd"/>
          </w:p>
        </w:tc>
        <w:tc>
          <w:tcPr>
            <w:tcW w:w="3708" w:type="dxa"/>
            <w:shd w:val="clear" w:color="auto" w:fill="FFFFFF"/>
          </w:tcPr>
          <w:p w:rsidR="009D3EFB" w:rsidRPr="00835772" w:rsidRDefault="009D3EFB" w:rsidP="00D57F0B">
            <w:pPr>
              <w:pStyle w:val="BodyText2"/>
              <w:spacing w:line="360" w:lineRule="auto"/>
              <w:ind w:right="360"/>
              <w:rPr>
                <w:rFonts w:cs="Arial"/>
              </w:rPr>
            </w:pPr>
            <w:r w:rsidRPr="00835772">
              <w:rPr>
                <w:rFonts w:cs="Arial"/>
              </w:rPr>
              <w:t>As per the project scope, system monitoring will be done remotely.</w:t>
            </w:r>
          </w:p>
        </w:tc>
      </w:tr>
    </w:tbl>
    <w:p w:rsidR="0024215C" w:rsidRPr="00E266D6" w:rsidRDefault="0024215C" w:rsidP="009D3EFB">
      <w:pPr>
        <w:pStyle w:val="BodyText2"/>
        <w:numPr>
          <w:ilvl w:val="0"/>
          <w:numId w:val="0"/>
        </w:numPr>
        <w:spacing w:line="360" w:lineRule="auto"/>
        <w:ind w:right="360"/>
        <w:rPr>
          <w:rFonts w:cs="Arial"/>
        </w:rPr>
      </w:pPr>
    </w:p>
    <w:p w:rsidR="00320813" w:rsidRDefault="00320813" w:rsidP="004E25ED">
      <w:pPr>
        <w:pStyle w:val="Heading3"/>
      </w:pPr>
      <w:bookmarkStart w:id="176" w:name="_Toc422233495"/>
      <w:r>
        <w:t>SLA</w:t>
      </w:r>
      <w:bookmarkEnd w:id="176"/>
    </w:p>
    <w:p w:rsidR="00EC1BED" w:rsidRPr="0024215C" w:rsidRDefault="0024215C" w:rsidP="000036C8">
      <w:pPr>
        <w:pStyle w:val="BodyText2"/>
        <w:spacing w:line="360" w:lineRule="auto"/>
        <w:ind w:right="360"/>
        <w:rPr>
          <w:rFonts w:cs="Arial"/>
        </w:rPr>
      </w:pPr>
      <w:r w:rsidRPr="0024215C">
        <w:rPr>
          <w:rFonts w:cs="Arial"/>
          <w:i/>
        </w:rPr>
        <w:t xml:space="preserve">Related support SLA document applicable for </w:t>
      </w:r>
      <w:proofErr w:type="spellStart"/>
      <w:r w:rsidR="00130EB6">
        <w:rPr>
          <w:rFonts w:cs="Arial"/>
          <w:i/>
        </w:rPr>
        <w:t>Unixplus</w:t>
      </w:r>
      <w:proofErr w:type="spellEnd"/>
      <w:r w:rsidRPr="0024215C">
        <w:rPr>
          <w:rFonts w:cs="Arial"/>
          <w:i/>
        </w:rPr>
        <w:t xml:space="preserve"> </w:t>
      </w:r>
      <w:r w:rsidR="000E2D52">
        <w:rPr>
          <w:rFonts w:cs="Arial"/>
          <w:i/>
        </w:rPr>
        <w:t>IM</w:t>
      </w:r>
      <w:r w:rsidRPr="0024215C">
        <w:rPr>
          <w:rFonts w:cs="Arial"/>
          <w:i/>
        </w:rPr>
        <w:t xml:space="preserve"> is shared separately along with the proposal</w:t>
      </w:r>
      <w:r>
        <w:rPr>
          <w:rFonts w:cs="Arial"/>
        </w:rPr>
        <w:t>.</w:t>
      </w:r>
    </w:p>
    <w:p w:rsidR="007450FC" w:rsidRDefault="00AA22A8" w:rsidP="004E25ED">
      <w:pPr>
        <w:pStyle w:val="Heading3"/>
      </w:pPr>
      <w:bookmarkStart w:id="177" w:name="_Toc422233496"/>
      <w:r>
        <w:t>Training</w:t>
      </w:r>
      <w:bookmarkEnd w:id="177"/>
    </w:p>
    <w:p w:rsidR="003E1A61" w:rsidRPr="007A5413" w:rsidRDefault="009605D4" w:rsidP="007A5413">
      <w:pPr>
        <w:pStyle w:val="BodyText2"/>
        <w:spacing w:line="360" w:lineRule="auto"/>
        <w:ind w:right="360"/>
        <w:rPr>
          <w:rFonts w:cs="Calibri"/>
          <w:i/>
          <w:szCs w:val="20"/>
        </w:rPr>
      </w:pPr>
      <w:r w:rsidRPr="00FC26D6">
        <w:rPr>
          <w:rFonts w:cs="Arial"/>
        </w:rPr>
        <w:t xml:space="preserve">After the completion of Acceptance Testing, </w:t>
      </w:r>
      <w:proofErr w:type="spellStart"/>
      <w:r w:rsidR="00130EB6">
        <w:rPr>
          <w:rFonts w:cs="Arial"/>
        </w:rPr>
        <w:t>Unixplus</w:t>
      </w:r>
      <w:proofErr w:type="spellEnd"/>
      <w:r w:rsidRPr="00FC26D6">
        <w:rPr>
          <w:rFonts w:cs="Arial"/>
        </w:rPr>
        <w:t xml:space="preserve"> Project Team </w:t>
      </w:r>
      <w:r>
        <w:rPr>
          <w:rFonts w:cs="Arial"/>
        </w:rPr>
        <w:t>shall</w:t>
      </w:r>
      <w:r w:rsidRPr="00FC26D6">
        <w:rPr>
          <w:rFonts w:cs="Arial"/>
        </w:rPr>
        <w:t xml:space="preserve"> provide Training to designated operator personnel for </w:t>
      </w:r>
      <w:r>
        <w:rPr>
          <w:rFonts w:cs="Arial"/>
        </w:rPr>
        <w:t>3</w:t>
      </w:r>
      <w:r w:rsidRPr="00FC26D6">
        <w:rPr>
          <w:rFonts w:cs="Arial"/>
        </w:rPr>
        <w:t xml:space="preserve"> days in English Language. Training material will be provided by </w:t>
      </w:r>
      <w:proofErr w:type="spellStart"/>
      <w:r w:rsidR="00130EB6">
        <w:rPr>
          <w:rFonts w:cs="Arial"/>
        </w:rPr>
        <w:t>Unixplus</w:t>
      </w:r>
      <w:proofErr w:type="spellEnd"/>
      <w:r w:rsidRPr="00FC26D6">
        <w:rPr>
          <w:rFonts w:cs="Arial"/>
        </w:rPr>
        <w:t xml:space="preserve"> in English.</w:t>
      </w:r>
      <w:r w:rsidR="000E2D52">
        <w:rPr>
          <w:rFonts w:cs="Calibri"/>
          <w:i/>
          <w:szCs w:val="20"/>
        </w:rPr>
        <w:t xml:space="preserve"> </w:t>
      </w:r>
      <w:r w:rsidR="007A5413" w:rsidRPr="007A5413">
        <w:rPr>
          <w:rFonts w:cs="Calibri"/>
          <w:i/>
          <w:szCs w:val="20"/>
        </w:rPr>
        <w:t>Refer training agenda document for more details on the trainings and th</w:t>
      </w:r>
      <w:r w:rsidR="007A5413">
        <w:rPr>
          <w:rFonts w:cs="Calibri"/>
          <w:i/>
          <w:szCs w:val="20"/>
        </w:rPr>
        <w:t xml:space="preserve">e scheduled applicable for </w:t>
      </w:r>
      <w:proofErr w:type="gramStart"/>
      <w:r w:rsidR="007A5413">
        <w:rPr>
          <w:rFonts w:cs="Calibri"/>
          <w:i/>
          <w:szCs w:val="20"/>
        </w:rPr>
        <w:t>this</w:t>
      </w:r>
      <w:r>
        <w:rPr>
          <w:rFonts w:cs="Calibri"/>
          <w:i/>
          <w:szCs w:val="20"/>
        </w:rPr>
        <w:t>, and</w:t>
      </w:r>
      <w:proofErr w:type="gramEnd"/>
      <w:r>
        <w:rPr>
          <w:rFonts w:cs="Calibri"/>
          <w:i/>
          <w:szCs w:val="20"/>
        </w:rPr>
        <w:t xml:space="preserve"> will be shared post UAT</w:t>
      </w:r>
      <w:r w:rsidR="003E1A61" w:rsidRPr="007A5413">
        <w:rPr>
          <w:rFonts w:cs="Calibri"/>
          <w:i/>
          <w:szCs w:val="20"/>
        </w:rPr>
        <w:t>.</w:t>
      </w:r>
    </w:p>
    <w:p w:rsidR="00AA22A8" w:rsidRDefault="00AA22A8" w:rsidP="004E25ED">
      <w:pPr>
        <w:pStyle w:val="Heading3"/>
      </w:pPr>
      <w:bookmarkStart w:id="178" w:name="_Toc422233497"/>
      <w:r>
        <w:t>Documentation</w:t>
      </w:r>
      <w:bookmarkEnd w:id="178"/>
    </w:p>
    <w:p w:rsidR="000419D8" w:rsidRDefault="00130EB6" w:rsidP="000419D8">
      <w:pPr>
        <w:widowControl w:val="0"/>
        <w:adjustRightInd w:val="0"/>
        <w:spacing w:line="360" w:lineRule="atLeast"/>
        <w:jc w:val="both"/>
        <w:textAlignment w:val="baseline"/>
        <w:rPr>
          <w:rFonts w:ascii="Arial" w:hAnsi="Arial" w:cs="Arial"/>
          <w:sz w:val="20"/>
          <w:szCs w:val="20"/>
        </w:rPr>
      </w:pPr>
      <w:proofErr w:type="spellStart"/>
      <w:r>
        <w:rPr>
          <w:rFonts w:ascii="Arial" w:hAnsi="Arial" w:cs="Arial"/>
          <w:sz w:val="20"/>
          <w:szCs w:val="20"/>
        </w:rPr>
        <w:t>Unixplus</w:t>
      </w:r>
      <w:proofErr w:type="spellEnd"/>
      <w:r w:rsidR="000419D8" w:rsidRPr="0039714A">
        <w:rPr>
          <w:rFonts w:ascii="Arial" w:hAnsi="Arial" w:cs="Arial"/>
          <w:sz w:val="20"/>
          <w:szCs w:val="20"/>
        </w:rPr>
        <w:t xml:space="preserve"> shall provide the following d</w:t>
      </w:r>
      <w:r w:rsidR="000419D8">
        <w:rPr>
          <w:rFonts w:ascii="Arial" w:hAnsi="Arial" w:cs="Arial"/>
          <w:sz w:val="20"/>
          <w:szCs w:val="20"/>
        </w:rPr>
        <w:t>ocuments</w:t>
      </w:r>
      <w:r w:rsidR="000A4F58">
        <w:rPr>
          <w:rFonts w:ascii="Arial" w:hAnsi="Arial" w:cs="Arial"/>
          <w:sz w:val="20"/>
          <w:szCs w:val="20"/>
        </w:rPr>
        <w:t xml:space="preserve"> at the time of product deployment</w:t>
      </w:r>
      <w:r w:rsidR="000419D8">
        <w:rPr>
          <w:rFonts w:ascii="Arial" w:hAnsi="Arial" w:cs="Arial"/>
          <w:sz w:val="20"/>
          <w:szCs w:val="20"/>
        </w:rPr>
        <w:t>.</w:t>
      </w:r>
    </w:p>
    <w:p w:rsidR="000419D8" w:rsidRDefault="000419D8" w:rsidP="00183744">
      <w:pPr>
        <w:widowControl w:val="0"/>
        <w:numPr>
          <w:ilvl w:val="1"/>
          <w:numId w:val="29"/>
        </w:numPr>
        <w:adjustRightInd w:val="0"/>
        <w:spacing w:line="360" w:lineRule="atLeast"/>
        <w:jc w:val="both"/>
        <w:textAlignment w:val="baseline"/>
        <w:rPr>
          <w:rFonts w:ascii="Arial" w:hAnsi="Arial" w:cs="Arial"/>
          <w:sz w:val="20"/>
          <w:szCs w:val="20"/>
        </w:rPr>
      </w:pPr>
      <w:r>
        <w:rPr>
          <w:rFonts w:ascii="Arial" w:hAnsi="Arial" w:cs="Arial"/>
          <w:sz w:val="20"/>
          <w:szCs w:val="20"/>
        </w:rPr>
        <w:t>PDD</w:t>
      </w:r>
    </w:p>
    <w:p w:rsidR="000419D8" w:rsidRDefault="000419D8" w:rsidP="00183744">
      <w:pPr>
        <w:widowControl w:val="0"/>
        <w:numPr>
          <w:ilvl w:val="1"/>
          <w:numId w:val="29"/>
        </w:numPr>
        <w:adjustRightInd w:val="0"/>
        <w:spacing w:line="360" w:lineRule="atLeast"/>
        <w:jc w:val="both"/>
        <w:textAlignment w:val="baseline"/>
        <w:rPr>
          <w:rFonts w:ascii="Arial" w:hAnsi="Arial" w:cs="Arial"/>
          <w:sz w:val="20"/>
          <w:szCs w:val="20"/>
        </w:rPr>
      </w:pPr>
      <w:r>
        <w:rPr>
          <w:rFonts w:ascii="Arial" w:hAnsi="Arial" w:cs="Arial"/>
          <w:sz w:val="20"/>
          <w:szCs w:val="20"/>
        </w:rPr>
        <w:t>OAM Manuals</w:t>
      </w:r>
    </w:p>
    <w:p w:rsidR="000419D8" w:rsidRDefault="000419D8" w:rsidP="00183744">
      <w:pPr>
        <w:widowControl w:val="0"/>
        <w:numPr>
          <w:ilvl w:val="1"/>
          <w:numId w:val="29"/>
        </w:numPr>
        <w:adjustRightInd w:val="0"/>
        <w:spacing w:line="360" w:lineRule="atLeast"/>
        <w:jc w:val="both"/>
        <w:textAlignment w:val="baseline"/>
        <w:rPr>
          <w:rFonts w:ascii="Arial" w:hAnsi="Arial" w:cs="Arial"/>
          <w:sz w:val="20"/>
          <w:szCs w:val="20"/>
        </w:rPr>
      </w:pPr>
      <w:r>
        <w:rPr>
          <w:rFonts w:ascii="Arial" w:hAnsi="Arial" w:cs="Arial"/>
          <w:sz w:val="20"/>
          <w:szCs w:val="20"/>
        </w:rPr>
        <w:t>Installation Manual</w:t>
      </w:r>
    </w:p>
    <w:p w:rsidR="000419D8" w:rsidRDefault="000419D8" w:rsidP="00183744">
      <w:pPr>
        <w:widowControl w:val="0"/>
        <w:numPr>
          <w:ilvl w:val="1"/>
          <w:numId w:val="29"/>
        </w:numPr>
        <w:adjustRightInd w:val="0"/>
        <w:spacing w:line="360" w:lineRule="atLeast"/>
        <w:jc w:val="both"/>
        <w:textAlignment w:val="baseline"/>
        <w:rPr>
          <w:rFonts w:ascii="Arial" w:hAnsi="Arial" w:cs="Arial"/>
          <w:sz w:val="20"/>
          <w:szCs w:val="20"/>
        </w:rPr>
      </w:pPr>
      <w:r>
        <w:rPr>
          <w:rFonts w:ascii="Arial" w:hAnsi="Arial" w:cs="Arial"/>
          <w:sz w:val="20"/>
          <w:szCs w:val="20"/>
        </w:rPr>
        <w:t>User Manual</w:t>
      </w:r>
    </w:p>
    <w:p w:rsidR="000419D8" w:rsidRPr="003B6CF2" w:rsidRDefault="000419D8" w:rsidP="00183744">
      <w:pPr>
        <w:widowControl w:val="0"/>
        <w:numPr>
          <w:ilvl w:val="1"/>
          <w:numId w:val="29"/>
        </w:numPr>
        <w:adjustRightInd w:val="0"/>
        <w:spacing w:line="360" w:lineRule="atLeast"/>
        <w:jc w:val="both"/>
        <w:textAlignment w:val="baseline"/>
        <w:rPr>
          <w:rFonts w:ascii="Arial" w:hAnsi="Arial" w:cs="Arial"/>
          <w:sz w:val="20"/>
          <w:szCs w:val="20"/>
        </w:rPr>
      </w:pPr>
      <w:r>
        <w:rPr>
          <w:rFonts w:ascii="Arial" w:hAnsi="Arial" w:cs="Arial"/>
          <w:sz w:val="20"/>
          <w:szCs w:val="20"/>
        </w:rPr>
        <w:t>Training PPT (Overview, Web operations and OAM)</w:t>
      </w:r>
    </w:p>
    <w:p w:rsidR="00A86E96" w:rsidRPr="002825FD" w:rsidRDefault="00F41451" w:rsidP="00A86E96">
      <w:pPr>
        <w:pStyle w:val="BodyText2"/>
        <w:spacing w:line="360" w:lineRule="auto"/>
        <w:ind w:right="360"/>
        <w:rPr>
          <w:rFonts w:cs="Arial"/>
        </w:rPr>
      </w:pPr>
      <w:r>
        <w:rPr>
          <w:rFonts w:cs="Arial"/>
        </w:rPr>
        <w:t xml:space="preserve"> </w:t>
      </w:r>
    </w:p>
    <w:p w:rsidR="00AA22A8" w:rsidRDefault="00A80B22" w:rsidP="00B76453">
      <w:pPr>
        <w:pStyle w:val="Heading2"/>
      </w:pPr>
      <w:bookmarkStart w:id="179" w:name="_Toc422233498"/>
      <w:r>
        <w:t>Testing and Acceptance</w:t>
      </w:r>
      <w:bookmarkEnd w:id="179"/>
    </w:p>
    <w:p w:rsidR="00AA22A8" w:rsidRDefault="00A80B22" w:rsidP="004E25ED">
      <w:pPr>
        <w:pStyle w:val="Heading3"/>
      </w:pPr>
      <w:bookmarkStart w:id="180" w:name="_Toc422233499"/>
      <w:r>
        <w:t>System Integration Testing</w:t>
      </w:r>
      <w:bookmarkEnd w:id="180"/>
    </w:p>
    <w:p w:rsidR="000132BD" w:rsidRPr="00E266D6" w:rsidRDefault="000132BD" w:rsidP="000132BD">
      <w:pPr>
        <w:pStyle w:val="BodyText2"/>
        <w:spacing w:line="360" w:lineRule="auto"/>
        <w:rPr>
          <w:rFonts w:cs="Arial"/>
        </w:rPr>
      </w:pPr>
      <w:r>
        <w:t xml:space="preserve">The integration testing shall be done with network nodes and content providers with the protocols mentioned in the section 3.3.10. System integration testing should include the integration with </w:t>
      </w:r>
      <w:r w:rsidR="007A308F">
        <w:t>all the mentioned network</w:t>
      </w:r>
      <w:r>
        <w:t xml:space="preserve"> nodes and testing the message flow is part of the scope.</w:t>
      </w:r>
    </w:p>
    <w:p w:rsidR="00A80B22" w:rsidRDefault="00A80B22" w:rsidP="004E25ED">
      <w:pPr>
        <w:pStyle w:val="Heading3"/>
      </w:pPr>
      <w:bookmarkStart w:id="181" w:name="_Toc422233500"/>
      <w:r>
        <w:lastRenderedPageBreak/>
        <w:t>User Acceptance Procedure</w:t>
      </w:r>
      <w:bookmarkEnd w:id="181"/>
    </w:p>
    <w:p w:rsidR="00A86E96" w:rsidRPr="009D3EFB" w:rsidRDefault="00AE1D65" w:rsidP="00AE1D65">
      <w:pPr>
        <w:pStyle w:val="BodyText2"/>
        <w:numPr>
          <w:ilvl w:val="0"/>
          <w:numId w:val="0"/>
        </w:numPr>
        <w:spacing w:line="360" w:lineRule="auto"/>
        <w:rPr>
          <w:rFonts w:cs="Arial"/>
        </w:rPr>
      </w:pPr>
      <w:r>
        <w:t>The UAP document will be shared separately, which will include the exit criteria for the project.</w:t>
      </w:r>
    </w:p>
    <w:p w:rsidR="00A80B22" w:rsidRDefault="00A80B22" w:rsidP="00B76453">
      <w:pPr>
        <w:pStyle w:val="Heading2"/>
      </w:pPr>
      <w:bookmarkStart w:id="182" w:name="_Toc422233501"/>
      <w:r>
        <w:t>Assumptions, Pre-requisites and Dependencies</w:t>
      </w:r>
      <w:bookmarkEnd w:id="182"/>
    </w:p>
    <w:p w:rsidR="00A80B22" w:rsidRDefault="00A80B22" w:rsidP="004E25ED">
      <w:pPr>
        <w:pStyle w:val="Heading3"/>
      </w:pPr>
      <w:bookmarkStart w:id="183" w:name="_Toc422233502"/>
      <w:r>
        <w:t xml:space="preserve">Major Assumptions and </w:t>
      </w:r>
      <w:r w:rsidR="00EA4F31">
        <w:t>Constraints</w:t>
      </w:r>
      <w:bookmarkEnd w:id="183"/>
    </w:p>
    <w:p w:rsidR="00572F29" w:rsidRDefault="00572F29" w:rsidP="00D02E75">
      <w:pPr>
        <w:pStyle w:val="ListParagraph"/>
        <w:numPr>
          <w:ilvl w:val="6"/>
          <w:numId w:val="24"/>
        </w:numPr>
        <w:spacing w:line="360" w:lineRule="auto"/>
        <w:jc w:val="both"/>
        <w:rPr>
          <w:rFonts w:ascii="Arial" w:hAnsi="Arial" w:cs="Arial"/>
          <w:sz w:val="20"/>
          <w:szCs w:val="20"/>
        </w:rPr>
      </w:pPr>
      <w:r w:rsidRPr="001A5E05">
        <w:rPr>
          <w:rFonts w:ascii="Arial" w:hAnsi="Arial" w:cs="Arial"/>
          <w:sz w:val="20"/>
          <w:szCs w:val="20"/>
        </w:rPr>
        <w:t>SIGTRAN</w:t>
      </w:r>
      <w:r>
        <w:rPr>
          <w:rFonts w:ascii="Arial" w:hAnsi="Arial" w:cs="Arial"/>
          <w:sz w:val="20"/>
          <w:szCs w:val="20"/>
        </w:rPr>
        <w:t xml:space="preserve"> network type is considered.</w:t>
      </w:r>
    </w:p>
    <w:p w:rsidR="00572F29" w:rsidRDefault="00572F29" w:rsidP="00D02E75">
      <w:pPr>
        <w:pStyle w:val="ListParagraph"/>
        <w:numPr>
          <w:ilvl w:val="6"/>
          <w:numId w:val="24"/>
        </w:numPr>
        <w:spacing w:line="360" w:lineRule="auto"/>
        <w:jc w:val="both"/>
        <w:rPr>
          <w:rFonts w:ascii="Arial" w:hAnsi="Arial" w:cs="Arial"/>
          <w:sz w:val="20"/>
          <w:szCs w:val="20"/>
        </w:rPr>
      </w:pPr>
      <w:r w:rsidRPr="003702B5">
        <w:rPr>
          <w:rFonts w:ascii="Arial" w:hAnsi="Arial" w:cs="Arial"/>
          <w:sz w:val="20"/>
          <w:szCs w:val="20"/>
        </w:rPr>
        <w:t xml:space="preserve">Features and functionalities mentioned in the </w:t>
      </w:r>
      <w:r>
        <w:rPr>
          <w:rFonts w:ascii="Arial" w:hAnsi="Arial" w:cs="Arial"/>
          <w:sz w:val="20"/>
          <w:szCs w:val="20"/>
        </w:rPr>
        <w:t xml:space="preserve">section 2.7 </w:t>
      </w:r>
      <w:r w:rsidRPr="003702B5">
        <w:rPr>
          <w:rFonts w:ascii="Arial" w:hAnsi="Arial" w:cs="Arial"/>
          <w:sz w:val="20"/>
          <w:szCs w:val="20"/>
        </w:rPr>
        <w:t>are part of the scope. Any deviation or changes or new additional features required in the future shall be taken as customization, which may have commercial implications.</w:t>
      </w:r>
    </w:p>
    <w:p w:rsidR="00572F29" w:rsidRDefault="00572F29" w:rsidP="00D02E75">
      <w:pPr>
        <w:pStyle w:val="ListParagraph"/>
        <w:numPr>
          <w:ilvl w:val="6"/>
          <w:numId w:val="24"/>
        </w:numPr>
        <w:spacing w:line="360" w:lineRule="auto"/>
        <w:jc w:val="both"/>
        <w:rPr>
          <w:rFonts w:ascii="Arial" w:hAnsi="Arial" w:cs="Arial"/>
          <w:sz w:val="20"/>
          <w:szCs w:val="20"/>
        </w:rPr>
      </w:pPr>
      <w:r>
        <w:rPr>
          <w:rFonts w:ascii="Arial" w:hAnsi="Arial" w:cs="Arial"/>
          <w:sz w:val="20"/>
          <w:szCs w:val="20"/>
        </w:rPr>
        <w:t xml:space="preserve">Integration </w:t>
      </w:r>
      <w:r w:rsidR="00DD1C99">
        <w:rPr>
          <w:rFonts w:ascii="Arial" w:hAnsi="Arial" w:cs="Arial"/>
          <w:sz w:val="20"/>
          <w:szCs w:val="20"/>
        </w:rPr>
        <w:t>details mentioned in section 3.2.4</w:t>
      </w:r>
      <w:r>
        <w:rPr>
          <w:rFonts w:ascii="Arial" w:hAnsi="Arial" w:cs="Arial"/>
          <w:sz w:val="20"/>
          <w:szCs w:val="20"/>
        </w:rPr>
        <w:t xml:space="preserve"> are part of scope, if any new interface requirements in future shall be considered as Change Request which may have commercial implications.</w:t>
      </w:r>
    </w:p>
    <w:p w:rsidR="00572F29" w:rsidRDefault="00572F29" w:rsidP="00D02E75">
      <w:pPr>
        <w:pStyle w:val="ListParagraph"/>
        <w:numPr>
          <w:ilvl w:val="6"/>
          <w:numId w:val="24"/>
        </w:numPr>
        <w:spacing w:line="360" w:lineRule="auto"/>
        <w:jc w:val="both"/>
        <w:rPr>
          <w:rFonts w:ascii="Arial" w:hAnsi="Arial" w:cs="Arial"/>
          <w:sz w:val="20"/>
          <w:szCs w:val="20"/>
        </w:rPr>
      </w:pPr>
      <w:r w:rsidRPr="00AA7966">
        <w:rPr>
          <w:rFonts w:ascii="Arial" w:hAnsi="Arial" w:cs="Arial"/>
          <w:sz w:val="20"/>
          <w:szCs w:val="20"/>
        </w:rPr>
        <w:t>Integration with external elements or network nodes shall be done with the external element’s or network node’s version</w:t>
      </w:r>
      <w:r>
        <w:rPr>
          <w:rFonts w:ascii="Arial" w:hAnsi="Arial" w:cs="Arial"/>
          <w:sz w:val="20"/>
          <w:szCs w:val="20"/>
        </w:rPr>
        <w:t>s</w:t>
      </w:r>
      <w:r w:rsidRPr="00AA7966">
        <w:rPr>
          <w:rFonts w:ascii="Arial" w:hAnsi="Arial" w:cs="Arial"/>
          <w:sz w:val="20"/>
          <w:szCs w:val="20"/>
        </w:rPr>
        <w:t xml:space="preserve"> mentioned in </w:t>
      </w:r>
      <w:r>
        <w:rPr>
          <w:rFonts w:ascii="Arial" w:hAnsi="Arial" w:cs="Arial"/>
          <w:sz w:val="20"/>
          <w:szCs w:val="20"/>
        </w:rPr>
        <w:t>section 3.</w:t>
      </w:r>
      <w:r w:rsidR="00DD1C99">
        <w:rPr>
          <w:rFonts w:ascii="Arial" w:hAnsi="Arial" w:cs="Arial"/>
          <w:sz w:val="20"/>
          <w:szCs w:val="20"/>
        </w:rPr>
        <w:t>2.4</w:t>
      </w:r>
      <w:r w:rsidRPr="00AA7966">
        <w:rPr>
          <w:rFonts w:ascii="Arial" w:hAnsi="Arial" w:cs="Arial"/>
          <w:sz w:val="20"/>
          <w:szCs w:val="20"/>
        </w:rPr>
        <w:t xml:space="preserve">, any changes or upgrades of these elements and nodes in future shall impact the proposed solution and the same shall require re-dimension of hardware, software &amp; customization and/or upgrade of the proposed solution may </w:t>
      </w:r>
      <w:proofErr w:type="spellStart"/>
      <w:r w:rsidRPr="00AA7966">
        <w:rPr>
          <w:rFonts w:ascii="Arial" w:hAnsi="Arial" w:cs="Arial"/>
          <w:sz w:val="20"/>
          <w:szCs w:val="20"/>
        </w:rPr>
        <w:t>required</w:t>
      </w:r>
      <w:proofErr w:type="spellEnd"/>
      <w:r w:rsidRPr="00AA7966">
        <w:rPr>
          <w:rFonts w:ascii="Arial" w:hAnsi="Arial" w:cs="Arial"/>
          <w:sz w:val="20"/>
          <w:szCs w:val="20"/>
        </w:rPr>
        <w:t xml:space="preserve"> to support the same. And this may involve commercial implications</w:t>
      </w:r>
    </w:p>
    <w:p w:rsidR="00572F29" w:rsidRPr="00AA7966" w:rsidRDefault="00572F29" w:rsidP="00D02E75">
      <w:pPr>
        <w:pStyle w:val="ListParagraph"/>
        <w:numPr>
          <w:ilvl w:val="6"/>
          <w:numId w:val="24"/>
        </w:numPr>
        <w:spacing w:line="360" w:lineRule="auto"/>
        <w:jc w:val="both"/>
        <w:rPr>
          <w:rFonts w:ascii="Arial" w:hAnsi="Arial" w:cs="Arial"/>
          <w:sz w:val="20"/>
          <w:szCs w:val="20"/>
        </w:rPr>
      </w:pPr>
      <w:r>
        <w:rPr>
          <w:rFonts w:ascii="Arial" w:hAnsi="Arial" w:cs="Arial"/>
          <w:sz w:val="20"/>
          <w:szCs w:val="20"/>
        </w:rPr>
        <w:t xml:space="preserve">DR site is proposed in </w:t>
      </w:r>
      <w:r w:rsidRPr="00AA7966">
        <w:rPr>
          <w:rFonts w:ascii="Arial" w:hAnsi="Arial" w:cs="Arial"/>
          <w:sz w:val="20"/>
          <w:szCs w:val="20"/>
        </w:rPr>
        <w:t xml:space="preserve">active-passive setup </w:t>
      </w:r>
      <w:r>
        <w:rPr>
          <w:rFonts w:ascii="Arial" w:hAnsi="Arial" w:cs="Arial"/>
          <w:sz w:val="20"/>
          <w:szCs w:val="20"/>
        </w:rPr>
        <w:t xml:space="preserve">with N+1 </w:t>
      </w:r>
      <w:r w:rsidRPr="00AA7966">
        <w:rPr>
          <w:rFonts w:ascii="Arial" w:hAnsi="Arial" w:cs="Arial"/>
          <w:sz w:val="20"/>
          <w:szCs w:val="20"/>
        </w:rPr>
        <w:t xml:space="preserve">across the site. </w:t>
      </w:r>
    </w:p>
    <w:p w:rsidR="00572F29" w:rsidRDefault="00572F29" w:rsidP="00D02E75">
      <w:pPr>
        <w:pStyle w:val="ListParagraph"/>
        <w:numPr>
          <w:ilvl w:val="6"/>
          <w:numId w:val="24"/>
        </w:numPr>
        <w:spacing w:line="360" w:lineRule="auto"/>
        <w:jc w:val="both"/>
        <w:rPr>
          <w:rFonts w:ascii="Arial" w:hAnsi="Arial" w:cs="Arial"/>
          <w:color w:val="000000"/>
          <w:sz w:val="20"/>
          <w:szCs w:val="20"/>
        </w:rPr>
      </w:pPr>
      <w:r>
        <w:rPr>
          <w:rFonts w:ascii="Arial" w:hAnsi="Arial" w:cs="Arial"/>
          <w:color w:val="000000"/>
          <w:sz w:val="20"/>
          <w:szCs w:val="20"/>
        </w:rPr>
        <w:t>MT traffic from off-net will not come to SMS and Antispam is not applicable for off-net traffic.</w:t>
      </w:r>
    </w:p>
    <w:p w:rsidR="00572F29" w:rsidRDefault="00572F29" w:rsidP="00D02E75">
      <w:pPr>
        <w:pStyle w:val="ListParagraph"/>
        <w:numPr>
          <w:ilvl w:val="6"/>
          <w:numId w:val="24"/>
        </w:numPr>
        <w:spacing w:line="360" w:lineRule="auto"/>
        <w:jc w:val="both"/>
        <w:rPr>
          <w:rFonts w:ascii="Arial" w:hAnsi="Arial" w:cs="Arial"/>
          <w:color w:val="000000"/>
          <w:sz w:val="20"/>
          <w:szCs w:val="20"/>
        </w:rPr>
      </w:pPr>
      <w:r w:rsidRPr="001963CE">
        <w:rPr>
          <w:rFonts w:ascii="Arial" w:hAnsi="Arial" w:cs="Arial"/>
          <w:color w:val="000000"/>
          <w:sz w:val="20"/>
          <w:szCs w:val="20"/>
        </w:rPr>
        <w:t xml:space="preserve">A-party and B-party number in </w:t>
      </w:r>
      <w:proofErr w:type="spellStart"/>
      <w:r w:rsidRPr="001963CE">
        <w:rPr>
          <w:rFonts w:ascii="Arial" w:hAnsi="Arial" w:cs="Arial"/>
          <w:color w:val="000000"/>
          <w:sz w:val="20"/>
          <w:szCs w:val="20"/>
        </w:rPr>
        <w:t>Cloudmark</w:t>
      </w:r>
      <w:proofErr w:type="spellEnd"/>
      <w:r w:rsidRPr="001963CE">
        <w:rPr>
          <w:rFonts w:ascii="Arial" w:hAnsi="Arial" w:cs="Arial"/>
          <w:color w:val="000000"/>
          <w:sz w:val="20"/>
          <w:szCs w:val="20"/>
        </w:rPr>
        <w:t xml:space="preserve"> requests will be sent prefixed with LRN, so A-party and B-party MNP dip shall be done before Antispam</w:t>
      </w:r>
    </w:p>
    <w:p w:rsidR="00572F29" w:rsidRDefault="00572F29" w:rsidP="00D02E75">
      <w:pPr>
        <w:pStyle w:val="ListParagraph"/>
        <w:numPr>
          <w:ilvl w:val="6"/>
          <w:numId w:val="24"/>
        </w:numPr>
        <w:spacing w:line="360" w:lineRule="auto"/>
        <w:jc w:val="both"/>
        <w:rPr>
          <w:rFonts w:ascii="Arial" w:hAnsi="Arial" w:cs="Arial"/>
          <w:color w:val="000000"/>
          <w:sz w:val="20"/>
          <w:szCs w:val="20"/>
        </w:rPr>
      </w:pPr>
      <w:r w:rsidRPr="005F027B">
        <w:rPr>
          <w:rFonts w:ascii="Arial" w:hAnsi="Arial" w:cs="Arial"/>
          <w:color w:val="000000"/>
          <w:sz w:val="20"/>
          <w:szCs w:val="20"/>
        </w:rPr>
        <w:t xml:space="preserve">Only Direct debit towards </w:t>
      </w:r>
      <w:r>
        <w:rPr>
          <w:rFonts w:ascii="Arial" w:hAnsi="Arial" w:cs="Arial"/>
          <w:color w:val="000000"/>
          <w:sz w:val="20"/>
          <w:szCs w:val="20"/>
        </w:rPr>
        <w:t>OCS (</w:t>
      </w:r>
      <w:r w:rsidRPr="005F027B">
        <w:rPr>
          <w:rFonts w:ascii="Arial" w:hAnsi="Arial" w:cs="Arial"/>
          <w:color w:val="000000"/>
          <w:sz w:val="20"/>
          <w:szCs w:val="20"/>
        </w:rPr>
        <w:t>Ro</w:t>
      </w:r>
      <w:r>
        <w:rPr>
          <w:rFonts w:ascii="Arial" w:hAnsi="Arial" w:cs="Arial"/>
          <w:color w:val="000000"/>
          <w:sz w:val="20"/>
          <w:szCs w:val="20"/>
        </w:rPr>
        <w:t xml:space="preserve"> interface)</w:t>
      </w:r>
      <w:r w:rsidRPr="005F027B">
        <w:rPr>
          <w:rFonts w:ascii="Arial" w:hAnsi="Arial" w:cs="Arial"/>
          <w:color w:val="000000"/>
          <w:sz w:val="20"/>
          <w:szCs w:val="20"/>
        </w:rPr>
        <w:t xml:space="preserve"> is part of the scope, deferred (reserve commit/cancel) debit is not part of the scope. If any such requirements in future shall be taken as customization which may have commercial implications.</w:t>
      </w:r>
    </w:p>
    <w:p w:rsidR="00572F29" w:rsidRDefault="00572F29" w:rsidP="00D02E75">
      <w:pPr>
        <w:pStyle w:val="ListParagraph"/>
        <w:numPr>
          <w:ilvl w:val="6"/>
          <w:numId w:val="24"/>
        </w:numPr>
        <w:spacing w:line="360" w:lineRule="auto"/>
        <w:jc w:val="both"/>
        <w:rPr>
          <w:rFonts w:ascii="Arial" w:hAnsi="Arial" w:cs="Arial"/>
          <w:color w:val="000000"/>
          <w:sz w:val="20"/>
          <w:szCs w:val="20"/>
        </w:rPr>
      </w:pPr>
      <w:proofErr w:type="gramStart"/>
      <w:r w:rsidRPr="001B12CD">
        <w:rPr>
          <w:rFonts w:ascii="Arial" w:hAnsi="Arial" w:cs="Arial"/>
          <w:color w:val="000000"/>
          <w:sz w:val="20"/>
          <w:szCs w:val="20"/>
        </w:rPr>
        <w:t>Hardware components,</w:t>
      </w:r>
      <w:proofErr w:type="gramEnd"/>
      <w:r w:rsidRPr="001B12CD">
        <w:rPr>
          <w:rFonts w:ascii="Arial" w:hAnsi="Arial" w:cs="Arial"/>
          <w:color w:val="000000"/>
          <w:sz w:val="20"/>
          <w:szCs w:val="20"/>
        </w:rPr>
        <w:t xml:space="preserve"> mentioned in the </w:t>
      </w:r>
      <w:proofErr w:type="spellStart"/>
      <w:r w:rsidRPr="001B12CD">
        <w:rPr>
          <w:rFonts w:ascii="Arial" w:hAnsi="Arial" w:cs="Arial"/>
          <w:color w:val="000000"/>
          <w:sz w:val="20"/>
          <w:szCs w:val="20"/>
        </w:rPr>
        <w:t>BoQ</w:t>
      </w:r>
      <w:proofErr w:type="spellEnd"/>
      <w:r w:rsidRPr="001B12CD">
        <w:rPr>
          <w:rFonts w:ascii="Arial" w:hAnsi="Arial" w:cs="Arial"/>
          <w:color w:val="000000"/>
          <w:sz w:val="20"/>
          <w:szCs w:val="20"/>
        </w:rPr>
        <w:t xml:space="preserve"> shall be procured by </w:t>
      </w:r>
      <w:proofErr w:type="spellStart"/>
      <w:r w:rsidR="00130EB6">
        <w:rPr>
          <w:rFonts w:ascii="Arial" w:hAnsi="Arial" w:cs="Arial"/>
          <w:color w:val="000000"/>
          <w:sz w:val="20"/>
          <w:szCs w:val="20"/>
        </w:rPr>
        <w:t>Unixplus</w:t>
      </w:r>
      <w:proofErr w:type="spellEnd"/>
      <w:r w:rsidRPr="001B12CD">
        <w:rPr>
          <w:rFonts w:ascii="Arial" w:hAnsi="Arial" w:cs="Arial"/>
          <w:color w:val="000000"/>
          <w:sz w:val="20"/>
          <w:szCs w:val="20"/>
        </w:rPr>
        <w:t>.</w:t>
      </w:r>
    </w:p>
    <w:p w:rsidR="00572F29" w:rsidRPr="001B12CD" w:rsidRDefault="00572F29" w:rsidP="00D02E75">
      <w:pPr>
        <w:pStyle w:val="ListParagraph"/>
        <w:numPr>
          <w:ilvl w:val="7"/>
          <w:numId w:val="24"/>
        </w:numPr>
        <w:spacing w:line="360" w:lineRule="auto"/>
        <w:jc w:val="both"/>
        <w:rPr>
          <w:rFonts w:ascii="Arial" w:hAnsi="Arial" w:cs="Arial"/>
          <w:color w:val="000000"/>
          <w:sz w:val="20"/>
          <w:szCs w:val="20"/>
        </w:rPr>
      </w:pPr>
      <w:r>
        <w:rPr>
          <w:rFonts w:ascii="Arial" w:hAnsi="Arial" w:cs="Arial"/>
          <w:color w:val="000000"/>
          <w:sz w:val="20"/>
          <w:szCs w:val="20"/>
        </w:rPr>
        <w:t>Hardware is dimensioned for N+1 redundancy, other than backup drives and storage controllers.</w:t>
      </w:r>
    </w:p>
    <w:p w:rsidR="00572F29" w:rsidRDefault="00572F29" w:rsidP="00D02E75">
      <w:pPr>
        <w:pStyle w:val="ListParagraph"/>
        <w:numPr>
          <w:ilvl w:val="6"/>
          <w:numId w:val="24"/>
        </w:numPr>
        <w:spacing w:line="360" w:lineRule="auto"/>
        <w:jc w:val="both"/>
        <w:rPr>
          <w:rFonts w:ascii="Arial" w:hAnsi="Arial" w:cs="Arial"/>
          <w:color w:val="000000"/>
          <w:sz w:val="20"/>
          <w:szCs w:val="20"/>
        </w:rPr>
      </w:pPr>
      <w:r w:rsidRPr="001B12CD">
        <w:rPr>
          <w:rFonts w:ascii="Arial" w:hAnsi="Arial" w:cs="Arial"/>
          <w:color w:val="000000"/>
          <w:sz w:val="20"/>
          <w:szCs w:val="20"/>
        </w:rPr>
        <w:t xml:space="preserve">3rd party software components, mentioned in the </w:t>
      </w:r>
      <w:proofErr w:type="spellStart"/>
      <w:r w:rsidRPr="001B12CD">
        <w:rPr>
          <w:rFonts w:ascii="Arial" w:hAnsi="Arial" w:cs="Arial"/>
          <w:color w:val="000000"/>
          <w:sz w:val="20"/>
          <w:szCs w:val="20"/>
        </w:rPr>
        <w:t>BoQ</w:t>
      </w:r>
      <w:proofErr w:type="spellEnd"/>
      <w:r w:rsidRPr="001B12CD">
        <w:rPr>
          <w:rFonts w:ascii="Arial" w:hAnsi="Arial" w:cs="Arial"/>
          <w:color w:val="000000"/>
          <w:sz w:val="20"/>
          <w:szCs w:val="20"/>
        </w:rPr>
        <w:t xml:space="preserve"> shall be procured by </w:t>
      </w:r>
      <w:proofErr w:type="spellStart"/>
      <w:r w:rsidR="00130EB6">
        <w:rPr>
          <w:rFonts w:ascii="Arial" w:hAnsi="Arial" w:cs="Arial"/>
          <w:color w:val="000000"/>
          <w:sz w:val="20"/>
          <w:szCs w:val="20"/>
        </w:rPr>
        <w:t>Unixplus</w:t>
      </w:r>
      <w:proofErr w:type="spellEnd"/>
      <w:r w:rsidRPr="001B12CD">
        <w:rPr>
          <w:rFonts w:ascii="Arial" w:hAnsi="Arial" w:cs="Arial"/>
          <w:color w:val="000000"/>
          <w:sz w:val="20"/>
          <w:szCs w:val="20"/>
        </w:rPr>
        <w:t>.</w:t>
      </w:r>
      <w:r>
        <w:rPr>
          <w:rFonts w:ascii="Arial" w:hAnsi="Arial" w:cs="Arial"/>
          <w:color w:val="000000"/>
          <w:sz w:val="20"/>
          <w:szCs w:val="20"/>
        </w:rPr>
        <w:t xml:space="preserve"> Below is the list of </w:t>
      </w:r>
      <w:proofErr w:type="gramStart"/>
      <w:r>
        <w:rPr>
          <w:rFonts w:ascii="Arial" w:hAnsi="Arial" w:cs="Arial"/>
          <w:color w:val="000000"/>
          <w:sz w:val="20"/>
          <w:szCs w:val="20"/>
        </w:rPr>
        <w:t>sample</w:t>
      </w:r>
      <w:proofErr w:type="gramEnd"/>
      <w:r>
        <w:rPr>
          <w:rFonts w:ascii="Arial" w:hAnsi="Arial" w:cs="Arial"/>
          <w:color w:val="000000"/>
          <w:sz w:val="20"/>
          <w:szCs w:val="20"/>
        </w:rPr>
        <w:t>, not limited to, 3</w:t>
      </w:r>
      <w:r w:rsidRPr="00E669C5">
        <w:rPr>
          <w:rFonts w:ascii="Arial" w:hAnsi="Arial" w:cs="Arial"/>
          <w:color w:val="000000"/>
          <w:sz w:val="20"/>
          <w:szCs w:val="20"/>
          <w:vertAlign w:val="superscript"/>
        </w:rPr>
        <w:t>rd</w:t>
      </w:r>
      <w:r>
        <w:rPr>
          <w:rFonts w:ascii="Arial" w:hAnsi="Arial" w:cs="Arial"/>
          <w:color w:val="000000"/>
          <w:sz w:val="20"/>
          <w:szCs w:val="20"/>
        </w:rPr>
        <w:t xml:space="preserve"> party software components.</w:t>
      </w:r>
    </w:p>
    <w:p w:rsidR="00572F29" w:rsidRDefault="00572F29" w:rsidP="00D02E75">
      <w:pPr>
        <w:pStyle w:val="ListParagraph"/>
        <w:numPr>
          <w:ilvl w:val="7"/>
          <w:numId w:val="24"/>
        </w:numPr>
        <w:spacing w:line="360" w:lineRule="auto"/>
        <w:jc w:val="both"/>
        <w:rPr>
          <w:rFonts w:ascii="Arial" w:hAnsi="Arial" w:cs="Arial"/>
          <w:color w:val="000000"/>
          <w:sz w:val="20"/>
          <w:szCs w:val="20"/>
        </w:rPr>
      </w:pPr>
      <w:r>
        <w:rPr>
          <w:rFonts w:ascii="Arial" w:hAnsi="Arial" w:cs="Arial"/>
          <w:color w:val="000000"/>
          <w:sz w:val="20"/>
          <w:szCs w:val="20"/>
        </w:rPr>
        <w:t xml:space="preserve">RedHat OS 6.x with 64 </w:t>
      </w:r>
      <w:proofErr w:type="gramStart"/>
      <w:r>
        <w:rPr>
          <w:rFonts w:ascii="Arial" w:hAnsi="Arial" w:cs="Arial"/>
          <w:color w:val="000000"/>
          <w:sz w:val="20"/>
          <w:szCs w:val="20"/>
        </w:rPr>
        <w:t>bit</w:t>
      </w:r>
      <w:proofErr w:type="gramEnd"/>
    </w:p>
    <w:p w:rsidR="00572F29" w:rsidRDefault="00572F29" w:rsidP="00D02E75">
      <w:pPr>
        <w:pStyle w:val="ListParagraph"/>
        <w:numPr>
          <w:ilvl w:val="7"/>
          <w:numId w:val="24"/>
        </w:numPr>
        <w:spacing w:line="360" w:lineRule="auto"/>
        <w:jc w:val="both"/>
        <w:rPr>
          <w:rFonts w:ascii="Arial" w:hAnsi="Arial" w:cs="Arial"/>
          <w:color w:val="000000"/>
          <w:sz w:val="20"/>
          <w:szCs w:val="20"/>
        </w:rPr>
      </w:pPr>
      <w:r>
        <w:rPr>
          <w:rFonts w:ascii="Arial" w:hAnsi="Arial" w:cs="Arial"/>
          <w:color w:val="000000"/>
          <w:sz w:val="20"/>
          <w:szCs w:val="20"/>
        </w:rPr>
        <w:t>Oracle 12c Enterprise license with columnar DB support</w:t>
      </w:r>
    </w:p>
    <w:p w:rsidR="00572F29" w:rsidRDefault="00572F29" w:rsidP="00D02E75">
      <w:pPr>
        <w:pStyle w:val="ListParagraph"/>
        <w:numPr>
          <w:ilvl w:val="7"/>
          <w:numId w:val="24"/>
        </w:numPr>
        <w:spacing w:line="360" w:lineRule="auto"/>
        <w:jc w:val="both"/>
        <w:rPr>
          <w:rFonts w:ascii="Arial" w:hAnsi="Arial" w:cs="Arial"/>
          <w:color w:val="000000"/>
          <w:sz w:val="20"/>
          <w:szCs w:val="20"/>
        </w:rPr>
      </w:pPr>
      <w:r>
        <w:rPr>
          <w:rFonts w:ascii="Arial" w:hAnsi="Arial" w:cs="Arial"/>
          <w:color w:val="000000"/>
          <w:sz w:val="20"/>
          <w:szCs w:val="20"/>
        </w:rPr>
        <w:t>Aricent NextGen SIGTRAN+SS7 stack with (MAP+CAP) support</w:t>
      </w:r>
    </w:p>
    <w:p w:rsidR="00572F29" w:rsidRDefault="00572F29" w:rsidP="00D02E75">
      <w:pPr>
        <w:pStyle w:val="ListParagraph"/>
        <w:numPr>
          <w:ilvl w:val="7"/>
          <w:numId w:val="24"/>
        </w:numPr>
        <w:spacing w:line="360" w:lineRule="auto"/>
        <w:jc w:val="both"/>
        <w:rPr>
          <w:rFonts w:ascii="Arial" w:hAnsi="Arial" w:cs="Arial"/>
          <w:color w:val="000000"/>
          <w:sz w:val="20"/>
          <w:szCs w:val="20"/>
        </w:rPr>
      </w:pPr>
      <w:r w:rsidRPr="00E669C5">
        <w:rPr>
          <w:rFonts w:ascii="Arial" w:hAnsi="Arial" w:cs="Arial"/>
          <w:color w:val="000000"/>
          <w:sz w:val="20"/>
          <w:szCs w:val="20"/>
        </w:rPr>
        <w:t>LCN DIAMETER Messaging Stack</w:t>
      </w:r>
    </w:p>
    <w:p w:rsidR="00572F29" w:rsidRDefault="00572F29" w:rsidP="00D02E75">
      <w:pPr>
        <w:pStyle w:val="ListParagraph"/>
        <w:numPr>
          <w:ilvl w:val="7"/>
          <w:numId w:val="24"/>
        </w:numPr>
        <w:spacing w:line="360" w:lineRule="auto"/>
        <w:jc w:val="both"/>
        <w:rPr>
          <w:rFonts w:ascii="Arial" w:hAnsi="Arial" w:cs="Arial"/>
          <w:color w:val="000000"/>
          <w:sz w:val="20"/>
          <w:szCs w:val="20"/>
        </w:rPr>
      </w:pPr>
      <w:r w:rsidRPr="00E669C5">
        <w:rPr>
          <w:rFonts w:ascii="Arial" w:hAnsi="Arial" w:cs="Arial"/>
          <w:color w:val="000000"/>
          <w:sz w:val="20"/>
          <w:szCs w:val="20"/>
        </w:rPr>
        <w:t>LCN DIAMETER Charging Stack</w:t>
      </w:r>
    </w:p>
    <w:p w:rsidR="00572F29" w:rsidRPr="001B12CD" w:rsidRDefault="00572F29" w:rsidP="00D02E75">
      <w:pPr>
        <w:pStyle w:val="ListParagraph"/>
        <w:numPr>
          <w:ilvl w:val="7"/>
          <w:numId w:val="24"/>
        </w:numPr>
        <w:spacing w:line="360" w:lineRule="auto"/>
        <w:jc w:val="both"/>
        <w:rPr>
          <w:rFonts w:ascii="Arial" w:hAnsi="Arial" w:cs="Arial"/>
          <w:color w:val="000000"/>
          <w:sz w:val="20"/>
          <w:szCs w:val="20"/>
        </w:rPr>
      </w:pPr>
      <w:r>
        <w:rPr>
          <w:rFonts w:ascii="Arial" w:hAnsi="Arial" w:cs="Arial"/>
          <w:color w:val="000000"/>
          <w:sz w:val="20"/>
          <w:szCs w:val="20"/>
        </w:rPr>
        <w:t>Auto switch over (Global-VIP switch over) license from LB vendor for GR.</w:t>
      </w:r>
    </w:p>
    <w:p w:rsidR="00572F29" w:rsidRPr="001B12CD" w:rsidRDefault="00572F29" w:rsidP="00D02E75">
      <w:pPr>
        <w:pStyle w:val="ListParagraph"/>
        <w:numPr>
          <w:ilvl w:val="6"/>
          <w:numId w:val="24"/>
        </w:numPr>
        <w:spacing w:line="360" w:lineRule="auto"/>
        <w:jc w:val="both"/>
        <w:rPr>
          <w:rFonts w:ascii="Arial" w:hAnsi="Arial" w:cs="Arial"/>
          <w:color w:val="000000"/>
          <w:sz w:val="20"/>
          <w:szCs w:val="20"/>
        </w:rPr>
      </w:pPr>
      <w:r w:rsidRPr="001B12CD">
        <w:rPr>
          <w:rFonts w:ascii="Arial" w:hAnsi="Arial" w:cs="Arial"/>
          <w:color w:val="000000"/>
          <w:sz w:val="20"/>
          <w:szCs w:val="20"/>
        </w:rPr>
        <w:lastRenderedPageBreak/>
        <w:t xml:space="preserve">SSL Certificates as required by the security modules shall be procured by </w:t>
      </w:r>
      <w:proofErr w:type="spellStart"/>
      <w:r w:rsidR="00130EB6">
        <w:rPr>
          <w:rFonts w:ascii="Arial" w:hAnsi="Arial" w:cs="Arial"/>
          <w:color w:val="000000"/>
          <w:sz w:val="20"/>
          <w:szCs w:val="20"/>
        </w:rPr>
        <w:t>Unixplus</w:t>
      </w:r>
      <w:proofErr w:type="spellEnd"/>
      <w:r w:rsidRPr="001B12CD">
        <w:rPr>
          <w:rFonts w:ascii="Arial" w:hAnsi="Arial" w:cs="Arial"/>
          <w:color w:val="000000"/>
          <w:sz w:val="20"/>
          <w:szCs w:val="20"/>
        </w:rPr>
        <w:t>.</w:t>
      </w:r>
    </w:p>
    <w:p w:rsidR="00572F29" w:rsidRDefault="00572F29" w:rsidP="00D02E75">
      <w:pPr>
        <w:pStyle w:val="ListParagraph"/>
        <w:numPr>
          <w:ilvl w:val="6"/>
          <w:numId w:val="24"/>
        </w:numPr>
        <w:spacing w:line="360" w:lineRule="auto"/>
        <w:jc w:val="both"/>
        <w:rPr>
          <w:rFonts w:ascii="Arial" w:hAnsi="Arial" w:cs="Arial"/>
          <w:color w:val="000000"/>
          <w:sz w:val="20"/>
          <w:szCs w:val="20"/>
        </w:rPr>
      </w:pPr>
      <w:r w:rsidRPr="001B12CD">
        <w:rPr>
          <w:rFonts w:ascii="Arial" w:hAnsi="Arial" w:cs="Arial"/>
          <w:color w:val="000000"/>
          <w:sz w:val="20"/>
          <w:szCs w:val="20"/>
        </w:rPr>
        <w:t xml:space="preserve">Integration with existing services on </w:t>
      </w:r>
      <w:proofErr w:type="spellStart"/>
      <w:r w:rsidR="00130EB6">
        <w:rPr>
          <w:rFonts w:ascii="Arial" w:hAnsi="Arial" w:cs="Arial"/>
          <w:color w:val="000000"/>
          <w:sz w:val="20"/>
          <w:szCs w:val="20"/>
        </w:rPr>
        <w:t>Unixplus</w:t>
      </w:r>
      <w:proofErr w:type="spellEnd"/>
      <w:r w:rsidRPr="001B12CD">
        <w:rPr>
          <w:rFonts w:ascii="Arial" w:hAnsi="Arial" w:cs="Arial"/>
          <w:color w:val="000000"/>
          <w:sz w:val="20"/>
          <w:szCs w:val="20"/>
        </w:rPr>
        <w:t xml:space="preserve"> proprietary interface is in scope as part of the services migration.</w:t>
      </w:r>
    </w:p>
    <w:p w:rsidR="00572F29" w:rsidRPr="008013A4" w:rsidRDefault="00572F29" w:rsidP="00D02E75">
      <w:pPr>
        <w:pStyle w:val="ListParagraph"/>
        <w:numPr>
          <w:ilvl w:val="6"/>
          <w:numId w:val="24"/>
        </w:numPr>
        <w:spacing w:line="360" w:lineRule="auto"/>
        <w:jc w:val="both"/>
        <w:rPr>
          <w:rFonts w:ascii="Arial" w:hAnsi="Arial" w:cs="Arial"/>
          <w:sz w:val="20"/>
          <w:szCs w:val="20"/>
        </w:rPr>
      </w:pPr>
      <w:r>
        <w:rPr>
          <w:rFonts w:ascii="Arial" w:hAnsi="Arial" w:cs="Arial"/>
          <w:color w:val="000000"/>
          <w:sz w:val="20"/>
          <w:szCs w:val="20"/>
        </w:rPr>
        <w:t xml:space="preserve">No changes in stack (SIGTRAN). </w:t>
      </w:r>
      <w:r>
        <w:rPr>
          <w:rFonts w:ascii="Arial" w:hAnsi="Arial" w:cs="Arial"/>
          <w:sz w:val="20"/>
          <w:szCs w:val="20"/>
        </w:rPr>
        <w:t>If any such requirements in the future shall be taken as customization, which may have commercial implications.</w:t>
      </w:r>
    </w:p>
    <w:p w:rsidR="00572F29" w:rsidRDefault="00572F29" w:rsidP="00D02E75">
      <w:pPr>
        <w:pStyle w:val="ListParagraph"/>
        <w:numPr>
          <w:ilvl w:val="6"/>
          <w:numId w:val="24"/>
        </w:numPr>
        <w:spacing w:line="360" w:lineRule="auto"/>
        <w:jc w:val="both"/>
        <w:rPr>
          <w:rFonts w:ascii="Arial" w:hAnsi="Arial" w:cs="Arial"/>
          <w:color w:val="000000"/>
          <w:sz w:val="20"/>
          <w:szCs w:val="20"/>
        </w:rPr>
      </w:pPr>
      <w:r>
        <w:rPr>
          <w:rFonts w:ascii="Arial" w:hAnsi="Arial" w:cs="Arial"/>
          <w:color w:val="000000"/>
          <w:sz w:val="20"/>
          <w:szCs w:val="20"/>
        </w:rPr>
        <w:t>VGT (Virtual GT) support from STP for GR switch over.</w:t>
      </w:r>
    </w:p>
    <w:p w:rsidR="00572F29" w:rsidRDefault="00572F29" w:rsidP="00D02E75">
      <w:pPr>
        <w:pStyle w:val="ListParagraph"/>
        <w:numPr>
          <w:ilvl w:val="6"/>
          <w:numId w:val="24"/>
        </w:numPr>
        <w:spacing w:line="360" w:lineRule="auto"/>
        <w:jc w:val="both"/>
        <w:rPr>
          <w:rFonts w:ascii="Arial" w:hAnsi="Arial" w:cs="Arial"/>
          <w:color w:val="000000"/>
          <w:sz w:val="20"/>
          <w:szCs w:val="20"/>
        </w:rPr>
      </w:pPr>
      <w:r>
        <w:rPr>
          <w:rFonts w:ascii="Arial" w:hAnsi="Arial" w:cs="Arial"/>
          <w:color w:val="000000"/>
          <w:sz w:val="20"/>
          <w:szCs w:val="20"/>
        </w:rPr>
        <w:t>Maximum expected delay from the network elements (including MNP, Charg</w:t>
      </w:r>
      <w:r w:rsidR="00234E4C">
        <w:rPr>
          <w:rFonts w:ascii="Arial" w:hAnsi="Arial" w:cs="Arial"/>
          <w:color w:val="000000"/>
          <w:sz w:val="20"/>
          <w:szCs w:val="20"/>
        </w:rPr>
        <w:t xml:space="preserve">ing, SRI_SM and </w:t>
      </w:r>
      <w:proofErr w:type="spellStart"/>
      <w:r w:rsidR="00234E4C">
        <w:rPr>
          <w:rFonts w:ascii="Arial" w:hAnsi="Arial" w:cs="Arial"/>
          <w:color w:val="000000"/>
          <w:sz w:val="20"/>
          <w:szCs w:val="20"/>
        </w:rPr>
        <w:t>Cloudmark</w:t>
      </w:r>
      <w:proofErr w:type="spellEnd"/>
      <w:r w:rsidR="00234E4C">
        <w:rPr>
          <w:rFonts w:ascii="Arial" w:hAnsi="Arial" w:cs="Arial"/>
          <w:color w:val="000000"/>
          <w:sz w:val="20"/>
          <w:szCs w:val="20"/>
        </w:rPr>
        <w:t>) is 3</w:t>
      </w:r>
      <w:r>
        <w:rPr>
          <w:rFonts w:ascii="Arial" w:hAnsi="Arial" w:cs="Arial"/>
          <w:color w:val="000000"/>
          <w:sz w:val="20"/>
          <w:szCs w:val="20"/>
        </w:rPr>
        <w:t xml:space="preserve"> sec for MO request response. Any further delay from the network will degrade the performance of the system.</w:t>
      </w:r>
    </w:p>
    <w:p w:rsidR="00572F29" w:rsidRDefault="00572F29" w:rsidP="00D02E75">
      <w:pPr>
        <w:pStyle w:val="ListParagraph"/>
        <w:numPr>
          <w:ilvl w:val="6"/>
          <w:numId w:val="24"/>
        </w:numPr>
        <w:spacing w:line="360" w:lineRule="auto"/>
        <w:jc w:val="both"/>
        <w:rPr>
          <w:rFonts w:ascii="Arial" w:hAnsi="Arial" w:cs="Arial"/>
          <w:color w:val="000000"/>
          <w:sz w:val="20"/>
          <w:szCs w:val="20"/>
        </w:rPr>
      </w:pPr>
      <w:r>
        <w:rPr>
          <w:rFonts w:ascii="Arial" w:hAnsi="Arial" w:cs="Arial"/>
          <w:color w:val="000000"/>
          <w:sz w:val="20"/>
          <w:szCs w:val="20"/>
        </w:rPr>
        <w:t>Maximum Dialogs supported is 1,20,000 per node.</w:t>
      </w:r>
      <w:r w:rsidRPr="000E63BE">
        <w:rPr>
          <w:rFonts w:ascii="Arial" w:hAnsi="Arial" w:cs="Arial"/>
          <w:color w:val="000000"/>
          <w:sz w:val="20"/>
          <w:szCs w:val="20"/>
        </w:rPr>
        <w:t xml:space="preserve"> </w:t>
      </w:r>
      <w:r>
        <w:rPr>
          <w:rFonts w:ascii="Arial" w:hAnsi="Arial" w:cs="Arial"/>
          <w:color w:val="000000"/>
          <w:sz w:val="20"/>
          <w:szCs w:val="20"/>
        </w:rPr>
        <w:t>Any further dialogs on the system will degrade the performance of the system.</w:t>
      </w:r>
    </w:p>
    <w:p w:rsidR="00572F29" w:rsidRDefault="00572F29" w:rsidP="00D02E75">
      <w:pPr>
        <w:pStyle w:val="ListParagraph"/>
        <w:numPr>
          <w:ilvl w:val="6"/>
          <w:numId w:val="24"/>
        </w:numPr>
        <w:spacing w:line="360" w:lineRule="auto"/>
        <w:jc w:val="both"/>
        <w:rPr>
          <w:rFonts w:ascii="Arial" w:hAnsi="Arial" w:cs="Arial"/>
          <w:color w:val="000000"/>
          <w:sz w:val="20"/>
          <w:szCs w:val="20"/>
        </w:rPr>
      </w:pPr>
      <w:proofErr w:type="spellStart"/>
      <w:r>
        <w:rPr>
          <w:rFonts w:ascii="Arial" w:hAnsi="Arial" w:cs="Arial"/>
          <w:color w:val="000000"/>
          <w:sz w:val="20"/>
          <w:szCs w:val="20"/>
        </w:rPr>
        <w:t>Jio</w:t>
      </w:r>
      <w:proofErr w:type="spellEnd"/>
      <w:r>
        <w:rPr>
          <w:rFonts w:ascii="Arial" w:hAnsi="Arial" w:cs="Arial"/>
          <w:color w:val="000000"/>
          <w:sz w:val="20"/>
          <w:szCs w:val="20"/>
        </w:rPr>
        <w:t xml:space="preserve"> network nodes (routers and switches) support BGP.</w:t>
      </w:r>
    </w:p>
    <w:p w:rsidR="00572F29" w:rsidRDefault="00572F29" w:rsidP="00D02E75">
      <w:pPr>
        <w:pStyle w:val="ListParagraph"/>
        <w:numPr>
          <w:ilvl w:val="6"/>
          <w:numId w:val="24"/>
        </w:numPr>
        <w:spacing w:line="360" w:lineRule="auto"/>
        <w:jc w:val="both"/>
        <w:rPr>
          <w:rFonts w:ascii="Arial" w:hAnsi="Arial" w:cs="Arial"/>
          <w:color w:val="000000"/>
          <w:sz w:val="20"/>
          <w:szCs w:val="20"/>
        </w:rPr>
      </w:pPr>
      <w:r>
        <w:rPr>
          <w:rFonts w:ascii="Arial" w:hAnsi="Arial" w:cs="Arial"/>
          <w:color w:val="000000"/>
          <w:sz w:val="20"/>
          <w:szCs w:val="20"/>
        </w:rPr>
        <w:t>Network and External nodes, as listed below, will support the required TPS from SMSC.</w:t>
      </w:r>
    </w:p>
    <w:p w:rsidR="00572F29" w:rsidRDefault="00572F29" w:rsidP="00D02E75">
      <w:pPr>
        <w:pStyle w:val="ListParagraph"/>
        <w:numPr>
          <w:ilvl w:val="7"/>
          <w:numId w:val="24"/>
        </w:numPr>
        <w:spacing w:line="360" w:lineRule="auto"/>
        <w:jc w:val="both"/>
        <w:rPr>
          <w:rFonts w:ascii="Arial" w:hAnsi="Arial" w:cs="Arial"/>
          <w:color w:val="000000"/>
          <w:sz w:val="20"/>
          <w:szCs w:val="20"/>
        </w:rPr>
      </w:pPr>
      <w:r>
        <w:rPr>
          <w:rFonts w:ascii="Arial" w:hAnsi="Arial" w:cs="Arial"/>
          <w:color w:val="000000"/>
          <w:sz w:val="20"/>
          <w:szCs w:val="20"/>
        </w:rPr>
        <w:t>IP-SM-GW</w:t>
      </w:r>
    </w:p>
    <w:p w:rsidR="00572F29" w:rsidRDefault="00572F29" w:rsidP="00D02E75">
      <w:pPr>
        <w:pStyle w:val="ListParagraph"/>
        <w:numPr>
          <w:ilvl w:val="7"/>
          <w:numId w:val="24"/>
        </w:numPr>
        <w:spacing w:line="360" w:lineRule="auto"/>
        <w:jc w:val="both"/>
        <w:rPr>
          <w:rFonts w:ascii="Arial" w:hAnsi="Arial" w:cs="Arial"/>
          <w:color w:val="000000"/>
          <w:sz w:val="20"/>
          <w:szCs w:val="20"/>
        </w:rPr>
      </w:pPr>
      <w:r>
        <w:rPr>
          <w:rFonts w:ascii="Arial" w:hAnsi="Arial" w:cs="Arial"/>
          <w:color w:val="000000"/>
          <w:sz w:val="20"/>
          <w:szCs w:val="20"/>
        </w:rPr>
        <w:t>STP</w:t>
      </w:r>
    </w:p>
    <w:p w:rsidR="00572F29" w:rsidRDefault="00572F29" w:rsidP="00D02E75">
      <w:pPr>
        <w:pStyle w:val="ListParagraph"/>
        <w:numPr>
          <w:ilvl w:val="7"/>
          <w:numId w:val="24"/>
        </w:numPr>
        <w:spacing w:line="360" w:lineRule="auto"/>
        <w:jc w:val="both"/>
        <w:rPr>
          <w:rFonts w:ascii="Arial" w:hAnsi="Arial" w:cs="Arial"/>
          <w:color w:val="000000"/>
          <w:sz w:val="20"/>
          <w:szCs w:val="20"/>
        </w:rPr>
      </w:pPr>
      <w:r>
        <w:rPr>
          <w:rFonts w:ascii="Arial" w:hAnsi="Arial" w:cs="Arial"/>
          <w:color w:val="000000"/>
          <w:sz w:val="20"/>
          <w:szCs w:val="20"/>
        </w:rPr>
        <w:t>HLR</w:t>
      </w:r>
    </w:p>
    <w:p w:rsidR="00572F29" w:rsidRDefault="00572F29" w:rsidP="00D02E75">
      <w:pPr>
        <w:pStyle w:val="ListParagraph"/>
        <w:numPr>
          <w:ilvl w:val="7"/>
          <w:numId w:val="24"/>
        </w:numPr>
        <w:spacing w:line="360" w:lineRule="auto"/>
        <w:jc w:val="both"/>
        <w:rPr>
          <w:rFonts w:ascii="Arial" w:hAnsi="Arial" w:cs="Arial"/>
          <w:color w:val="000000"/>
          <w:sz w:val="20"/>
          <w:szCs w:val="20"/>
        </w:rPr>
      </w:pPr>
      <w:r>
        <w:rPr>
          <w:rFonts w:ascii="Arial" w:hAnsi="Arial" w:cs="Arial"/>
          <w:color w:val="000000"/>
          <w:sz w:val="20"/>
          <w:szCs w:val="20"/>
        </w:rPr>
        <w:t>OCS</w:t>
      </w:r>
    </w:p>
    <w:p w:rsidR="00572F29" w:rsidRDefault="00572F29" w:rsidP="00D02E75">
      <w:pPr>
        <w:pStyle w:val="ListParagraph"/>
        <w:numPr>
          <w:ilvl w:val="7"/>
          <w:numId w:val="24"/>
        </w:numPr>
        <w:spacing w:line="360" w:lineRule="auto"/>
        <w:jc w:val="both"/>
        <w:rPr>
          <w:rFonts w:ascii="Arial" w:hAnsi="Arial" w:cs="Arial"/>
          <w:color w:val="000000"/>
          <w:sz w:val="20"/>
          <w:szCs w:val="20"/>
        </w:rPr>
      </w:pPr>
      <w:proofErr w:type="spellStart"/>
      <w:r>
        <w:rPr>
          <w:rFonts w:ascii="Arial" w:hAnsi="Arial" w:cs="Arial"/>
          <w:color w:val="000000"/>
          <w:sz w:val="20"/>
          <w:szCs w:val="20"/>
        </w:rPr>
        <w:t>Cloudmark</w:t>
      </w:r>
      <w:proofErr w:type="spellEnd"/>
    </w:p>
    <w:p w:rsidR="00572F29" w:rsidRDefault="00572F29" w:rsidP="00D02E75">
      <w:pPr>
        <w:pStyle w:val="ListParagraph"/>
        <w:numPr>
          <w:ilvl w:val="7"/>
          <w:numId w:val="24"/>
        </w:numPr>
        <w:spacing w:line="360" w:lineRule="auto"/>
        <w:jc w:val="both"/>
        <w:rPr>
          <w:rFonts w:ascii="Arial" w:hAnsi="Arial" w:cs="Arial"/>
          <w:color w:val="000000"/>
          <w:sz w:val="20"/>
          <w:szCs w:val="20"/>
        </w:rPr>
      </w:pPr>
      <w:r>
        <w:rPr>
          <w:rFonts w:ascii="Arial" w:hAnsi="Arial" w:cs="Arial"/>
          <w:color w:val="000000"/>
          <w:sz w:val="20"/>
          <w:szCs w:val="20"/>
        </w:rPr>
        <w:t>MNP-DB</w:t>
      </w:r>
    </w:p>
    <w:p w:rsidR="00572F29" w:rsidRDefault="00572F29" w:rsidP="00D02E75">
      <w:pPr>
        <w:pStyle w:val="ListParagraph"/>
        <w:numPr>
          <w:ilvl w:val="7"/>
          <w:numId w:val="24"/>
        </w:numPr>
        <w:spacing w:line="360" w:lineRule="auto"/>
        <w:jc w:val="both"/>
        <w:rPr>
          <w:rFonts w:ascii="Arial" w:hAnsi="Arial" w:cs="Arial"/>
          <w:color w:val="000000"/>
          <w:sz w:val="20"/>
          <w:szCs w:val="20"/>
        </w:rPr>
      </w:pPr>
      <w:r>
        <w:rPr>
          <w:rFonts w:ascii="Arial" w:hAnsi="Arial" w:cs="Arial"/>
          <w:color w:val="000000"/>
          <w:sz w:val="20"/>
          <w:szCs w:val="20"/>
        </w:rPr>
        <w:t>NMS</w:t>
      </w:r>
    </w:p>
    <w:p w:rsidR="00572F29" w:rsidRPr="001B12CD" w:rsidRDefault="00572F29" w:rsidP="00D02E75">
      <w:pPr>
        <w:pStyle w:val="ListParagraph"/>
        <w:numPr>
          <w:ilvl w:val="7"/>
          <w:numId w:val="24"/>
        </w:numPr>
        <w:spacing w:line="360" w:lineRule="auto"/>
        <w:jc w:val="both"/>
        <w:rPr>
          <w:rFonts w:ascii="Arial" w:hAnsi="Arial" w:cs="Arial"/>
          <w:color w:val="000000"/>
          <w:sz w:val="20"/>
          <w:szCs w:val="20"/>
        </w:rPr>
      </w:pPr>
      <w:r>
        <w:rPr>
          <w:rFonts w:ascii="Arial" w:hAnsi="Arial" w:cs="Arial"/>
          <w:color w:val="000000"/>
          <w:sz w:val="20"/>
          <w:szCs w:val="20"/>
        </w:rPr>
        <w:t>ESMEs/CPs</w:t>
      </w:r>
    </w:p>
    <w:p w:rsidR="00572F29" w:rsidRPr="0059536F" w:rsidRDefault="00572F29" w:rsidP="00D02E75">
      <w:pPr>
        <w:pStyle w:val="ListParagraph"/>
        <w:numPr>
          <w:ilvl w:val="6"/>
          <w:numId w:val="24"/>
        </w:numPr>
        <w:spacing w:line="360" w:lineRule="auto"/>
        <w:jc w:val="both"/>
        <w:rPr>
          <w:rFonts w:ascii="Arial" w:hAnsi="Arial" w:cs="Arial"/>
          <w:sz w:val="20"/>
          <w:szCs w:val="20"/>
        </w:rPr>
      </w:pPr>
      <w:r>
        <w:rPr>
          <w:rFonts w:ascii="Arial" w:hAnsi="Arial" w:cs="Arial"/>
          <w:sz w:val="20"/>
          <w:szCs w:val="20"/>
        </w:rPr>
        <w:t>No CP/EMSE wise customizations as part of the proposed solution. If any such requirements in the future shall be taken as customization, which may have commercial implications.</w:t>
      </w:r>
    </w:p>
    <w:p w:rsidR="00572F29" w:rsidRDefault="00572F29" w:rsidP="00D02E75">
      <w:pPr>
        <w:pStyle w:val="ListParagraph"/>
        <w:numPr>
          <w:ilvl w:val="6"/>
          <w:numId w:val="24"/>
        </w:numPr>
        <w:spacing w:line="360" w:lineRule="auto"/>
        <w:jc w:val="both"/>
        <w:rPr>
          <w:rFonts w:ascii="Arial" w:hAnsi="Arial" w:cs="Arial"/>
          <w:sz w:val="20"/>
          <w:szCs w:val="20"/>
        </w:rPr>
      </w:pPr>
      <w:r w:rsidRPr="001B12CD">
        <w:rPr>
          <w:rFonts w:ascii="Arial" w:hAnsi="Arial" w:cs="Arial"/>
          <w:color w:val="000000"/>
          <w:sz w:val="20"/>
          <w:szCs w:val="20"/>
        </w:rPr>
        <w:t>The following</w:t>
      </w:r>
      <w:r w:rsidRPr="00E63243">
        <w:rPr>
          <w:rFonts w:ascii="Arial" w:hAnsi="Arial" w:cs="Arial"/>
          <w:sz w:val="20"/>
          <w:szCs w:val="20"/>
        </w:rPr>
        <w:t xml:space="preserve"> are the key assumptions used for </w:t>
      </w:r>
      <w:r>
        <w:rPr>
          <w:rFonts w:ascii="Arial" w:hAnsi="Arial" w:cs="Arial"/>
          <w:sz w:val="20"/>
          <w:szCs w:val="20"/>
        </w:rPr>
        <w:t>storage</w:t>
      </w:r>
      <w:r w:rsidRPr="00E63243">
        <w:rPr>
          <w:rFonts w:ascii="Arial" w:hAnsi="Arial" w:cs="Arial"/>
          <w:sz w:val="20"/>
          <w:szCs w:val="20"/>
        </w:rPr>
        <w:t xml:space="preserve"> dimensioning:</w:t>
      </w:r>
    </w:p>
    <w:p w:rsidR="00572F29" w:rsidRPr="00E45109" w:rsidRDefault="00572F29" w:rsidP="00D02E75">
      <w:pPr>
        <w:pStyle w:val="ListParagraph"/>
        <w:numPr>
          <w:ilvl w:val="7"/>
          <w:numId w:val="24"/>
        </w:numPr>
        <w:spacing w:line="360" w:lineRule="auto"/>
        <w:jc w:val="both"/>
        <w:rPr>
          <w:rFonts w:ascii="Arial" w:hAnsi="Arial" w:cs="Arial"/>
          <w:sz w:val="20"/>
          <w:szCs w:val="20"/>
        </w:rPr>
      </w:pPr>
      <w:r>
        <w:rPr>
          <w:rFonts w:ascii="Arial" w:hAnsi="Arial" w:cs="Arial"/>
          <w:sz w:val="20"/>
          <w:szCs w:val="20"/>
        </w:rPr>
        <w:t>7</w:t>
      </w:r>
      <w:r w:rsidRPr="00E45109">
        <w:rPr>
          <w:rFonts w:ascii="Arial" w:hAnsi="Arial" w:cs="Arial"/>
          <w:sz w:val="20"/>
          <w:szCs w:val="20"/>
        </w:rPr>
        <w:t xml:space="preserve"> days for transactions online reports is proposed in the solution.</w:t>
      </w:r>
    </w:p>
    <w:p w:rsidR="00572F29" w:rsidRPr="00E45109" w:rsidRDefault="00572F29" w:rsidP="00D02E75">
      <w:pPr>
        <w:pStyle w:val="ListParagraph"/>
        <w:numPr>
          <w:ilvl w:val="7"/>
          <w:numId w:val="24"/>
        </w:numPr>
        <w:spacing w:line="360" w:lineRule="auto"/>
        <w:jc w:val="both"/>
        <w:rPr>
          <w:rFonts w:ascii="Arial" w:hAnsi="Arial" w:cs="Arial"/>
          <w:sz w:val="20"/>
          <w:szCs w:val="20"/>
        </w:rPr>
      </w:pPr>
      <w:r>
        <w:rPr>
          <w:rFonts w:ascii="Arial" w:hAnsi="Arial" w:cs="Arial"/>
          <w:sz w:val="20"/>
          <w:szCs w:val="20"/>
        </w:rPr>
        <w:t>7</w:t>
      </w:r>
      <w:r w:rsidRPr="00E45109">
        <w:rPr>
          <w:rFonts w:ascii="Arial" w:hAnsi="Arial" w:cs="Arial"/>
          <w:sz w:val="20"/>
          <w:szCs w:val="20"/>
        </w:rPr>
        <w:t xml:space="preserve"> days uncompressed EDRs and </w:t>
      </w:r>
      <w:r>
        <w:rPr>
          <w:rFonts w:ascii="Arial" w:hAnsi="Arial" w:cs="Arial"/>
          <w:sz w:val="20"/>
          <w:szCs w:val="20"/>
        </w:rPr>
        <w:t>no</w:t>
      </w:r>
      <w:r w:rsidRPr="00E45109">
        <w:rPr>
          <w:rFonts w:ascii="Arial" w:hAnsi="Arial" w:cs="Arial"/>
          <w:sz w:val="20"/>
          <w:szCs w:val="20"/>
        </w:rPr>
        <w:t xml:space="preserve"> compressed EDRs are proposed in the solution.</w:t>
      </w:r>
    </w:p>
    <w:p w:rsidR="00572F29" w:rsidRPr="00E45109" w:rsidRDefault="00572F29" w:rsidP="00D02E75">
      <w:pPr>
        <w:pStyle w:val="ListParagraph"/>
        <w:numPr>
          <w:ilvl w:val="7"/>
          <w:numId w:val="24"/>
        </w:numPr>
        <w:spacing w:line="360" w:lineRule="auto"/>
        <w:jc w:val="both"/>
        <w:rPr>
          <w:rFonts w:ascii="Arial" w:hAnsi="Arial" w:cs="Arial"/>
          <w:sz w:val="20"/>
          <w:szCs w:val="20"/>
        </w:rPr>
      </w:pPr>
      <w:r>
        <w:rPr>
          <w:rFonts w:ascii="Arial" w:hAnsi="Arial" w:cs="Arial"/>
          <w:sz w:val="20"/>
          <w:szCs w:val="20"/>
        </w:rPr>
        <w:t>7</w:t>
      </w:r>
      <w:r w:rsidRPr="00E45109">
        <w:rPr>
          <w:rFonts w:ascii="Arial" w:hAnsi="Arial" w:cs="Arial"/>
          <w:sz w:val="20"/>
          <w:szCs w:val="20"/>
        </w:rPr>
        <w:t xml:space="preserve"> days of uncompressed logs and </w:t>
      </w:r>
      <w:r>
        <w:rPr>
          <w:rFonts w:ascii="Arial" w:hAnsi="Arial" w:cs="Arial"/>
          <w:sz w:val="20"/>
          <w:szCs w:val="20"/>
        </w:rPr>
        <w:t>no</w:t>
      </w:r>
      <w:r w:rsidRPr="00E45109">
        <w:rPr>
          <w:rFonts w:ascii="Arial" w:hAnsi="Arial" w:cs="Arial"/>
          <w:sz w:val="20"/>
          <w:szCs w:val="20"/>
        </w:rPr>
        <w:t xml:space="preserve"> compressed logs is proposed in the solution.</w:t>
      </w:r>
    </w:p>
    <w:p w:rsidR="00572F29" w:rsidRPr="005C7CA4" w:rsidRDefault="00130EB6" w:rsidP="00D02E75">
      <w:pPr>
        <w:pStyle w:val="ListParagraph"/>
        <w:numPr>
          <w:ilvl w:val="7"/>
          <w:numId w:val="24"/>
        </w:numPr>
        <w:spacing w:line="360" w:lineRule="auto"/>
        <w:jc w:val="both"/>
        <w:rPr>
          <w:rFonts w:ascii="Arial" w:hAnsi="Arial" w:cs="Arial"/>
          <w:sz w:val="20"/>
          <w:szCs w:val="20"/>
        </w:rPr>
      </w:pPr>
      <w:proofErr w:type="spellStart"/>
      <w:r>
        <w:rPr>
          <w:rFonts w:ascii="Arial" w:hAnsi="Arial" w:cs="Arial"/>
          <w:sz w:val="20"/>
          <w:szCs w:val="20"/>
        </w:rPr>
        <w:t>Unixplus</w:t>
      </w:r>
      <w:proofErr w:type="spellEnd"/>
      <w:r w:rsidR="00572F29">
        <w:rPr>
          <w:rFonts w:ascii="Arial" w:hAnsi="Arial" w:cs="Arial"/>
          <w:sz w:val="20"/>
          <w:szCs w:val="20"/>
        </w:rPr>
        <w:t xml:space="preserve"> India</w:t>
      </w:r>
      <w:r w:rsidR="00572F29" w:rsidRPr="005C7CA4">
        <w:rPr>
          <w:rFonts w:ascii="Arial" w:hAnsi="Arial" w:cs="Arial"/>
          <w:sz w:val="20"/>
          <w:szCs w:val="20"/>
        </w:rPr>
        <w:t xml:space="preserve"> shall take the backup of the data into the </w:t>
      </w:r>
      <w:proofErr w:type="spellStart"/>
      <w:r>
        <w:rPr>
          <w:rFonts w:ascii="Arial" w:hAnsi="Arial" w:cs="Arial"/>
          <w:sz w:val="20"/>
          <w:szCs w:val="20"/>
        </w:rPr>
        <w:t>Unixplus</w:t>
      </w:r>
      <w:proofErr w:type="spellEnd"/>
      <w:r w:rsidR="00572F29" w:rsidRPr="005C7CA4">
        <w:rPr>
          <w:rFonts w:ascii="Arial" w:hAnsi="Arial" w:cs="Arial"/>
          <w:sz w:val="20"/>
          <w:szCs w:val="20"/>
        </w:rPr>
        <w:t xml:space="preserve"> storage, if data </w:t>
      </w:r>
      <w:r w:rsidR="00572F29">
        <w:rPr>
          <w:rFonts w:ascii="Arial" w:hAnsi="Arial" w:cs="Arial"/>
          <w:sz w:val="20"/>
          <w:szCs w:val="20"/>
        </w:rPr>
        <w:t xml:space="preserve">need </w:t>
      </w:r>
      <w:r w:rsidR="00572F29" w:rsidRPr="005C7CA4">
        <w:rPr>
          <w:rFonts w:ascii="Arial" w:hAnsi="Arial" w:cs="Arial"/>
          <w:sz w:val="20"/>
          <w:szCs w:val="20"/>
        </w:rPr>
        <w:t xml:space="preserve">to be retained post the proposed retention period. </w:t>
      </w:r>
    </w:p>
    <w:p w:rsidR="00572F29" w:rsidRPr="00E63243" w:rsidRDefault="00572F29" w:rsidP="00D02E75">
      <w:pPr>
        <w:pStyle w:val="ListParagraph"/>
        <w:numPr>
          <w:ilvl w:val="7"/>
          <w:numId w:val="24"/>
        </w:numPr>
        <w:spacing w:line="360" w:lineRule="auto"/>
        <w:jc w:val="both"/>
        <w:rPr>
          <w:rFonts w:ascii="Arial" w:hAnsi="Arial" w:cs="Arial"/>
          <w:sz w:val="20"/>
          <w:szCs w:val="20"/>
        </w:rPr>
      </w:pPr>
      <w:r w:rsidRPr="00E63243">
        <w:rPr>
          <w:rFonts w:ascii="Arial" w:hAnsi="Arial" w:cs="Arial"/>
          <w:sz w:val="20"/>
          <w:szCs w:val="20"/>
        </w:rPr>
        <w:t>The standard CDR format available is considered in the Scope of work.</w:t>
      </w:r>
    </w:p>
    <w:p w:rsidR="00572F29" w:rsidRDefault="00572F29" w:rsidP="00D02E75">
      <w:pPr>
        <w:pStyle w:val="ListParagraph"/>
        <w:numPr>
          <w:ilvl w:val="6"/>
          <w:numId w:val="24"/>
        </w:numPr>
        <w:spacing w:line="360" w:lineRule="auto"/>
        <w:jc w:val="both"/>
        <w:rPr>
          <w:rFonts w:ascii="Arial" w:hAnsi="Arial" w:cs="Arial"/>
          <w:sz w:val="20"/>
          <w:szCs w:val="20"/>
        </w:rPr>
      </w:pPr>
      <w:r>
        <w:rPr>
          <w:rFonts w:ascii="Arial" w:hAnsi="Arial" w:cs="Arial"/>
          <w:sz w:val="20"/>
          <w:szCs w:val="20"/>
        </w:rPr>
        <w:t>IM (SMSC and USSD)</w:t>
      </w:r>
      <w:r w:rsidRPr="00E63243">
        <w:rPr>
          <w:rFonts w:ascii="Arial" w:hAnsi="Arial" w:cs="Arial"/>
          <w:sz w:val="20"/>
          <w:szCs w:val="20"/>
        </w:rPr>
        <w:t xml:space="preserve"> standard set off reports are part of the scope and </w:t>
      </w:r>
      <w:r w:rsidRPr="005C7CA4">
        <w:rPr>
          <w:rFonts w:ascii="Arial" w:hAnsi="Arial" w:cs="Arial"/>
          <w:sz w:val="20"/>
          <w:szCs w:val="20"/>
        </w:rPr>
        <w:t>any other report requirements are out of scope of the current solution offering.</w:t>
      </w:r>
    </w:p>
    <w:p w:rsidR="00572F29" w:rsidRPr="005C7CA4" w:rsidRDefault="00572F29" w:rsidP="00D02E75">
      <w:pPr>
        <w:pStyle w:val="ListParagraph"/>
        <w:numPr>
          <w:ilvl w:val="6"/>
          <w:numId w:val="24"/>
        </w:numPr>
        <w:spacing w:line="360" w:lineRule="auto"/>
        <w:jc w:val="both"/>
        <w:rPr>
          <w:rFonts w:ascii="Arial" w:hAnsi="Arial" w:cs="Arial"/>
          <w:sz w:val="20"/>
          <w:szCs w:val="20"/>
        </w:rPr>
      </w:pPr>
      <w:r>
        <w:rPr>
          <w:rFonts w:ascii="Arial" w:hAnsi="Arial" w:cs="Arial"/>
          <w:sz w:val="20"/>
          <w:szCs w:val="20"/>
        </w:rPr>
        <w:t>3</w:t>
      </w:r>
      <w:r w:rsidRPr="00F71B02">
        <w:rPr>
          <w:rFonts w:ascii="Arial" w:hAnsi="Arial" w:cs="Arial"/>
          <w:sz w:val="20"/>
          <w:szCs w:val="20"/>
        </w:rPr>
        <w:t xml:space="preserve"> VLANS are considered - 1 for SIGTRAN, 1 for Traffic</w:t>
      </w:r>
      <w:r>
        <w:rPr>
          <w:rFonts w:ascii="Arial" w:hAnsi="Arial" w:cs="Arial"/>
          <w:sz w:val="20"/>
          <w:szCs w:val="20"/>
        </w:rPr>
        <w:t xml:space="preserve"> </w:t>
      </w:r>
      <w:r w:rsidRPr="00F71B02">
        <w:rPr>
          <w:rFonts w:ascii="Arial" w:hAnsi="Arial" w:cs="Arial"/>
          <w:sz w:val="20"/>
          <w:szCs w:val="20"/>
        </w:rPr>
        <w:t>+</w:t>
      </w:r>
      <w:r>
        <w:rPr>
          <w:rFonts w:ascii="Arial" w:hAnsi="Arial" w:cs="Arial"/>
          <w:sz w:val="20"/>
          <w:szCs w:val="20"/>
        </w:rPr>
        <w:t xml:space="preserve"> </w:t>
      </w:r>
      <w:r w:rsidRPr="00F71B02">
        <w:rPr>
          <w:rFonts w:ascii="Arial" w:hAnsi="Arial" w:cs="Arial"/>
          <w:sz w:val="20"/>
          <w:szCs w:val="20"/>
        </w:rPr>
        <w:t>management</w:t>
      </w:r>
      <w:r>
        <w:rPr>
          <w:rFonts w:ascii="Arial" w:hAnsi="Arial" w:cs="Arial"/>
          <w:sz w:val="20"/>
          <w:szCs w:val="20"/>
        </w:rPr>
        <w:t xml:space="preserve"> and 1 for OAM</w:t>
      </w:r>
    </w:p>
    <w:p w:rsidR="00572F29" w:rsidRPr="00E63243" w:rsidRDefault="00572F29" w:rsidP="00D02E75">
      <w:pPr>
        <w:pStyle w:val="ListParagraph"/>
        <w:numPr>
          <w:ilvl w:val="6"/>
          <w:numId w:val="24"/>
        </w:numPr>
        <w:spacing w:line="360" w:lineRule="auto"/>
        <w:jc w:val="both"/>
        <w:rPr>
          <w:rFonts w:ascii="Arial" w:hAnsi="Arial" w:cs="Arial"/>
          <w:sz w:val="20"/>
          <w:szCs w:val="20"/>
        </w:rPr>
      </w:pPr>
      <w:r w:rsidRPr="00E63243">
        <w:rPr>
          <w:rFonts w:ascii="Arial" w:hAnsi="Arial" w:cs="Arial"/>
          <w:sz w:val="20"/>
          <w:szCs w:val="20"/>
        </w:rPr>
        <w:t xml:space="preserve">Any new addition of VASP assumes that there would be no changes in the interfaces and call flows from what is offered as part of the </w:t>
      </w:r>
      <w:proofErr w:type="spellStart"/>
      <w:r w:rsidR="00130EB6">
        <w:rPr>
          <w:rFonts w:ascii="Arial" w:hAnsi="Arial" w:cs="Arial"/>
          <w:sz w:val="20"/>
          <w:szCs w:val="20"/>
        </w:rPr>
        <w:t>Unixplus</w:t>
      </w:r>
      <w:proofErr w:type="spellEnd"/>
      <w:r w:rsidRPr="00E63243">
        <w:rPr>
          <w:rFonts w:ascii="Arial" w:hAnsi="Arial" w:cs="Arial"/>
          <w:sz w:val="20"/>
          <w:szCs w:val="20"/>
        </w:rPr>
        <w:t xml:space="preserve"> solution. Any changes in terms of data migration from old system, call flows or interface specifications would be out of scope and treated as CRs.</w:t>
      </w:r>
    </w:p>
    <w:p w:rsidR="00572F29" w:rsidRPr="00E63243" w:rsidRDefault="00572F29" w:rsidP="00D02E75">
      <w:pPr>
        <w:pStyle w:val="ListParagraph"/>
        <w:numPr>
          <w:ilvl w:val="6"/>
          <w:numId w:val="24"/>
        </w:numPr>
        <w:spacing w:line="360" w:lineRule="auto"/>
        <w:jc w:val="both"/>
        <w:rPr>
          <w:rFonts w:ascii="Arial" w:hAnsi="Arial" w:cs="Arial"/>
          <w:sz w:val="20"/>
          <w:szCs w:val="20"/>
        </w:rPr>
      </w:pPr>
      <w:r w:rsidRPr="00E63243">
        <w:rPr>
          <w:rFonts w:ascii="Arial" w:hAnsi="Arial" w:cs="Arial"/>
          <w:sz w:val="20"/>
          <w:szCs w:val="20"/>
        </w:rPr>
        <w:lastRenderedPageBreak/>
        <w:t>Any application specific proprietary protocols/interfaces shall be considered as customization with commercial impact.</w:t>
      </w:r>
    </w:p>
    <w:p w:rsidR="00572F29" w:rsidRPr="00E63243" w:rsidRDefault="00572F29" w:rsidP="00D02E75">
      <w:pPr>
        <w:pStyle w:val="ListParagraph"/>
        <w:numPr>
          <w:ilvl w:val="6"/>
          <w:numId w:val="24"/>
        </w:numPr>
        <w:spacing w:line="360" w:lineRule="auto"/>
        <w:jc w:val="both"/>
        <w:rPr>
          <w:rFonts w:ascii="Arial" w:hAnsi="Arial" w:cs="Arial"/>
          <w:sz w:val="20"/>
          <w:szCs w:val="20"/>
        </w:rPr>
      </w:pPr>
      <w:r w:rsidRPr="00E63243">
        <w:rPr>
          <w:rFonts w:ascii="Arial" w:hAnsi="Arial" w:cs="Arial"/>
          <w:sz w:val="20"/>
          <w:szCs w:val="20"/>
        </w:rPr>
        <w:t>All documentation shall be provided in English.</w:t>
      </w:r>
    </w:p>
    <w:p w:rsidR="00572F29" w:rsidRPr="00E63243" w:rsidRDefault="00130EB6" w:rsidP="00D02E75">
      <w:pPr>
        <w:pStyle w:val="ListParagraph"/>
        <w:numPr>
          <w:ilvl w:val="6"/>
          <w:numId w:val="24"/>
        </w:numPr>
        <w:spacing w:line="360" w:lineRule="auto"/>
        <w:jc w:val="both"/>
        <w:rPr>
          <w:rFonts w:ascii="Arial" w:hAnsi="Arial" w:cs="Arial"/>
          <w:sz w:val="20"/>
          <w:szCs w:val="20"/>
        </w:rPr>
      </w:pPr>
      <w:proofErr w:type="spellStart"/>
      <w:r>
        <w:rPr>
          <w:rFonts w:ascii="Arial" w:hAnsi="Arial" w:cs="Arial"/>
          <w:sz w:val="20"/>
          <w:szCs w:val="20"/>
        </w:rPr>
        <w:t>Unixplus</w:t>
      </w:r>
      <w:proofErr w:type="spellEnd"/>
      <w:r w:rsidR="00572F29">
        <w:rPr>
          <w:rFonts w:ascii="Arial" w:hAnsi="Arial" w:cs="Arial"/>
          <w:sz w:val="20"/>
          <w:szCs w:val="20"/>
        </w:rPr>
        <w:t xml:space="preserve"> India </w:t>
      </w:r>
      <w:r w:rsidR="00572F29" w:rsidRPr="00E63243">
        <w:rPr>
          <w:rFonts w:ascii="Arial" w:hAnsi="Arial" w:cs="Arial"/>
          <w:sz w:val="20"/>
          <w:szCs w:val="20"/>
        </w:rPr>
        <w:t>will provide VPN Access to the systems for Remote Technical Support.</w:t>
      </w:r>
    </w:p>
    <w:p w:rsidR="00572F29" w:rsidRDefault="00130EB6" w:rsidP="00D02E75">
      <w:pPr>
        <w:pStyle w:val="ListParagraph"/>
        <w:numPr>
          <w:ilvl w:val="6"/>
          <w:numId w:val="24"/>
        </w:numPr>
        <w:spacing w:line="360" w:lineRule="auto"/>
        <w:jc w:val="both"/>
        <w:rPr>
          <w:rFonts w:ascii="Arial" w:hAnsi="Arial" w:cs="Arial"/>
          <w:sz w:val="20"/>
          <w:szCs w:val="20"/>
        </w:rPr>
      </w:pPr>
      <w:proofErr w:type="spellStart"/>
      <w:r>
        <w:rPr>
          <w:rFonts w:ascii="Arial" w:hAnsi="Arial" w:cs="Arial"/>
          <w:sz w:val="20"/>
          <w:szCs w:val="20"/>
        </w:rPr>
        <w:t>Unixplus</w:t>
      </w:r>
      <w:proofErr w:type="spellEnd"/>
      <w:r w:rsidR="00572F29">
        <w:rPr>
          <w:rFonts w:ascii="Arial" w:hAnsi="Arial" w:cs="Arial"/>
          <w:sz w:val="20"/>
          <w:szCs w:val="20"/>
        </w:rPr>
        <w:t xml:space="preserve"> India</w:t>
      </w:r>
      <w:r w:rsidR="00572F29" w:rsidRPr="00E63243">
        <w:rPr>
          <w:rFonts w:ascii="Arial" w:hAnsi="Arial" w:cs="Arial"/>
          <w:sz w:val="20"/>
          <w:szCs w:val="20"/>
        </w:rPr>
        <w:t xml:space="preserve"> will provide access to </w:t>
      </w:r>
      <w:proofErr w:type="spellStart"/>
      <w:r>
        <w:rPr>
          <w:rFonts w:ascii="Arial" w:hAnsi="Arial" w:cs="Arial"/>
          <w:sz w:val="20"/>
          <w:szCs w:val="20"/>
        </w:rPr>
        <w:t>Unixplus</w:t>
      </w:r>
      <w:proofErr w:type="spellEnd"/>
      <w:r w:rsidR="00572F29" w:rsidRPr="00E63243">
        <w:rPr>
          <w:rFonts w:ascii="Arial" w:hAnsi="Arial" w:cs="Arial"/>
          <w:sz w:val="20"/>
          <w:szCs w:val="20"/>
        </w:rPr>
        <w:t xml:space="preserve"> and partner’s personnel with basic logistics and support in the premises during implementation activities.</w:t>
      </w:r>
    </w:p>
    <w:p w:rsidR="00572F29" w:rsidRDefault="00572F29" w:rsidP="00D02E75">
      <w:pPr>
        <w:pStyle w:val="ListParagraph"/>
        <w:numPr>
          <w:ilvl w:val="6"/>
          <w:numId w:val="24"/>
        </w:numPr>
        <w:spacing w:line="360" w:lineRule="auto"/>
        <w:jc w:val="both"/>
        <w:rPr>
          <w:rFonts w:ascii="Arial" w:hAnsi="Arial" w:cs="Arial"/>
          <w:sz w:val="20"/>
          <w:szCs w:val="20"/>
        </w:rPr>
      </w:pPr>
      <w:r>
        <w:rPr>
          <w:rFonts w:ascii="Arial" w:hAnsi="Arial" w:cs="Arial"/>
          <w:sz w:val="20"/>
          <w:szCs w:val="20"/>
        </w:rPr>
        <w:t>BGP routing for LB failovers shall be taken care by RJIO team.</w:t>
      </w:r>
    </w:p>
    <w:p w:rsidR="00572F29" w:rsidRDefault="00572F29" w:rsidP="00D02E75">
      <w:pPr>
        <w:pStyle w:val="ListParagraph"/>
        <w:numPr>
          <w:ilvl w:val="6"/>
          <w:numId w:val="24"/>
        </w:numPr>
        <w:spacing w:line="360" w:lineRule="auto"/>
        <w:jc w:val="both"/>
        <w:rPr>
          <w:rFonts w:ascii="Arial" w:hAnsi="Arial" w:cs="Arial"/>
          <w:sz w:val="20"/>
          <w:szCs w:val="20"/>
        </w:rPr>
      </w:pPr>
      <w:r>
        <w:rPr>
          <w:rFonts w:ascii="Arial" w:hAnsi="Arial" w:cs="Arial"/>
          <w:sz w:val="20"/>
          <w:szCs w:val="20"/>
        </w:rPr>
        <w:t>Signaling routing to primary site and failover site shall be taken care by RJIO Team.</w:t>
      </w:r>
    </w:p>
    <w:p w:rsidR="00572F29" w:rsidRDefault="00572F29" w:rsidP="00D02E75">
      <w:pPr>
        <w:pStyle w:val="ListParagraph"/>
        <w:numPr>
          <w:ilvl w:val="6"/>
          <w:numId w:val="24"/>
        </w:numPr>
        <w:spacing w:line="360" w:lineRule="auto"/>
        <w:jc w:val="both"/>
        <w:rPr>
          <w:rFonts w:ascii="Arial" w:hAnsi="Arial" w:cs="Arial"/>
          <w:sz w:val="20"/>
          <w:szCs w:val="20"/>
        </w:rPr>
      </w:pPr>
      <w:r>
        <w:rPr>
          <w:rFonts w:ascii="Arial" w:hAnsi="Arial" w:cs="Arial"/>
          <w:sz w:val="20"/>
          <w:szCs w:val="20"/>
        </w:rPr>
        <w:t xml:space="preserve">For DR site, GT shall remain same during the failover of any site however PC shall be different. </w:t>
      </w:r>
    </w:p>
    <w:p w:rsidR="00572F29" w:rsidRDefault="00572F29" w:rsidP="00D02E75">
      <w:pPr>
        <w:pStyle w:val="ListParagraph"/>
        <w:numPr>
          <w:ilvl w:val="6"/>
          <w:numId w:val="24"/>
        </w:numPr>
        <w:spacing w:line="360" w:lineRule="auto"/>
        <w:jc w:val="both"/>
        <w:rPr>
          <w:rFonts w:ascii="Arial" w:hAnsi="Arial" w:cs="Arial"/>
          <w:sz w:val="20"/>
          <w:szCs w:val="20"/>
        </w:rPr>
      </w:pPr>
      <w:r>
        <w:rPr>
          <w:rFonts w:ascii="Arial" w:hAnsi="Arial" w:cs="Arial"/>
          <w:sz w:val="20"/>
          <w:szCs w:val="20"/>
        </w:rPr>
        <w:t xml:space="preserve">There shall not be any disconnection, packet loss, and delay between the sites. In case of such scenarios, DB sync shall be impacted. </w:t>
      </w:r>
    </w:p>
    <w:p w:rsidR="00572F29" w:rsidRPr="00C47E6D" w:rsidRDefault="00572F29" w:rsidP="00D02E75">
      <w:pPr>
        <w:pStyle w:val="ListParagraph"/>
        <w:numPr>
          <w:ilvl w:val="6"/>
          <w:numId w:val="24"/>
        </w:numPr>
        <w:spacing w:line="360" w:lineRule="auto"/>
        <w:rPr>
          <w:rFonts w:ascii="Arial" w:hAnsi="Arial" w:cs="Arial"/>
          <w:sz w:val="20"/>
          <w:szCs w:val="20"/>
        </w:rPr>
      </w:pPr>
      <w:r w:rsidRPr="00C47E6D">
        <w:rPr>
          <w:rFonts w:ascii="Arial" w:hAnsi="Arial" w:cs="Arial"/>
          <w:sz w:val="20"/>
          <w:szCs w:val="20"/>
        </w:rPr>
        <w:t>Occasionally due to network latency two sites may go out of sync.</w:t>
      </w:r>
    </w:p>
    <w:p w:rsidR="00572F29" w:rsidRPr="00C47E6D" w:rsidRDefault="00572F29" w:rsidP="00D02E75">
      <w:pPr>
        <w:pStyle w:val="ListParagraph"/>
        <w:numPr>
          <w:ilvl w:val="6"/>
          <w:numId w:val="24"/>
        </w:numPr>
        <w:spacing w:line="360" w:lineRule="auto"/>
        <w:rPr>
          <w:rFonts w:ascii="Arial" w:hAnsi="Arial" w:cs="Arial"/>
          <w:sz w:val="20"/>
          <w:szCs w:val="20"/>
        </w:rPr>
      </w:pPr>
      <w:r w:rsidRPr="00C47E6D">
        <w:rPr>
          <w:rFonts w:ascii="Arial" w:hAnsi="Arial" w:cs="Arial"/>
          <w:sz w:val="20"/>
          <w:szCs w:val="20"/>
        </w:rPr>
        <w:t xml:space="preserve">Data corruption/loss due to H/W failure is outside the scope of GR solution </w:t>
      </w:r>
    </w:p>
    <w:p w:rsidR="00572F29" w:rsidRDefault="00572F29" w:rsidP="00D02E75">
      <w:pPr>
        <w:pStyle w:val="ListParagraph"/>
        <w:numPr>
          <w:ilvl w:val="6"/>
          <w:numId w:val="24"/>
        </w:numPr>
        <w:spacing w:line="360" w:lineRule="auto"/>
        <w:jc w:val="both"/>
        <w:rPr>
          <w:rFonts w:ascii="Arial" w:hAnsi="Arial" w:cs="Arial"/>
          <w:sz w:val="20"/>
          <w:szCs w:val="20"/>
        </w:rPr>
      </w:pPr>
      <w:r>
        <w:rPr>
          <w:rFonts w:ascii="Arial" w:hAnsi="Arial" w:cs="Arial"/>
          <w:sz w:val="20"/>
          <w:szCs w:val="20"/>
        </w:rPr>
        <w:t>For point 31, 32 and 33 manual intervention is required.</w:t>
      </w:r>
    </w:p>
    <w:p w:rsidR="00572F29" w:rsidRDefault="00572F29" w:rsidP="00D02E75">
      <w:pPr>
        <w:pStyle w:val="ListParagraph"/>
        <w:numPr>
          <w:ilvl w:val="6"/>
          <w:numId w:val="24"/>
        </w:numPr>
        <w:spacing w:line="360" w:lineRule="auto"/>
        <w:jc w:val="both"/>
        <w:rPr>
          <w:rFonts w:ascii="Arial" w:hAnsi="Arial" w:cs="Arial"/>
          <w:sz w:val="20"/>
          <w:szCs w:val="20"/>
        </w:rPr>
      </w:pPr>
      <w:r>
        <w:rPr>
          <w:rFonts w:ascii="Arial" w:hAnsi="Arial" w:cs="Arial"/>
          <w:sz w:val="20"/>
          <w:szCs w:val="20"/>
        </w:rPr>
        <w:t>Only DB configuration data shall be synched between sites.</w:t>
      </w:r>
    </w:p>
    <w:p w:rsidR="00572F29" w:rsidRDefault="00572F29" w:rsidP="00D02E75">
      <w:pPr>
        <w:pStyle w:val="ListParagraph"/>
        <w:numPr>
          <w:ilvl w:val="6"/>
          <w:numId w:val="24"/>
        </w:numPr>
        <w:spacing w:line="360" w:lineRule="auto"/>
        <w:jc w:val="both"/>
        <w:rPr>
          <w:rFonts w:ascii="Arial" w:hAnsi="Arial" w:cs="Arial"/>
          <w:sz w:val="20"/>
          <w:szCs w:val="20"/>
        </w:rPr>
      </w:pPr>
      <w:r>
        <w:rPr>
          <w:rFonts w:ascii="Arial" w:hAnsi="Arial" w:cs="Arial"/>
          <w:sz w:val="20"/>
          <w:szCs w:val="20"/>
        </w:rPr>
        <w:t>No real-time transaction data shall be synched between sites.</w:t>
      </w:r>
    </w:p>
    <w:p w:rsidR="00572F29" w:rsidRDefault="00572F29" w:rsidP="00D02E75">
      <w:pPr>
        <w:pStyle w:val="ListParagraph"/>
        <w:numPr>
          <w:ilvl w:val="6"/>
          <w:numId w:val="24"/>
        </w:numPr>
        <w:spacing w:line="360" w:lineRule="auto"/>
        <w:jc w:val="both"/>
        <w:rPr>
          <w:rFonts w:ascii="Arial" w:hAnsi="Arial" w:cs="Arial"/>
          <w:sz w:val="20"/>
          <w:szCs w:val="20"/>
        </w:rPr>
      </w:pPr>
      <w:r>
        <w:rPr>
          <w:rFonts w:ascii="Arial" w:hAnsi="Arial" w:cs="Arial"/>
          <w:sz w:val="20"/>
          <w:szCs w:val="20"/>
        </w:rPr>
        <w:t>The SMS which are in queue/RAM will be lost.</w:t>
      </w:r>
    </w:p>
    <w:p w:rsidR="00572F29" w:rsidRDefault="00572F29" w:rsidP="00D02E75">
      <w:pPr>
        <w:pStyle w:val="ListParagraph"/>
        <w:numPr>
          <w:ilvl w:val="6"/>
          <w:numId w:val="24"/>
        </w:numPr>
        <w:spacing w:line="360" w:lineRule="auto"/>
        <w:jc w:val="both"/>
        <w:rPr>
          <w:rFonts w:ascii="Arial" w:hAnsi="Arial" w:cs="Arial"/>
          <w:sz w:val="20"/>
          <w:szCs w:val="20"/>
        </w:rPr>
      </w:pPr>
      <w:r>
        <w:rPr>
          <w:rFonts w:ascii="Arial" w:hAnsi="Arial" w:cs="Arial"/>
          <w:sz w:val="20"/>
          <w:szCs w:val="20"/>
        </w:rPr>
        <w:t>Once GR is invoked, all outstanding transactions will be lost.</w:t>
      </w:r>
    </w:p>
    <w:p w:rsidR="00572F29" w:rsidRDefault="00572F29" w:rsidP="00D02E75">
      <w:pPr>
        <w:pStyle w:val="ListParagraph"/>
        <w:numPr>
          <w:ilvl w:val="6"/>
          <w:numId w:val="24"/>
        </w:numPr>
        <w:spacing w:line="360" w:lineRule="auto"/>
        <w:jc w:val="both"/>
        <w:rPr>
          <w:rFonts w:ascii="Arial" w:hAnsi="Arial" w:cs="Arial"/>
          <w:sz w:val="20"/>
          <w:szCs w:val="20"/>
        </w:rPr>
      </w:pPr>
      <w:r>
        <w:rPr>
          <w:rFonts w:ascii="Arial" w:hAnsi="Arial" w:cs="Arial"/>
          <w:sz w:val="20"/>
          <w:szCs w:val="20"/>
        </w:rPr>
        <w:t>Reports for GR site shall be available on DR site setup.</w:t>
      </w:r>
    </w:p>
    <w:p w:rsidR="00572F29" w:rsidRDefault="00572F29" w:rsidP="00D02E75">
      <w:pPr>
        <w:pStyle w:val="ListParagraph"/>
        <w:numPr>
          <w:ilvl w:val="6"/>
          <w:numId w:val="24"/>
        </w:numPr>
        <w:spacing w:line="360" w:lineRule="auto"/>
        <w:jc w:val="both"/>
        <w:rPr>
          <w:rFonts w:ascii="Arial" w:hAnsi="Arial" w:cs="Arial"/>
          <w:sz w:val="20"/>
          <w:szCs w:val="20"/>
        </w:rPr>
      </w:pPr>
      <w:r>
        <w:rPr>
          <w:rFonts w:ascii="Arial" w:hAnsi="Arial" w:cs="Arial"/>
          <w:sz w:val="20"/>
          <w:szCs w:val="20"/>
        </w:rPr>
        <w:t xml:space="preserve">All </w:t>
      </w:r>
      <w:proofErr w:type="gramStart"/>
      <w:r>
        <w:rPr>
          <w:rFonts w:ascii="Arial" w:hAnsi="Arial" w:cs="Arial"/>
          <w:sz w:val="20"/>
          <w:szCs w:val="20"/>
        </w:rPr>
        <w:t>third party</w:t>
      </w:r>
      <w:proofErr w:type="gramEnd"/>
      <w:r>
        <w:rPr>
          <w:rFonts w:ascii="Arial" w:hAnsi="Arial" w:cs="Arial"/>
          <w:sz w:val="20"/>
          <w:szCs w:val="20"/>
        </w:rPr>
        <w:t xml:space="preserve"> systems like Cloud mark, MNP </w:t>
      </w:r>
      <w:proofErr w:type="spellStart"/>
      <w:r>
        <w:rPr>
          <w:rFonts w:ascii="Arial" w:hAnsi="Arial" w:cs="Arial"/>
          <w:sz w:val="20"/>
          <w:szCs w:val="20"/>
        </w:rPr>
        <w:t>etc</w:t>
      </w:r>
      <w:proofErr w:type="spellEnd"/>
      <w:r>
        <w:rPr>
          <w:rFonts w:ascii="Arial" w:hAnsi="Arial" w:cs="Arial"/>
          <w:sz w:val="20"/>
          <w:szCs w:val="20"/>
        </w:rPr>
        <w:t xml:space="preserve"> shall take care of data sync in case of DR fail over. </w:t>
      </w:r>
    </w:p>
    <w:p w:rsidR="007F61BD" w:rsidRPr="00A4296B" w:rsidRDefault="00572F29" w:rsidP="007F61BD">
      <w:pPr>
        <w:pStyle w:val="ListParagraph"/>
        <w:numPr>
          <w:ilvl w:val="6"/>
          <w:numId w:val="24"/>
        </w:numPr>
        <w:spacing w:line="360" w:lineRule="auto"/>
        <w:jc w:val="both"/>
        <w:rPr>
          <w:rFonts w:ascii="Arial" w:hAnsi="Arial" w:cs="Arial"/>
          <w:sz w:val="20"/>
          <w:szCs w:val="20"/>
        </w:rPr>
      </w:pPr>
      <w:r>
        <w:rPr>
          <w:rFonts w:ascii="Arial" w:hAnsi="Arial" w:cs="Arial"/>
          <w:sz w:val="20"/>
          <w:szCs w:val="20"/>
        </w:rPr>
        <w:t>If retry SMSs and other transaction details stored in DB are not lost then, these messages can be processed, if validity is not expired and retry is configured, once the dead site comes up.</w:t>
      </w:r>
    </w:p>
    <w:p w:rsidR="00A80B22" w:rsidRDefault="00A80B22" w:rsidP="004E25ED">
      <w:pPr>
        <w:pStyle w:val="Heading3"/>
      </w:pPr>
      <w:bookmarkStart w:id="184" w:name="_Toc422233503"/>
      <w:r>
        <w:t>Pre-requisites &amp; Dependencies</w:t>
      </w:r>
      <w:bookmarkEnd w:id="184"/>
    </w:p>
    <w:p w:rsidR="009820CB" w:rsidRDefault="009820CB" w:rsidP="00183744">
      <w:pPr>
        <w:pStyle w:val="BodyText2"/>
        <w:numPr>
          <w:ilvl w:val="0"/>
          <w:numId w:val="24"/>
        </w:numPr>
      </w:pPr>
      <w:r>
        <w:t>Below are the list of pre-requisites and dependencies</w:t>
      </w:r>
    </w:p>
    <w:p w:rsidR="00A4296B" w:rsidRDefault="00A4296B" w:rsidP="00A4296B">
      <w:pPr>
        <w:pStyle w:val="ListParagraph"/>
        <w:numPr>
          <w:ilvl w:val="6"/>
          <w:numId w:val="24"/>
        </w:numPr>
        <w:spacing w:line="360" w:lineRule="auto"/>
        <w:jc w:val="both"/>
        <w:rPr>
          <w:rFonts w:ascii="Arial" w:hAnsi="Arial" w:cs="Arial"/>
          <w:sz w:val="20"/>
          <w:szCs w:val="20"/>
        </w:rPr>
      </w:pPr>
      <w:r w:rsidRPr="00BB1554">
        <w:rPr>
          <w:rFonts w:ascii="Arial" w:hAnsi="Arial" w:cs="Arial"/>
          <w:sz w:val="20"/>
          <w:szCs w:val="20"/>
        </w:rPr>
        <w:t>Require the call flow and the integration details for the existing applications</w:t>
      </w:r>
      <w:r w:rsidRPr="00E63243">
        <w:rPr>
          <w:rFonts w:ascii="Arial" w:hAnsi="Arial" w:cs="Arial"/>
          <w:sz w:val="20"/>
          <w:szCs w:val="20"/>
        </w:rPr>
        <w:t>.</w:t>
      </w:r>
    </w:p>
    <w:p w:rsidR="00A4296B" w:rsidRDefault="00A4296B" w:rsidP="00A4296B">
      <w:pPr>
        <w:pStyle w:val="ListParagraph"/>
        <w:numPr>
          <w:ilvl w:val="6"/>
          <w:numId w:val="24"/>
        </w:numPr>
        <w:spacing w:line="360" w:lineRule="auto"/>
        <w:jc w:val="both"/>
        <w:rPr>
          <w:rFonts w:ascii="Arial" w:hAnsi="Arial" w:cs="Arial"/>
          <w:sz w:val="20"/>
          <w:szCs w:val="20"/>
        </w:rPr>
      </w:pPr>
      <w:r>
        <w:rPr>
          <w:rFonts w:ascii="Arial" w:hAnsi="Arial" w:cs="Arial"/>
          <w:sz w:val="20"/>
          <w:szCs w:val="20"/>
        </w:rPr>
        <w:t>Pre-requisites from STP</w:t>
      </w:r>
    </w:p>
    <w:p w:rsidR="00A4296B" w:rsidRPr="00AC6C65" w:rsidRDefault="00A4296B" w:rsidP="00A4296B">
      <w:pPr>
        <w:pStyle w:val="ListParagraph"/>
        <w:numPr>
          <w:ilvl w:val="7"/>
          <w:numId w:val="24"/>
        </w:numPr>
        <w:spacing w:line="360" w:lineRule="auto"/>
        <w:jc w:val="both"/>
        <w:rPr>
          <w:rFonts w:ascii="Arial" w:hAnsi="Arial" w:cs="Arial"/>
          <w:sz w:val="20"/>
          <w:szCs w:val="20"/>
        </w:rPr>
      </w:pPr>
      <w:r w:rsidRPr="00AC6C65">
        <w:rPr>
          <w:rFonts w:ascii="Arial" w:hAnsi="Arial"/>
          <w:sz w:val="20"/>
        </w:rPr>
        <w:t>Support of two DPC per GT, primary DPC and secondary DPC</w:t>
      </w:r>
    </w:p>
    <w:p w:rsidR="00A4296B" w:rsidRPr="00AC6C65" w:rsidRDefault="00A4296B" w:rsidP="00A4296B">
      <w:pPr>
        <w:pStyle w:val="ListParagraph"/>
        <w:numPr>
          <w:ilvl w:val="7"/>
          <w:numId w:val="24"/>
        </w:numPr>
        <w:spacing w:line="360" w:lineRule="auto"/>
        <w:jc w:val="both"/>
        <w:rPr>
          <w:rFonts w:ascii="Arial" w:hAnsi="Arial" w:cs="Arial"/>
          <w:sz w:val="20"/>
          <w:szCs w:val="20"/>
        </w:rPr>
      </w:pPr>
      <w:r w:rsidRPr="00AC6C65">
        <w:rPr>
          <w:rFonts w:ascii="Arial" w:hAnsi="Arial"/>
          <w:sz w:val="20"/>
        </w:rPr>
        <w:t>Support of routing traffic to DR site @Nagpur based on the secondary DPC of the GT.</w:t>
      </w:r>
    </w:p>
    <w:p w:rsidR="00A4296B" w:rsidRPr="00AC6C65" w:rsidRDefault="00A4296B" w:rsidP="00A4296B">
      <w:pPr>
        <w:pStyle w:val="ListParagraph"/>
        <w:numPr>
          <w:ilvl w:val="7"/>
          <w:numId w:val="24"/>
        </w:numPr>
        <w:spacing w:line="360" w:lineRule="auto"/>
        <w:jc w:val="both"/>
        <w:rPr>
          <w:rFonts w:ascii="Arial" w:hAnsi="Arial" w:cs="Arial"/>
          <w:sz w:val="20"/>
          <w:szCs w:val="20"/>
        </w:rPr>
      </w:pPr>
      <w:r w:rsidRPr="00AC6C65">
        <w:rPr>
          <w:rFonts w:ascii="Arial" w:hAnsi="Arial"/>
          <w:sz w:val="20"/>
        </w:rPr>
        <w:t>Support of blocking the traffic route on secondary PC, if ASPIA received from SMSC for secondary DPC.</w:t>
      </w:r>
    </w:p>
    <w:p w:rsidR="00A4296B" w:rsidRPr="00AC6C65" w:rsidRDefault="00A4296B" w:rsidP="00A4296B">
      <w:pPr>
        <w:pStyle w:val="ListParagraph"/>
        <w:numPr>
          <w:ilvl w:val="7"/>
          <w:numId w:val="24"/>
        </w:numPr>
        <w:spacing w:line="360" w:lineRule="auto"/>
        <w:jc w:val="both"/>
        <w:rPr>
          <w:rFonts w:ascii="Arial" w:hAnsi="Arial" w:cs="Arial"/>
          <w:sz w:val="20"/>
          <w:szCs w:val="20"/>
        </w:rPr>
      </w:pPr>
      <w:r w:rsidRPr="00AC6C65">
        <w:rPr>
          <w:rFonts w:ascii="Arial" w:hAnsi="Arial"/>
          <w:sz w:val="20"/>
        </w:rPr>
        <w:t>Support of restriction of traffic routing from one STP to other mated pair STP cluster, where DR traffic is being served, for same DPC, when DR is invoked for one site.</w:t>
      </w:r>
    </w:p>
    <w:p w:rsidR="00A4296B" w:rsidRPr="00AC6C65" w:rsidRDefault="00A4296B" w:rsidP="00A4296B">
      <w:pPr>
        <w:pStyle w:val="ListParagraph"/>
        <w:numPr>
          <w:ilvl w:val="7"/>
          <w:numId w:val="24"/>
        </w:numPr>
        <w:spacing w:line="360" w:lineRule="auto"/>
        <w:jc w:val="both"/>
        <w:rPr>
          <w:rFonts w:ascii="Arial" w:hAnsi="Arial" w:cs="Arial"/>
          <w:sz w:val="20"/>
          <w:szCs w:val="20"/>
        </w:rPr>
      </w:pPr>
      <w:r w:rsidRPr="00AC6C65">
        <w:rPr>
          <w:rFonts w:ascii="Arial" w:hAnsi="Arial"/>
          <w:sz w:val="20"/>
        </w:rPr>
        <w:t xml:space="preserve">Support of traffic route on secondary DPC, if ASPAC received from SMSC for the secondary DPC, applicable only </w:t>
      </w:r>
      <w:proofErr w:type="gramStart"/>
      <w:r w:rsidRPr="00AC6C65">
        <w:rPr>
          <w:rFonts w:ascii="Arial" w:hAnsi="Arial"/>
          <w:sz w:val="20"/>
        </w:rPr>
        <w:t>on site</w:t>
      </w:r>
      <w:proofErr w:type="gramEnd"/>
      <w:r w:rsidRPr="00AC6C65">
        <w:rPr>
          <w:rFonts w:ascii="Arial" w:hAnsi="Arial"/>
          <w:sz w:val="20"/>
        </w:rPr>
        <w:t xml:space="preserve"> failure.</w:t>
      </w:r>
    </w:p>
    <w:p w:rsidR="00A4296B" w:rsidRDefault="00A4296B" w:rsidP="00A4296B">
      <w:pPr>
        <w:pStyle w:val="ListParagraph"/>
        <w:numPr>
          <w:ilvl w:val="6"/>
          <w:numId w:val="24"/>
        </w:numPr>
        <w:spacing w:line="360" w:lineRule="auto"/>
        <w:jc w:val="both"/>
        <w:rPr>
          <w:rFonts w:ascii="Arial" w:hAnsi="Arial" w:cs="Arial"/>
          <w:sz w:val="20"/>
          <w:szCs w:val="20"/>
        </w:rPr>
      </w:pPr>
      <w:r>
        <w:rPr>
          <w:rFonts w:ascii="Arial" w:hAnsi="Arial" w:cs="Arial"/>
          <w:sz w:val="20"/>
          <w:szCs w:val="20"/>
        </w:rPr>
        <w:lastRenderedPageBreak/>
        <w:t xml:space="preserve">Below details need to </w:t>
      </w:r>
      <w:proofErr w:type="spellStart"/>
      <w:r>
        <w:rPr>
          <w:rFonts w:ascii="Arial" w:hAnsi="Arial" w:cs="Arial"/>
          <w:sz w:val="20"/>
          <w:szCs w:val="20"/>
        </w:rPr>
        <w:t>e</w:t>
      </w:r>
      <w:proofErr w:type="spellEnd"/>
      <w:r>
        <w:rPr>
          <w:rFonts w:ascii="Arial" w:hAnsi="Arial" w:cs="Arial"/>
          <w:sz w:val="20"/>
          <w:szCs w:val="20"/>
        </w:rPr>
        <w:t xml:space="preserve"> shared before commencing implementation. Assuming, all documents will be received before commercial closure, </w:t>
      </w:r>
      <w:proofErr w:type="gramStart"/>
      <w:r>
        <w:rPr>
          <w:rFonts w:ascii="Arial" w:hAnsi="Arial" w:cs="Arial"/>
          <w:sz w:val="20"/>
          <w:szCs w:val="20"/>
        </w:rPr>
        <w:t>If</w:t>
      </w:r>
      <w:proofErr w:type="gramEnd"/>
      <w:r>
        <w:rPr>
          <w:rFonts w:ascii="Arial" w:hAnsi="Arial" w:cs="Arial"/>
          <w:sz w:val="20"/>
          <w:szCs w:val="20"/>
        </w:rPr>
        <w:t xml:space="preserve"> any changes or new release to the below details post commercial closure will be taken as CR, which may have commercial implications.</w:t>
      </w:r>
    </w:p>
    <w:p w:rsidR="00A4296B" w:rsidRPr="008520B7" w:rsidRDefault="00A4296B" w:rsidP="00A4296B">
      <w:pPr>
        <w:pStyle w:val="ListParagraph"/>
        <w:numPr>
          <w:ilvl w:val="7"/>
          <w:numId w:val="24"/>
        </w:numPr>
        <w:spacing w:line="360" w:lineRule="auto"/>
        <w:jc w:val="both"/>
        <w:rPr>
          <w:rFonts w:ascii="Arial" w:hAnsi="Arial" w:cs="Arial"/>
          <w:sz w:val="20"/>
          <w:szCs w:val="20"/>
        </w:rPr>
      </w:pPr>
      <w:r w:rsidRPr="008520B7">
        <w:rPr>
          <w:rFonts w:ascii="Arial" w:hAnsi="Arial" w:cs="Arial"/>
          <w:sz w:val="20"/>
          <w:szCs w:val="20"/>
        </w:rPr>
        <w:t xml:space="preserve">PDD for </w:t>
      </w:r>
      <w:proofErr w:type="spellStart"/>
      <w:r w:rsidRPr="008520B7">
        <w:rPr>
          <w:rFonts w:ascii="Arial" w:hAnsi="Arial" w:cs="Arial"/>
          <w:sz w:val="20"/>
          <w:szCs w:val="20"/>
        </w:rPr>
        <w:t>Cloudmark</w:t>
      </w:r>
      <w:proofErr w:type="spellEnd"/>
      <w:r w:rsidRPr="008520B7">
        <w:rPr>
          <w:rFonts w:ascii="Arial" w:hAnsi="Arial" w:cs="Arial"/>
          <w:sz w:val="20"/>
          <w:szCs w:val="20"/>
        </w:rPr>
        <w:t xml:space="preserve"> Content Filtering solution</w:t>
      </w:r>
      <w:r>
        <w:rPr>
          <w:rFonts w:ascii="Arial" w:hAnsi="Arial" w:cs="Arial"/>
          <w:sz w:val="20"/>
          <w:szCs w:val="20"/>
        </w:rPr>
        <w:t xml:space="preserve"> along with feature list.</w:t>
      </w:r>
    </w:p>
    <w:p w:rsidR="00A4296B" w:rsidRPr="008520B7" w:rsidRDefault="00A4296B" w:rsidP="00A4296B">
      <w:pPr>
        <w:pStyle w:val="ListParagraph"/>
        <w:numPr>
          <w:ilvl w:val="7"/>
          <w:numId w:val="24"/>
        </w:numPr>
        <w:spacing w:line="360" w:lineRule="auto"/>
        <w:jc w:val="both"/>
        <w:rPr>
          <w:rFonts w:ascii="Arial" w:hAnsi="Arial" w:cs="Arial"/>
          <w:sz w:val="20"/>
          <w:szCs w:val="20"/>
        </w:rPr>
      </w:pPr>
      <w:r w:rsidRPr="008520B7">
        <w:rPr>
          <w:rFonts w:ascii="Arial" w:hAnsi="Arial" w:cs="Arial"/>
          <w:sz w:val="20"/>
          <w:szCs w:val="20"/>
        </w:rPr>
        <w:t xml:space="preserve">DIAMETER interface API details for </w:t>
      </w:r>
      <w:proofErr w:type="spellStart"/>
      <w:r w:rsidRPr="008520B7">
        <w:rPr>
          <w:rFonts w:ascii="Arial" w:hAnsi="Arial" w:cs="Arial"/>
          <w:sz w:val="20"/>
          <w:szCs w:val="20"/>
        </w:rPr>
        <w:t>Cloudmark</w:t>
      </w:r>
      <w:proofErr w:type="spellEnd"/>
      <w:r w:rsidRPr="008520B7">
        <w:rPr>
          <w:rFonts w:ascii="Arial" w:hAnsi="Arial" w:cs="Arial"/>
          <w:sz w:val="20"/>
          <w:szCs w:val="20"/>
        </w:rPr>
        <w:t xml:space="preserve"> integration</w:t>
      </w:r>
    </w:p>
    <w:p w:rsidR="00A4296B" w:rsidRPr="008520B7" w:rsidRDefault="00A4296B" w:rsidP="00A4296B">
      <w:pPr>
        <w:pStyle w:val="ListParagraph"/>
        <w:numPr>
          <w:ilvl w:val="7"/>
          <w:numId w:val="24"/>
        </w:numPr>
        <w:spacing w:line="360" w:lineRule="auto"/>
        <w:jc w:val="both"/>
        <w:rPr>
          <w:rFonts w:ascii="Arial" w:hAnsi="Arial" w:cs="Arial"/>
          <w:sz w:val="20"/>
          <w:szCs w:val="20"/>
        </w:rPr>
      </w:pPr>
      <w:r w:rsidRPr="008520B7">
        <w:rPr>
          <w:rFonts w:ascii="Arial" w:hAnsi="Arial" w:cs="Arial"/>
          <w:sz w:val="20"/>
          <w:szCs w:val="20"/>
        </w:rPr>
        <w:t>DIAMETER Ro interface API details for OCS integration</w:t>
      </w:r>
    </w:p>
    <w:p w:rsidR="00A4296B" w:rsidRPr="008520B7" w:rsidRDefault="00A4296B" w:rsidP="00A4296B">
      <w:pPr>
        <w:pStyle w:val="ListParagraph"/>
        <w:numPr>
          <w:ilvl w:val="7"/>
          <w:numId w:val="24"/>
        </w:numPr>
        <w:spacing w:line="360" w:lineRule="auto"/>
        <w:jc w:val="both"/>
        <w:rPr>
          <w:rFonts w:ascii="Arial" w:hAnsi="Arial" w:cs="Arial"/>
          <w:sz w:val="20"/>
          <w:szCs w:val="20"/>
        </w:rPr>
      </w:pPr>
      <w:r w:rsidRPr="008520B7">
        <w:rPr>
          <w:rFonts w:ascii="Arial" w:hAnsi="Arial" w:cs="Arial"/>
          <w:sz w:val="20"/>
          <w:szCs w:val="20"/>
        </w:rPr>
        <w:t>ENUM interface API details for MNP integration</w:t>
      </w:r>
    </w:p>
    <w:p w:rsidR="00A4296B" w:rsidRPr="008520B7" w:rsidRDefault="00A4296B" w:rsidP="00A4296B">
      <w:pPr>
        <w:pStyle w:val="ListParagraph"/>
        <w:numPr>
          <w:ilvl w:val="7"/>
          <w:numId w:val="24"/>
        </w:numPr>
        <w:spacing w:line="360" w:lineRule="auto"/>
        <w:jc w:val="both"/>
        <w:rPr>
          <w:rFonts w:ascii="Arial" w:hAnsi="Arial" w:cs="Arial"/>
          <w:sz w:val="20"/>
          <w:szCs w:val="20"/>
        </w:rPr>
      </w:pPr>
      <w:r w:rsidRPr="008520B7">
        <w:rPr>
          <w:rFonts w:ascii="Arial" w:hAnsi="Arial" w:cs="Arial"/>
          <w:sz w:val="20"/>
          <w:szCs w:val="20"/>
        </w:rPr>
        <w:t xml:space="preserve">Product </w:t>
      </w:r>
      <w:r>
        <w:rPr>
          <w:rFonts w:ascii="Arial" w:hAnsi="Arial" w:cs="Arial"/>
          <w:sz w:val="20"/>
          <w:szCs w:val="20"/>
        </w:rPr>
        <w:t xml:space="preserve">release </w:t>
      </w:r>
      <w:r w:rsidRPr="008520B7">
        <w:rPr>
          <w:rFonts w:ascii="Arial" w:hAnsi="Arial" w:cs="Arial"/>
          <w:sz w:val="20"/>
          <w:szCs w:val="20"/>
        </w:rPr>
        <w:t>version an</w:t>
      </w:r>
      <w:r>
        <w:rPr>
          <w:rFonts w:ascii="Arial" w:hAnsi="Arial" w:cs="Arial"/>
          <w:sz w:val="20"/>
          <w:szCs w:val="20"/>
        </w:rPr>
        <w:t>d vendor details, which SMSC wi</w:t>
      </w:r>
      <w:r w:rsidRPr="008520B7">
        <w:rPr>
          <w:rFonts w:ascii="Arial" w:hAnsi="Arial" w:cs="Arial"/>
          <w:sz w:val="20"/>
          <w:szCs w:val="20"/>
        </w:rPr>
        <w:t>ll integrate</w:t>
      </w:r>
    </w:p>
    <w:p w:rsidR="00A4296B" w:rsidRPr="008520B7" w:rsidRDefault="00A4296B" w:rsidP="00A4296B">
      <w:pPr>
        <w:pStyle w:val="ListParagraph"/>
        <w:numPr>
          <w:ilvl w:val="8"/>
          <w:numId w:val="24"/>
        </w:numPr>
        <w:spacing w:line="360" w:lineRule="auto"/>
        <w:ind w:left="1843"/>
        <w:jc w:val="both"/>
        <w:rPr>
          <w:rFonts w:ascii="Arial" w:hAnsi="Arial" w:cs="Arial"/>
          <w:sz w:val="20"/>
          <w:szCs w:val="20"/>
        </w:rPr>
      </w:pPr>
      <w:r w:rsidRPr="008520B7">
        <w:rPr>
          <w:rFonts w:ascii="Arial" w:hAnsi="Arial" w:cs="Arial"/>
          <w:sz w:val="20"/>
          <w:szCs w:val="20"/>
        </w:rPr>
        <w:t xml:space="preserve">IP-SM-GW </w:t>
      </w:r>
    </w:p>
    <w:p w:rsidR="00A4296B" w:rsidRDefault="00A4296B" w:rsidP="00A4296B">
      <w:pPr>
        <w:pStyle w:val="ListParagraph"/>
        <w:numPr>
          <w:ilvl w:val="8"/>
          <w:numId w:val="24"/>
        </w:numPr>
        <w:spacing w:line="360" w:lineRule="auto"/>
        <w:ind w:left="1843"/>
        <w:jc w:val="both"/>
        <w:rPr>
          <w:rFonts w:ascii="Arial" w:hAnsi="Arial" w:cs="Arial"/>
          <w:sz w:val="20"/>
          <w:szCs w:val="20"/>
        </w:rPr>
      </w:pPr>
      <w:proofErr w:type="spellStart"/>
      <w:r w:rsidRPr="008520B7">
        <w:rPr>
          <w:rFonts w:ascii="Arial" w:hAnsi="Arial" w:cs="Arial"/>
          <w:sz w:val="20"/>
          <w:szCs w:val="20"/>
        </w:rPr>
        <w:t>Cloudmark</w:t>
      </w:r>
      <w:proofErr w:type="spellEnd"/>
      <w:r w:rsidRPr="008520B7">
        <w:rPr>
          <w:rFonts w:ascii="Arial" w:hAnsi="Arial" w:cs="Arial"/>
          <w:sz w:val="20"/>
          <w:szCs w:val="20"/>
        </w:rPr>
        <w:t xml:space="preserve"> Content Filtering</w:t>
      </w:r>
    </w:p>
    <w:p w:rsidR="00A4296B" w:rsidRDefault="00A4296B" w:rsidP="00A4296B">
      <w:pPr>
        <w:pStyle w:val="ListParagraph"/>
        <w:numPr>
          <w:ilvl w:val="8"/>
          <w:numId w:val="24"/>
        </w:numPr>
        <w:spacing w:line="360" w:lineRule="auto"/>
        <w:ind w:left="1843"/>
        <w:jc w:val="both"/>
        <w:rPr>
          <w:rFonts w:ascii="Arial" w:hAnsi="Arial" w:cs="Arial"/>
          <w:sz w:val="20"/>
          <w:szCs w:val="20"/>
        </w:rPr>
      </w:pPr>
      <w:r w:rsidRPr="0063201B">
        <w:rPr>
          <w:rFonts w:ascii="Arial" w:hAnsi="Arial" w:cs="Arial"/>
          <w:sz w:val="20"/>
          <w:szCs w:val="20"/>
        </w:rPr>
        <w:t>STP</w:t>
      </w:r>
    </w:p>
    <w:p w:rsidR="00A4296B" w:rsidRDefault="00A4296B" w:rsidP="00A4296B">
      <w:pPr>
        <w:pStyle w:val="ListParagraph"/>
        <w:numPr>
          <w:ilvl w:val="8"/>
          <w:numId w:val="24"/>
        </w:numPr>
        <w:spacing w:line="360" w:lineRule="auto"/>
        <w:ind w:left="1843"/>
        <w:jc w:val="both"/>
        <w:rPr>
          <w:rFonts w:ascii="Arial" w:hAnsi="Arial" w:cs="Arial"/>
          <w:sz w:val="20"/>
          <w:szCs w:val="20"/>
        </w:rPr>
      </w:pPr>
      <w:r w:rsidRPr="0063201B">
        <w:rPr>
          <w:rFonts w:ascii="Arial" w:hAnsi="Arial" w:cs="Arial"/>
          <w:sz w:val="20"/>
          <w:szCs w:val="20"/>
        </w:rPr>
        <w:t>OCS</w:t>
      </w:r>
    </w:p>
    <w:p w:rsidR="00A4296B" w:rsidRDefault="00A4296B" w:rsidP="00A4296B">
      <w:pPr>
        <w:pStyle w:val="ListParagraph"/>
        <w:numPr>
          <w:ilvl w:val="8"/>
          <w:numId w:val="24"/>
        </w:numPr>
        <w:spacing w:line="360" w:lineRule="auto"/>
        <w:ind w:left="1843"/>
        <w:jc w:val="both"/>
        <w:rPr>
          <w:rFonts w:ascii="Arial" w:hAnsi="Arial" w:cs="Arial"/>
          <w:sz w:val="20"/>
          <w:szCs w:val="20"/>
        </w:rPr>
      </w:pPr>
      <w:r w:rsidRPr="0063201B">
        <w:rPr>
          <w:rFonts w:ascii="Arial" w:hAnsi="Arial" w:cs="Arial"/>
          <w:sz w:val="20"/>
          <w:szCs w:val="20"/>
        </w:rPr>
        <w:t>MNP</w:t>
      </w:r>
    </w:p>
    <w:p w:rsidR="00A4296B" w:rsidRDefault="00A4296B" w:rsidP="00A4296B">
      <w:pPr>
        <w:pStyle w:val="ListParagraph"/>
        <w:numPr>
          <w:ilvl w:val="8"/>
          <w:numId w:val="24"/>
        </w:numPr>
        <w:spacing w:line="360" w:lineRule="auto"/>
        <w:ind w:left="1843"/>
        <w:jc w:val="both"/>
        <w:rPr>
          <w:rFonts w:ascii="Arial" w:hAnsi="Arial" w:cs="Arial"/>
          <w:sz w:val="20"/>
          <w:szCs w:val="20"/>
        </w:rPr>
      </w:pPr>
      <w:r w:rsidRPr="0063201B">
        <w:rPr>
          <w:rFonts w:ascii="Arial" w:hAnsi="Arial" w:cs="Arial"/>
          <w:sz w:val="20"/>
          <w:szCs w:val="20"/>
        </w:rPr>
        <w:t>NMS</w:t>
      </w:r>
    </w:p>
    <w:p w:rsidR="00A4296B" w:rsidRDefault="00A4296B" w:rsidP="00A4296B">
      <w:pPr>
        <w:pStyle w:val="ListParagraph"/>
        <w:numPr>
          <w:ilvl w:val="8"/>
          <w:numId w:val="24"/>
        </w:numPr>
        <w:spacing w:line="360" w:lineRule="auto"/>
        <w:ind w:left="1843"/>
        <w:jc w:val="both"/>
        <w:rPr>
          <w:rFonts w:ascii="Arial" w:hAnsi="Arial" w:cs="Arial"/>
          <w:sz w:val="20"/>
          <w:szCs w:val="20"/>
        </w:rPr>
      </w:pPr>
      <w:r w:rsidRPr="00F263F2">
        <w:rPr>
          <w:rFonts w:ascii="Arial" w:hAnsi="Arial" w:cs="Arial"/>
          <w:sz w:val="20"/>
          <w:szCs w:val="20"/>
        </w:rPr>
        <w:t>ESMEs/CPs</w:t>
      </w:r>
    </w:p>
    <w:p w:rsidR="00A4296B" w:rsidRDefault="00A4296B" w:rsidP="00A4296B">
      <w:pPr>
        <w:pStyle w:val="ListParagraph"/>
        <w:numPr>
          <w:ilvl w:val="0"/>
          <w:numId w:val="59"/>
        </w:numPr>
        <w:spacing w:line="360" w:lineRule="auto"/>
        <w:jc w:val="both"/>
        <w:rPr>
          <w:rFonts w:ascii="Arial" w:hAnsi="Arial" w:cs="Arial"/>
          <w:sz w:val="20"/>
          <w:szCs w:val="20"/>
        </w:rPr>
      </w:pPr>
      <w:r>
        <w:rPr>
          <w:rFonts w:ascii="Arial" w:hAnsi="Arial" w:cs="Arial"/>
          <w:sz w:val="20"/>
          <w:szCs w:val="20"/>
        </w:rPr>
        <w:t>Number of CPs/EMSEs will be integrating with SMSC</w:t>
      </w:r>
    </w:p>
    <w:p w:rsidR="00A4296B" w:rsidRPr="00F263F2" w:rsidRDefault="00A4296B" w:rsidP="00A4296B">
      <w:pPr>
        <w:pStyle w:val="ListParagraph"/>
        <w:numPr>
          <w:ilvl w:val="0"/>
          <w:numId w:val="59"/>
        </w:numPr>
        <w:spacing w:line="360" w:lineRule="auto"/>
        <w:jc w:val="both"/>
        <w:rPr>
          <w:rFonts w:ascii="Arial" w:hAnsi="Arial" w:cs="Arial"/>
          <w:sz w:val="20"/>
          <w:szCs w:val="20"/>
        </w:rPr>
      </w:pPr>
      <w:r>
        <w:rPr>
          <w:rFonts w:ascii="Arial" w:hAnsi="Arial" w:cs="Arial"/>
          <w:sz w:val="20"/>
          <w:szCs w:val="20"/>
        </w:rPr>
        <w:t>Min and Max sessions allowed per ESME.</w:t>
      </w:r>
    </w:p>
    <w:p w:rsidR="00A4296B" w:rsidRPr="0063201B" w:rsidRDefault="00A4296B" w:rsidP="00A4296B">
      <w:pPr>
        <w:pStyle w:val="ListParagraph"/>
        <w:numPr>
          <w:ilvl w:val="8"/>
          <w:numId w:val="24"/>
        </w:numPr>
        <w:spacing w:line="360" w:lineRule="auto"/>
        <w:ind w:left="1843"/>
        <w:jc w:val="both"/>
        <w:rPr>
          <w:rFonts w:ascii="Arial" w:hAnsi="Arial" w:cs="Arial"/>
          <w:sz w:val="20"/>
          <w:szCs w:val="20"/>
        </w:rPr>
      </w:pPr>
      <w:r w:rsidRPr="00F263F2">
        <w:rPr>
          <w:rFonts w:ascii="Arial" w:hAnsi="Arial" w:cs="Arial"/>
          <w:sz w:val="20"/>
          <w:szCs w:val="20"/>
        </w:rPr>
        <w:t>Integration with any other network elements, if any.</w:t>
      </w:r>
    </w:p>
    <w:p w:rsidR="00A4296B" w:rsidRPr="0063201B" w:rsidRDefault="00A4296B" w:rsidP="00A4296B">
      <w:pPr>
        <w:pStyle w:val="ListParagraph"/>
        <w:numPr>
          <w:ilvl w:val="7"/>
          <w:numId w:val="24"/>
        </w:numPr>
        <w:spacing w:line="360" w:lineRule="auto"/>
        <w:jc w:val="both"/>
        <w:rPr>
          <w:rFonts w:ascii="Arial" w:hAnsi="Arial" w:cs="Arial"/>
          <w:sz w:val="20"/>
          <w:szCs w:val="20"/>
        </w:rPr>
      </w:pPr>
      <w:r w:rsidRPr="0063201B">
        <w:rPr>
          <w:rFonts w:ascii="Arial" w:hAnsi="Arial" w:cs="Arial"/>
          <w:sz w:val="20"/>
          <w:szCs w:val="20"/>
        </w:rPr>
        <w:t>SIGTRAN network architecture diagram</w:t>
      </w:r>
    </w:p>
    <w:p w:rsidR="00A4296B" w:rsidRDefault="00A4296B" w:rsidP="00A4296B">
      <w:pPr>
        <w:pStyle w:val="ListParagraph"/>
        <w:numPr>
          <w:ilvl w:val="6"/>
          <w:numId w:val="24"/>
        </w:numPr>
        <w:spacing w:line="360" w:lineRule="auto"/>
        <w:jc w:val="both"/>
        <w:rPr>
          <w:rFonts w:ascii="Arial" w:hAnsi="Arial" w:cs="Arial"/>
          <w:sz w:val="20"/>
          <w:szCs w:val="20"/>
        </w:rPr>
      </w:pPr>
      <w:r>
        <w:rPr>
          <w:rFonts w:ascii="Arial" w:hAnsi="Arial" w:cs="Arial"/>
          <w:sz w:val="20"/>
          <w:szCs w:val="20"/>
        </w:rPr>
        <w:t>Required Bandwidth between GR sites for data synchronization.</w:t>
      </w:r>
    </w:p>
    <w:p w:rsidR="00A4296B" w:rsidRDefault="00A4296B" w:rsidP="00A4296B">
      <w:pPr>
        <w:pStyle w:val="ListParagraph"/>
        <w:numPr>
          <w:ilvl w:val="6"/>
          <w:numId w:val="24"/>
        </w:numPr>
        <w:spacing w:line="360" w:lineRule="auto"/>
        <w:jc w:val="both"/>
        <w:rPr>
          <w:rFonts w:ascii="Arial" w:hAnsi="Arial" w:cs="Arial"/>
          <w:color w:val="000000"/>
          <w:sz w:val="20"/>
          <w:szCs w:val="20"/>
        </w:rPr>
      </w:pPr>
      <w:proofErr w:type="gramStart"/>
      <w:r w:rsidRPr="001B12CD">
        <w:rPr>
          <w:rFonts w:ascii="Arial" w:hAnsi="Arial" w:cs="Arial"/>
          <w:color w:val="000000"/>
          <w:sz w:val="20"/>
          <w:szCs w:val="20"/>
        </w:rPr>
        <w:t>Hardware components,</w:t>
      </w:r>
      <w:proofErr w:type="gramEnd"/>
      <w:r w:rsidRPr="001B12CD">
        <w:rPr>
          <w:rFonts w:ascii="Arial" w:hAnsi="Arial" w:cs="Arial"/>
          <w:color w:val="000000"/>
          <w:sz w:val="20"/>
          <w:szCs w:val="20"/>
        </w:rPr>
        <w:t xml:space="preserve"> mentioned in the </w:t>
      </w:r>
      <w:proofErr w:type="spellStart"/>
      <w:r w:rsidRPr="001B12CD">
        <w:rPr>
          <w:rFonts w:ascii="Arial" w:hAnsi="Arial" w:cs="Arial"/>
          <w:color w:val="000000"/>
          <w:sz w:val="20"/>
          <w:szCs w:val="20"/>
        </w:rPr>
        <w:t>BoQ</w:t>
      </w:r>
      <w:proofErr w:type="spellEnd"/>
      <w:r w:rsidRPr="001B12CD">
        <w:rPr>
          <w:rFonts w:ascii="Arial" w:hAnsi="Arial" w:cs="Arial"/>
          <w:color w:val="000000"/>
          <w:sz w:val="20"/>
          <w:szCs w:val="20"/>
        </w:rPr>
        <w:t xml:space="preserve"> shall be procured by </w:t>
      </w:r>
      <w:proofErr w:type="spellStart"/>
      <w:r w:rsidR="00130EB6">
        <w:rPr>
          <w:rFonts w:ascii="Arial" w:hAnsi="Arial" w:cs="Arial"/>
          <w:color w:val="000000"/>
          <w:sz w:val="20"/>
          <w:szCs w:val="20"/>
        </w:rPr>
        <w:t>Unixplus</w:t>
      </w:r>
      <w:proofErr w:type="spellEnd"/>
      <w:r w:rsidRPr="001B12CD">
        <w:rPr>
          <w:rFonts w:ascii="Arial" w:hAnsi="Arial" w:cs="Arial"/>
          <w:color w:val="000000"/>
          <w:sz w:val="20"/>
          <w:szCs w:val="20"/>
        </w:rPr>
        <w:t>.</w:t>
      </w:r>
    </w:p>
    <w:p w:rsidR="00A4296B" w:rsidRPr="001B12CD" w:rsidRDefault="00A4296B" w:rsidP="00A4296B">
      <w:pPr>
        <w:pStyle w:val="ListParagraph"/>
        <w:numPr>
          <w:ilvl w:val="7"/>
          <w:numId w:val="24"/>
        </w:numPr>
        <w:spacing w:line="360" w:lineRule="auto"/>
        <w:jc w:val="both"/>
        <w:rPr>
          <w:rFonts w:ascii="Arial" w:hAnsi="Arial" w:cs="Arial"/>
          <w:color w:val="000000"/>
          <w:sz w:val="20"/>
          <w:szCs w:val="20"/>
        </w:rPr>
      </w:pPr>
      <w:r>
        <w:rPr>
          <w:rFonts w:ascii="Arial" w:hAnsi="Arial" w:cs="Arial"/>
          <w:color w:val="000000"/>
          <w:sz w:val="20"/>
          <w:szCs w:val="20"/>
        </w:rPr>
        <w:t>Hardware is dimensioned for N+1 redundancy, other than backup drives and storage controllers.</w:t>
      </w:r>
    </w:p>
    <w:p w:rsidR="00A4296B" w:rsidRDefault="00A4296B" w:rsidP="00A4296B">
      <w:pPr>
        <w:pStyle w:val="ListParagraph"/>
        <w:numPr>
          <w:ilvl w:val="6"/>
          <w:numId w:val="24"/>
        </w:numPr>
        <w:spacing w:line="360" w:lineRule="auto"/>
        <w:jc w:val="both"/>
        <w:rPr>
          <w:rFonts w:ascii="Arial" w:hAnsi="Arial" w:cs="Arial"/>
          <w:color w:val="000000"/>
          <w:sz w:val="20"/>
          <w:szCs w:val="20"/>
        </w:rPr>
      </w:pPr>
      <w:r w:rsidRPr="001B12CD">
        <w:rPr>
          <w:rFonts w:ascii="Arial" w:hAnsi="Arial" w:cs="Arial"/>
          <w:color w:val="000000"/>
          <w:sz w:val="20"/>
          <w:szCs w:val="20"/>
        </w:rPr>
        <w:t xml:space="preserve">3rd party software components, mentioned in the </w:t>
      </w:r>
      <w:proofErr w:type="spellStart"/>
      <w:r w:rsidRPr="001B12CD">
        <w:rPr>
          <w:rFonts w:ascii="Arial" w:hAnsi="Arial" w:cs="Arial"/>
          <w:color w:val="000000"/>
          <w:sz w:val="20"/>
          <w:szCs w:val="20"/>
        </w:rPr>
        <w:t>BoQ</w:t>
      </w:r>
      <w:proofErr w:type="spellEnd"/>
      <w:r w:rsidRPr="001B12CD">
        <w:rPr>
          <w:rFonts w:ascii="Arial" w:hAnsi="Arial" w:cs="Arial"/>
          <w:color w:val="000000"/>
          <w:sz w:val="20"/>
          <w:szCs w:val="20"/>
        </w:rPr>
        <w:t xml:space="preserve"> shall be procured by </w:t>
      </w:r>
      <w:proofErr w:type="spellStart"/>
      <w:r w:rsidR="00130EB6">
        <w:rPr>
          <w:rFonts w:ascii="Arial" w:hAnsi="Arial" w:cs="Arial"/>
          <w:color w:val="000000"/>
          <w:sz w:val="20"/>
          <w:szCs w:val="20"/>
        </w:rPr>
        <w:t>Unixplus</w:t>
      </w:r>
      <w:proofErr w:type="spellEnd"/>
      <w:r w:rsidRPr="001B12CD">
        <w:rPr>
          <w:rFonts w:ascii="Arial" w:hAnsi="Arial" w:cs="Arial"/>
          <w:color w:val="000000"/>
          <w:sz w:val="20"/>
          <w:szCs w:val="20"/>
        </w:rPr>
        <w:t>.</w:t>
      </w:r>
      <w:r>
        <w:rPr>
          <w:rFonts w:ascii="Arial" w:hAnsi="Arial" w:cs="Arial"/>
          <w:color w:val="000000"/>
          <w:sz w:val="20"/>
          <w:szCs w:val="20"/>
        </w:rPr>
        <w:t xml:space="preserve"> Below is the list of </w:t>
      </w:r>
      <w:proofErr w:type="gramStart"/>
      <w:r>
        <w:rPr>
          <w:rFonts w:ascii="Arial" w:hAnsi="Arial" w:cs="Arial"/>
          <w:color w:val="000000"/>
          <w:sz w:val="20"/>
          <w:szCs w:val="20"/>
        </w:rPr>
        <w:t>sample</w:t>
      </w:r>
      <w:proofErr w:type="gramEnd"/>
      <w:r>
        <w:rPr>
          <w:rFonts w:ascii="Arial" w:hAnsi="Arial" w:cs="Arial"/>
          <w:color w:val="000000"/>
          <w:sz w:val="20"/>
          <w:szCs w:val="20"/>
        </w:rPr>
        <w:t>, not limited to, 3</w:t>
      </w:r>
      <w:r w:rsidRPr="00E669C5">
        <w:rPr>
          <w:rFonts w:ascii="Arial" w:hAnsi="Arial" w:cs="Arial"/>
          <w:color w:val="000000"/>
          <w:sz w:val="20"/>
          <w:szCs w:val="20"/>
          <w:vertAlign w:val="superscript"/>
        </w:rPr>
        <w:t>rd</w:t>
      </w:r>
      <w:r>
        <w:rPr>
          <w:rFonts w:ascii="Arial" w:hAnsi="Arial" w:cs="Arial"/>
          <w:color w:val="000000"/>
          <w:sz w:val="20"/>
          <w:szCs w:val="20"/>
        </w:rPr>
        <w:t xml:space="preserve"> party software components.</w:t>
      </w:r>
    </w:p>
    <w:p w:rsidR="00A4296B" w:rsidRDefault="00A4296B" w:rsidP="00A4296B">
      <w:pPr>
        <w:pStyle w:val="ListParagraph"/>
        <w:numPr>
          <w:ilvl w:val="7"/>
          <w:numId w:val="24"/>
        </w:numPr>
        <w:spacing w:line="360" w:lineRule="auto"/>
        <w:jc w:val="both"/>
        <w:rPr>
          <w:rFonts w:ascii="Arial" w:hAnsi="Arial" w:cs="Arial"/>
          <w:color w:val="000000"/>
          <w:sz w:val="20"/>
          <w:szCs w:val="20"/>
        </w:rPr>
      </w:pPr>
      <w:r>
        <w:rPr>
          <w:rFonts w:ascii="Arial" w:hAnsi="Arial" w:cs="Arial"/>
          <w:color w:val="000000"/>
          <w:sz w:val="20"/>
          <w:szCs w:val="20"/>
        </w:rPr>
        <w:t xml:space="preserve">RedHat OS 6.x with 64 </w:t>
      </w:r>
      <w:proofErr w:type="gramStart"/>
      <w:r>
        <w:rPr>
          <w:rFonts w:ascii="Arial" w:hAnsi="Arial" w:cs="Arial"/>
          <w:color w:val="000000"/>
          <w:sz w:val="20"/>
          <w:szCs w:val="20"/>
        </w:rPr>
        <w:t>bit</w:t>
      </w:r>
      <w:proofErr w:type="gramEnd"/>
    </w:p>
    <w:p w:rsidR="00A4296B" w:rsidRDefault="00A4296B" w:rsidP="00A4296B">
      <w:pPr>
        <w:pStyle w:val="ListParagraph"/>
        <w:numPr>
          <w:ilvl w:val="7"/>
          <w:numId w:val="24"/>
        </w:numPr>
        <w:spacing w:line="360" w:lineRule="auto"/>
        <w:jc w:val="both"/>
        <w:rPr>
          <w:rFonts w:ascii="Arial" w:hAnsi="Arial" w:cs="Arial"/>
          <w:color w:val="000000"/>
          <w:sz w:val="20"/>
          <w:szCs w:val="20"/>
        </w:rPr>
      </w:pPr>
      <w:r>
        <w:rPr>
          <w:rFonts w:ascii="Arial" w:hAnsi="Arial" w:cs="Arial"/>
          <w:color w:val="000000"/>
          <w:sz w:val="20"/>
          <w:szCs w:val="20"/>
        </w:rPr>
        <w:t>Oracle 12c Enterprise license with columnar DB support</w:t>
      </w:r>
    </w:p>
    <w:p w:rsidR="00A4296B" w:rsidRDefault="00A4296B" w:rsidP="00A4296B">
      <w:pPr>
        <w:pStyle w:val="ListParagraph"/>
        <w:numPr>
          <w:ilvl w:val="7"/>
          <w:numId w:val="24"/>
        </w:numPr>
        <w:spacing w:line="360" w:lineRule="auto"/>
        <w:jc w:val="both"/>
        <w:rPr>
          <w:rFonts w:ascii="Arial" w:hAnsi="Arial" w:cs="Arial"/>
          <w:color w:val="000000"/>
          <w:sz w:val="20"/>
          <w:szCs w:val="20"/>
        </w:rPr>
      </w:pPr>
      <w:r>
        <w:rPr>
          <w:rFonts w:ascii="Arial" w:hAnsi="Arial" w:cs="Arial"/>
          <w:color w:val="000000"/>
          <w:sz w:val="20"/>
          <w:szCs w:val="20"/>
        </w:rPr>
        <w:t>Aricent NextGen SIGTRAN+SS7 stack with (MAP+CAP) support</w:t>
      </w:r>
    </w:p>
    <w:p w:rsidR="00A4296B" w:rsidRDefault="00A4296B" w:rsidP="00A4296B">
      <w:pPr>
        <w:pStyle w:val="ListParagraph"/>
        <w:numPr>
          <w:ilvl w:val="7"/>
          <w:numId w:val="24"/>
        </w:numPr>
        <w:spacing w:line="360" w:lineRule="auto"/>
        <w:jc w:val="both"/>
        <w:rPr>
          <w:rFonts w:ascii="Arial" w:hAnsi="Arial" w:cs="Arial"/>
          <w:color w:val="000000"/>
          <w:sz w:val="20"/>
          <w:szCs w:val="20"/>
        </w:rPr>
      </w:pPr>
      <w:r w:rsidRPr="00E669C5">
        <w:rPr>
          <w:rFonts w:ascii="Arial" w:hAnsi="Arial" w:cs="Arial"/>
          <w:color w:val="000000"/>
          <w:sz w:val="20"/>
          <w:szCs w:val="20"/>
        </w:rPr>
        <w:t>LCN DIAMETER Messaging Stack</w:t>
      </w:r>
    </w:p>
    <w:p w:rsidR="00A4296B" w:rsidRDefault="00A4296B" w:rsidP="00A4296B">
      <w:pPr>
        <w:pStyle w:val="ListParagraph"/>
        <w:numPr>
          <w:ilvl w:val="7"/>
          <w:numId w:val="24"/>
        </w:numPr>
        <w:spacing w:line="360" w:lineRule="auto"/>
        <w:jc w:val="both"/>
        <w:rPr>
          <w:rFonts w:ascii="Arial" w:hAnsi="Arial" w:cs="Arial"/>
          <w:color w:val="000000"/>
          <w:sz w:val="20"/>
          <w:szCs w:val="20"/>
        </w:rPr>
      </w:pPr>
      <w:r w:rsidRPr="00E669C5">
        <w:rPr>
          <w:rFonts w:ascii="Arial" w:hAnsi="Arial" w:cs="Arial"/>
          <w:color w:val="000000"/>
          <w:sz w:val="20"/>
          <w:szCs w:val="20"/>
        </w:rPr>
        <w:t>LCN DIAMETER Charging Stack</w:t>
      </w:r>
    </w:p>
    <w:p w:rsidR="00A4296B" w:rsidRPr="001B12CD" w:rsidRDefault="00A4296B" w:rsidP="00A4296B">
      <w:pPr>
        <w:pStyle w:val="ListParagraph"/>
        <w:numPr>
          <w:ilvl w:val="7"/>
          <w:numId w:val="24"/>
        </w:numPr>
        <w:spacing w:line="360" w:lineRule="auto"/>
        <w:jc w:val="both"/>
        <w:rPr>
          <w:rFonts w:ascii="Arial" w:hAnsi="Arial" w:cs="Arial"/>
          <w:color w:val="000000"/>
          <w:sz w:val="20"/>
          <w:szCs w:val="20"/>
        </w:rPr>
      </w:pPr>
      <w:r>
        <w:rPr>
          <w:rFonts w:ascii="Arial" w:hAnsi="Arial" w:cs="Arial"/>
          <w:color w:val="000000"/>
          <w:sz w:val="20"/>
          <w:szCs w:val="20"/>
        </w:rPr>
        <w:t>Auto switch over (Global-VIP switch over) license from LB vendor for GR.</w:t>
      </w:r>
    </w:p>
    <w:p w:rsidR="00A4296B" w:rsidRPr="001B12CD" w:rsidRDefault="00A4296B" w:rsidP="00A4296B">
      <w:pPr>
        <w:pStyle w:val="ListParagraph"/>
        <w:numPr>
          <w:ilvl w:val="6"/>
          <w:numId w:val="24"/>
        </w:numPr>
        <w:spacing w:line="360" w:lineRule="auto"/>
        <w:jc w:val="both"/>
        <w:rPr>
          <w:rFonts w:ascii="Arial" w:hAnsi="Arial" w:cs="Arial"/>
          <w:color w:val="000000"/>
          <w:sz w:val="20"/>
          <w:szCs w:val="20"/>
        </w:rPr>
      </w:pPr>
      <w:r w:rsidRPr="001B12CD">
        <w:rPr>
          <w:rFonts w:ascii="Arial" w:hAnsi="Arial" w:cs="Arial"/>
          <w:color w:val="000000"/>
          <w:sz w:val="20"/>
          <w:szCs w:val="20"/>
        </w:rPr>
        <w:t xml:space="preserve">SSL Certificates as required by the security modules shall be procured by </w:t>
      </w:r>
      <w:proofErr w:type="spellStart"/>
      <w:r w:rsidR="00130EB6">
        <w:rPr>
          <w:rFonts w:ascii="Arial" w:hAnsi="Arial" w:cs="Arial"/>
          <w:color w:val="000000"/>
          <w:sz w:val="20"/>
          <w:szCs w:val="20"/>
        </w:rPr>
        <w:t>Unixplus</w:t>
      </w:r>
      <w:proofErr w:type="spellEnd"/>
      <w:r w:rsidRPr="001B12CD">
        <w:rPr>
          <w:rFonts w:ascii="Arial" w:hAnsi="Arial" w:cs="Arial"/>
          <w:color w:val="000000"/>
          <w:sz w:val="20"/>
          <w:szCs w:val="20"/>
        </w:rPr>
        <w:t>.</w:t>
      </w:r>
    </w:p>
    <w:p w:rsidR="00A4296B" w:rsidRDefault="00A4296B" w:rsidP="00A4296B">
      <w:pPr>
        <w:pStyle w:val="ListParagraph"/>
        <w:numPr>
          <w:ilvl w:val="6"/>
          <w:numId w:val="24"/>
        </w:numPr>
        <w:spacing w:line="360" w:lineRule="auto"/>
        <w:jc w:val="both"/>
        <w:rPr>
          <w:rFonts w:ascii="Arial" w:hAnsi="Arial" w:cs="Arial"/>
          <w:color w:val="000000"/>
          <w:sz w:val="20"/>
          <w:szCs w:val="20"/>
        </w:rPr>
      </w:pPr>
      <w:r>
        <w:rPr>
          <w:rFonts w:ascii="Arial" w:hAnsi="Arial" w:cs="Arial"/>
          <w:color w:val="000000"/>
          <w:sz w:val="20"/>
          <w:szCs w:val="20"/>
        </w:rPr>
        <w:t>VGT (Virtual GT) support from STP for GR switch over.</w:t>
      </w:r>
    </w:p>
    <w:p w:rsidR="00A4296B" w:rsidRPr="008520B7" w:rsidRDefault="00A4296B" w:rsidP="00A4296B">
      <w:pPr>
        <w:pStyle w:val="ListParagraph"/>
        <w:numPr>
          <w:ilvl w:val="6"/>
          <w:numId w:val="24"/>
        </w:numPr>
        <w:spacing w:line="360" w:lineRule="auto"/>
        <w:jc w:val="both"/>
        <w:rPr>
          <w:rFonts w:ascii="Arial" w:hAnsi="Arial" w:cs="Arial"/>
          <w:sz w:val="20"/>
          <w:szCs w:val="20"/>
        </w:rPr>
      </w:pPr>
      <w:r w:rsidRPr="006F75E4">
        <w:rPr>
          <w:rFonts w:ascii="Arial" w:hAnsi="Arial" w:cs="Arial"/>
          <w:sz w:val="20"/>
          <w:szCs w:val="20"/>
        </w:rPr>
        <w:t>Operator shall provide L3 Switch/Router/Firewall and other infrastructure facilities</w:t>
      </w:r>
      <w:r>
        <w:rPr>
          <w:rFonts w:ascii="Arial" w:hAnsi="Arial" w:cs="Arial"/>
          <w:sz w:val="20"/>
          <w:szCs w:val="20"/>
        </w:rPr>
        <w:t>.</w:t>
      </w:r>
    </w:p>
    <w:p w:rsidR="00A4296B" w:rsidRDefault="00A4296B" w:rsidP="00A4296B">
      <w:pPr>
        <w:pStyle w:val="ListParagraph"/>
        <w:numPr>
          <w:ilvl w:val="6"/>
          <w:numId w:val="24"/>
        </w:numPr>
        <w:spacing w:line="360" w:lineRule="auto"/>
        <w:jc w:val="both"/>
        <w:rPr>
          <w:rFonts w:ascii="Arial" w:hAnsi="Arial" w:cs="Arial"/>
          <w:color w:val="000000"/>
          <w:sz w:val="20"/>
          <w:szCs w:val="20"/>
        </w:rPr>
      </w:pPr>
      <w:proofErr w:type="spellStart"/>
      <w:r>
        <w:rPr>
          <w:rFonts w:ascii="Arial" w:hAnsi="Arial" w:cs="Arial"/>
          <w:color w:val="000000"/>
          <w:sz w:val="20"/>
          <w:szCs w:val="20"/>
        </w:rPr>
        <w:t>Jio</w:t>
      </w:r>
      <w:proofErr w:type="spellEnd"/>
      <w:r>
        <w:rPr>
          <w:rFonts w:ascii="Arial" w:hAnsi="Arial" w:cs="Arial"/>
          <w:color w:val="000000"/>
          <w:sz w:val="20"/>
          <w:szCs w:val="20"/>
        </w:rPr>
        <w:t xml:space="preserve"> network nodes (routers and switches) support BGP.</w:t>
      </w:r>
    </w:p>
    <w:p w:rsidR="00A4296B" w:rsidRDefault="00A4296B" w:rsidP="00A4296B">
      <w:pPr>
        <w:pStyle w:val="ListParagraph"/>
        <w:numPr>
          <w:ilvl w:val="6"/>
          <w:numId w:val="24"/>
        </w:numPr>
        <w:spacing w:line="360" w:lineRule="auto"/>
        <w:jc w:val="both"/>
        <w:rPr>
          <w:rFonts w:ascii="Arial" w:hAnsi="Arial" w:cs="Arial"/>
          <w:sz w:val="20"/>
          <w:szCs w:val="20"/>
        </w:rPr>
      </w:pPr>
      <w:r>
        <w:rPr>
          <w:rFonts w:ascii="Arial" w:hAnsi="Arial" w:cs="Arial"/>
          <w:sz w:val="20"/>
          <w:szCs w:val="20"/>
        </w:rPr>
        <w:t xml:space="preserve">Items to be provided by </w:t>
      </w:r>
      <w:proofErr w:type="spellStart"/>
      <w:r w:rsidR="00130EB6">
        <w:rPr>
          <w:rFonts w:ascii="Arial" w:hAnsi="Arial" w:cs="Arial"/>
          <w:sz w:val="20"/>
          <w:szCs w:val="20"/>
        </w:rPr>
        <w:t>Unixplus</w:t>
      </w:r>
      <w:proofErr w:type="spellEnd"/>
      <w:r>
        <w:rPr>
          <w:rFonts w:ascii="Arial" w:hAnsi="Arial" w:cs="Arial"/>
          <w:sz w:val="20"/>
          <w:szCs w:val="20"/>
        </w:rPr>
        <w:t xml:space="preserve"> India</w:t>
      </w:r>
    </w:p>
    <w:p w:rsidR="00A4296B" w:rsidRPr="006F75E4" w:rsidRDefault="00A4296B" w:rsidP="00A4296B">
      <w:pPr>
        <w:pStyle w:val="ListParagraph"/>
        <w:numPr>
          <w:ilvl w:val="7"/>
          <w:numId w:val="24"/>
        </w:numPr>
        <w:spacing w:line="360" w:lineRule="auto"/>
        <w:jc w:val="both"/>
        <w:rPr>
          <w:rFonts w:ascii="Arial" w:hAnsi="Arial" w:cs="Arial"/>
          <w:sz w:val="20"/>
          <w:szCs w:val="20"/>
        </w:rPr>
      </w:pPr>
      <w:r>
        <w:rPr>
          <w:rFonts w:ascii="Arial" w:hAnsi="Arial" w:cs="Arial"/>
          <w:sz w:val="20"/>
          <w:szCs w:val="20"/>
        </w:rPr>
        <w:t>Required hardware, 3</w:t>
      </w:r>
      <w:r w:rsidRPr="00D021AE">
        <w:rPr>
          <w:rFonts w:ascii="Arial" w:hAnsi="Arial" w:cs="Arial"/>
          <w:sz w:val="20"/>
          <w:szCs w:val="20"/>
          <w:vertAlign w:val="superscript"/>
        </w:rPr>
        <w:t>rd</w:t>
      </w:r>
      <w:r>
        <w:rPr>
          <w:rFonts w:ascii="Arial" w:hAnsi="Arial" w:cs="Arial"/>
          <w:sz w:val="20"/>
          <w:szCs w:val="20"/>
        </w:rPr>
        <w:t xml:space="preserve"> party software and/or virtual platform.</w:t>
      </w:r>
    </w:p>
    <w:p w:rsidR="00A4296B" w:rsidRPr="006F75E4" w:rsidRDefault="00A4296B" w:rsidP="00A4296B">
      <w:pPr>
        <w:pStyle w:val="ListParagraph"/>
        <w:numPr>
          <w:ilvl w:val="7"/>
          <w:numId w:val="24"/>
        </w:numPr>
        <w:spacing w:line="360" w:lineRule="auto"/>
        <w:jc w:val="both"/>
        <w:rPr>
          <w:rFonts w:ascii="Arial" w:hAnsi="Arial" w:cs="Arial"/>
          <w:sz w:val="20"/>
          <w:szCs w:val="20"/>
        </w:rPr>
      </w:pPr>
      <w:r w:rsidRPr="006F75E4">
        <w:rPr>
          <w:rFonts w:ascii="Arial" w:hAnsi="Arial" w:cs="Arial"/>
          <w:sz w:val="20"/>
          <w:szCs w:val="20"/>
        </w:rPr>
        <w:t xml:space="preserve">IP addresses – IP subnet needs to be provided to the </w:t>
      </w:r>
      <w:proofErr w:type="spellStart"/>
      <w:r w:rsidR="00130EB6">
        <w:rPr>
          <w:rFonts w:ascii="Arial" w:hAnsi="Arial" w:cs="Arial"/>
          <w:sz w:val="20"/>
          <w:szCs w:val="20"/>
        </w:rPr>
        <w:t>Unixplus</w:t>
      </w:r>
      <w:proofErr w:type="spellEnd"/>
      <w:r w:rsidRPr="006F75E4">
        <w:rPr>
          <w:rFonts w:ascii="Arial" w:hAnsi="Arial" w:cs="Arial"/>
          <w:sz w:val="20"/>
          <w:szCs w:val="20"/>
        </w:rPr>
        <w:t xml:space="preserve"> platform </w:t>
      </w:r>
    </w:p>
    <w:p w:rsidR="00A4296B" w:rsidRPr="006F75E4" w:rsidRDefault="00A4296B" w:rsidP="00A4296B">
      <w:pPr>
        <w:pStyle w:val="ListParagraph"/>
        <w:numPr>
          <w:ilvl w:val="7"/>
          <w:numId w:val="24"/>
        </w:numPr>
        <w:spacing w:line="360" w:lineRule="auto"/>
        <w:jc w:val="both"/>
        <w:rPr>
          <w:rFonts w:ascii="Arial" w:hAnsi="Arial" w:cs="Arial"/>
          <w:sz w:val="20"/>
          <w:szCs w:val="20"/>
        </w:rPr>
      </w:pPr>
      <w:r w:rsidRPr="006F75E4">
        <w:rPr>
          <w:rFonts w:ascii="Arial" w:hAnsi="Arial" w:cs="Arial"/>
          <w:sz w:val="20"/>
          <w:szCs w:val="20"/>
        </w:rPr>
        <w:t xml:space="preserve">E1s – Signaling and Media E1s need to be provided by the </w:t>
      </w:r>
      <w:proofErr w:type="spellStart"/>
      <w:r w:rsidR="00130EB6">
        <w:rPr>
          <w:rFonts w:ascii="Arial" w:hAnsi="Arial" w:cs="Arial"/>
          <w:sz w:val="20"/>
          <w:szCs w:val="20"/>
        </w:rPr>
        <w:t>Unixplus</w:t>
      </w:r>
      <w:proofErr w:type="spellEnd"/>
      <w:r>
        <w:rPr>
          <w:rFonts w:ascii="Arial" w:hAnsi="Arial" w:cs="Arial"/>
          <w:sz w:val="20"/>
          <w:szCs w:val="20"/>
        </w:rPr>
        <w:t xml:space="preserve"> India</w:t>
      </w:r>
    </w:p>
    <w:p w:rsidR="00A4296B" w:rsidRPr="006F75E4" w:rsidRDefault="00A4296B" w:rsidP="00A4296B">
      <w:pPr>
        <w:pStyle w:val="ListParagraph"/>
        <w:numPr>
          <w:ilvl w:val="7"/>
          <w:numId w:val="24"/>
        </w:numPr>
        <w:spacing w:line="360" w:lineRule="auto"/>
        <w:jc w:val="both"/>
        <w:rPr>
          <w:rFonts w:ascii="Arial" w:hAnsi="Arial" w:cs="Arial"/>
          <w:sz w:val="20"/>
          <w:szCs w:val="20"/>
        </w:rPr>
      </w:pPr>
      <w:r w:rsidRPr="006F75E4">
        <w:rPr>
          <w:rFonts w:ascii="Arial" w:hAnsi="Arial" w:cs="Arial"/>
          <w:sz w:val="20"/>
          <w:szCs w:val="20"/>
        </w:rPr>
        <w:lastRenderedPageBreak/>
        <w:t xml:space="preserve">Power, E1 and LAN Cables – The cables need to be provided till the rack where </w:t>
      </w:r>
      <w:proofErr w:type="spellStart"/>
      <w:r w:rsidR="00130EB6">
        <w:rPr>
          <w:rFonts w:ascii="Arial" w:hAnsi="Arial" w:cs="Arial"/>
          <w:sz w:val="20"/>
          <w:szCs w:val="20"/>
        </w:rPr>
        <w:t>Unixplus</w:t>
      </w:r>
      <w:proofErr w:type="spellEnd"/>
      <w:r w:rsidRPr="006F75E4">
        <w:rPr>
          <w:rFonts w:ascii="Arial" w:hAnsi="Arial" w:cs="Arial"/>
          <w:sz w:val="20"/>
          <w:szCs w:val="20"/>
        </w:rPr>
        <w:t xml:space="preserve"> platform shall be installed.</w:t>
      </w:r>
    </w:p>
    <w:p w:rsidR="00A4296B" w:rsidRPr="006F75E4" w:rsidRDefault="00A4296B" w:rsidP="00A4296B">
      <w:pPr>
        <w:pStyle w:val="ListParagraph"/>
        <w:numPr>
          <w:ilvl w:val="7"/>
          <w:numId w:val="24"/>
        </w:numPr>
        <w:spacing w:line="360" w:lineRule="auto"/>
        <w:jc w:val="both"/>
        <w:rPr>
          <w:rFonts w:ascii="Arial" w:hAnsi="Arial" w:cs="Arial"/>
          <w:sz w:val="20"/>
          <w:szCs w:val="20"/>
        </w:rPr>
      </w:pPr>
      <w:r w:rsidRPr="006F75E4">
        <w:rPr>
          <w:rFonts w:ascii="Arial" w:hAnsi="Arial" w:cs="Arial"/>
          <w:sz w:val="20"/>
          <w:szCs w:val="20"/>
        </w:rPr>
        <w:t xml:space="preserve">VPN Connectivity to the Platform – Operator needs to provide connectivity to </w:t>
      </w:r>
      <w:proofErr w:type="spellStart"/>
      <w:r w:rsidR="00130EB6">
        <w:rPr>
          <w:rFonts w:ascii="Arial" w:hAnsi="Arial" w:cs="Arial"/>
          <w:sz w:val="20"/>
          <w:szCs w:val="20"/>
        </w:rPr>
        <w:t>Unixplus</w:t>
      </w:r>
      <w:proofErr w:type="spellEnd"/>
      <w:r w:rsidRPr="006F75E4">
        <w:rPr>
          <w:rFonts w:ascii="Arial" w:hAnsi="Arial" w:cs="Arial"/>
          <w:sz w:val="20"/>
          <w:szCs w:val="20"/>
        </w:rPr>
        <w:t xml:space="preserve"> platform so that remote debugging and maintenance is possible. </w:t>
      </w:r>
    </w:p>
    <w:p w:rsidR="00A4296B" w:rsidRPr="006F75E4" w:rsidRDefault="00A4296B" w:rsidP="00A4296B">
      <w:pPr>
        <w:pStyle w:val="ListParagraph"/>
        <w:numPr>
          <w:ilvl w:val="7"/>
          <w:numId w:val="24"/>
        </w:numPr>
        <w:spacing w:line="360" w:lineRule="auto"/>
        <w:jc w:val="both"/>
        <w:rPr>
          <w:rFonts w:ascii="Arial" w:hAnsi="Arial" w:cs="Arial"/>
          <w:sz w:val="20"/>
          <w:szCs w:val="20"/>
        </w:rPr>
      </w:pPr>
      <w:r w:rsidRPr="006F75E4">
        <w:rPr>
          <w:rFonts w:ascii="Arial" w:hAnsi="Arial" w:cs="Arial"/>
          <w:sz w:val="20"/>
          <w:szCs w:val="20"/>
        </w:rPr>
        <w:t>Configuration Values for Point Codes, CIC to be provided.</w:t>
      </w:r>
    </w:p>
    <w:p w:rsidR="00A4296B" w:rsidRPr="006F75E4" w:rsidRDefault="00130EB6" w:rsidP="00A4296B">
      <w:pPr>
        <w:pStyle w:val="ListParagraph"/>
        <w:numPr>
          <w:ilvl w:val="7"/>
          <w:numId w:val="24"/>
        </w:numPr>
        <w:spacing w:line="360" w:lineRule="auto"/>
        <w:jc w:val="both"/>
        <w:rPr>
          <w:rFonts w:ascii="Arial" w:hAnsi="Arial" w:cs="Arial"/>
          <w:sz w:val="20"/>
          <w:szCs w:val="20"/>
        </w:rPr>
      </w:pPr>
      <w:proofErr w:type="spellStart"/>
      <w:r>
        <w:rPr>
          <w:rFonts w:ascii="Arial" w:hAnsi="Arial" w:cs="Arial"/>
          <w:sz w:val="20"/>
          <w:szCs w:val="20"/>
        </w:rPr>
        <w:t>Unixplus</w:t>
      </w:r>
      <w:proofErr w:type="spellEnd"/>
      <w:r w:rsidR="00A4296B">
        <w:rPr>
          <w:rFonts w:ascii="Arial" w:hAnsi="Arial" w:cs="Arial"/>
          <w:sz w:val="20"/>
          <w:szCs w:val="20"/>
        </w:rPr>
        <w:t xml:space="preserve"> India</w:t>
      </w:r>
      <w:r w:rsidR="00A4296B" w:rsidRPr="006F75E4">
        <w:rPr>
          <w:rFonts w:ascii="Arial" w:hAnsi="Arial" w:cs="Arial"/>
          <w:sz w:val="20"/>
          <w:szCs w:val="20"/>
        </w:rPr>
        <w:t xml:space="preserve"> Personnel at site to complete Link Testing</w:t>
      </w:r>
    </w:p>
    <w:p w:rsidR="00A4296B" w:rsidRDefault="00130EB6" w:rsidP="00A4296B">
      <w:pPr>
        <w:pStyle w:val="ListParagraph"/>
        <w:numPr>
          <w:ilvl w:val="6"/>
          <w:numId w:val="24"/>
        </w:numPr>
        <w:spacing w:line="360" w:lineRule="auto"/>
        <w:jc w:val="both"/>
        <w:rPr>
          <w:rFonts w:ascii="Arial" w:hAnsi="Arial" w:cs="Arial"/>
          <w:sz w:val="20"/>
          <w:szCs w:val="20"/>
        </w:rPr>
      </w:pPr>
      <w:proofErr w:type="spellStart"/>
      <w:r>
        <w:rPr>
          <w:rFonts w:ascii="Arial" w:hAnsi="Arial" w:cs="Arial"/>
          <w:sz w:val="20"/>
          <w:szCs w:val="20"/>
        </w:rPr>
        <w:t>Unixplus</w:t>
      </w:r>
      <w:proofErr w:type="spellEnd"/>
      <w:r w:rsidR="00A4296B">
        <w:rPr>
          <w:rFonts w:ascii="Arial" w:hAnsi="Arial" w:cs="Arial"/>
          <w:sz w:val="20"/>
          <w:szCs w:val="20"/>
        </w:rPr>
        <w:t xml:space="preserve"> India to</w:t>
      </w:r>
      <w:r w:rsidR="00A4296B" w:rsidRPr="00CF24C5">
        <w:rPr>
          <w:rFonts w:ascii="Arial" w:hAnsi="Arial" w:cs="Arial"/>
          <w:sz w:val="20"/>
          <w:szCs w:val="20"/>
        </w:rPr>
        <w:t xml:space="preserve"> provide access to </w:t>
      </w:r>
      <w:proofErr w:type="spellStart"/>
      <w:r>
        <w:rPr>
          <w:rFonts w:ascii="Arial" w:hAnsi="Arial" w:cs="Arial"/>
          <w:sz w:val="20"/>
          <w:szCs w:val="20"/>
        </w:rPr>
        <w:t>Unixplus</w:t>
      </w:r>
      <w:proofErr w:type="spellEnd"/>
      <w:r w:rsidR="00A4296B" w:rsidRPr="00CF24C5">
        <w:rPr>
          <w:rFonts w:ascii="Arial" w:hAnsi="Arial" w:cs="Arial"/>
          <w:sz w:val="20"/>
          <w:szCs w:val="20"/>
        </w:rPr>
        <w:t xml:space="preserve"> and partner’s personnel with basic logistics and support in the premises during implementation activities.</w:t>
      </w:r>
    </w:p>
    <w:p w:rsidR="009820CB" w:rsidRPr="00A4296B" w:rsidRDefault="00A4296B" w:rsidP="00A4296B">
      <w:pPr>
        <w:pStyle w:val="ListParagraph"/>
        <w:numPr>
          <w:ilvl w:val="6"/>
          <w:numId w:val="24"/>
        </w:numPr>
        <w:spacing w:line="360" w:lineRule="auto"/>
        <w:jc w:val="both"/>
        <w:rPr>
          <w:rFonts w:ascii="Arial" w:hAnsi="Arial" w:cs="Arial"/>
          <w:sz w:val="20"/>
          <w:szCs w:val="20"/>
        </w:rPr>
      </w:pPr>
      <w:r w:rsidRPr="00A4296B">
        <w:rPr>
          <w:rFonts w:ascii="Arial" w:hAnsi="Arial" w:cs="Arial"/>
          <w:sz w:val="20"/>
          <w:szCs w:val="20"/>
        </w:rPr>
        <w:t>To support 3</w:t>
      </w:r>
      <w:r w:rsidRPr="00A4296B">
        <w:rPr>
          <w:rFonts w:ascii="Arial" w:hAnsi="Arial" w:cs="Arial"/>
          <w:sz w:val="20"/>
          <w:szCs w:val="20"/>
          <w:vertAlign w:val="superscript"/>
        </w:rPr>
        <w:t>rd</w:t>
      </w:r>
      <w:r w:rsidRPr="00A4296B">
        <w:rPr>
          <w:rFonts w:ascii="Arial" w:hAnsi="Arial" w:cs="Arial"/>
          <w:sz w:val="20"/>
          <w:szCs w:val="20"/>
        </w:rPr>
        <w:t xml:space="preserve"> party proprietary interface, </w:t>
      </w:r>
      <w:proofErr w:type="spellStart"/>
      <w:r w:rsidR="00130EB6">
        <w:rPr>
          <w:rFonts w:ascii="Arial" w:hAnsi="Arial" w:cs="Arial"/>
          <w:sz w:val="20"/>
          <w:szCs w:val="20"/>
        </w:rPr>
        <w:t>Unixplus</w:t>
      </w:r>
      <w:proofErr w:type="spellEnd"/>
      <w:r w:rsidRPr="00A4296B">
        <w:rPr>
          <w:rFonts w:ascii="Arial" w:hAnsi="Arial" w:cs="Arial"/>
          <w:sz w:val="20"/>
          <w:szCs w:val="20"/>
        </w:rPr>
        <w:t xml:space="preserve"> requires interface details along with application logic, call flows and sample request and response details from </w:t>
      </w:r>
      <w:proofErr w:type="spellStart"/>
      <w:r w:rsidR="00130EB6">
        <w:rPr>
          <w:rFonts w:ascii="Arial" w:hAnsi="Arial" w:cs="Arial"/>
          <w:sz w:val="20"/>
          <w:szCs w:val="20"/>
        </w:rPr>
        <w:t>Unixplus</w:t>
      </w:r>
      <w:proofErr w:type="spellEnd"/>
      <w:r w:rsidRPr="00A4296B">
        <w:rPr>
          <w:rFonts w:ascii="Arial" w:hAnsi="Arial" w:cs="Arial"/>
          <w:sz w:val="20"/>
          <w:szCs w:val="20"/>
        </w:rPr>
        <w:t xml:space="preserve"> India.</w:t>
      </w:r>
    </w:p>
    <w:p w:rsidR="00EA40A8" w:rsidRPr="00A4296B" w:rsidRDefault="00EA40A8" w:rsidP="00A4296B">
      <w:pPr>
        <w:spacing w:line="360" w:lineRule="auto"/>
        <w:jc w:val="both"/>
        <w:rPr>
          <w:rFonts w:ascii="Arial" w:hAnsi="Arial" w:cs="Arial"/>
          <w:sz w:val="20"/>
          <w:szCs w:val="20"/>
        </w:rPr>
      </w:pPr>
    </w:p>
    <w:p w:rsidR="0003113B" w:rsidRDefault="0003113B" w:rsidP="00B76453">
      <w:pPr>
        <w:pStyle w:val="Heading2"/>
      </w:pPr>
      <w:bookmarkStart w:id="185" w:name="_Toc422233504"/>
      <w:r>
        <w:t>Risks, Impact and Mitigation</w:t>
      </w:r>
      <w:bookmarkEnd w:id="185"/>
    </w:p>
    <w:p w:rsidR="00F045C0" w:rsidRDefault="00F045C0" w:rsidP="00183744">
      <w:pPr>
        <w:pStyle w:val="ListParagraph"/>
        <w:numPr>
          <w:ilvl w:val="0"/>
          <w:numId w:val="35"/>
        </w:numPr>
        <w:spacing w:line="360" w:lineRule="auto"/>
        <w:jc w:val="both"/>
        <w:rPr>
          <w:rFonts w:ascii="Arial" w:hAnsi="Arial" w:cs="Arial"/>
          <w:sz w:val="20"/>
          <w:szCs w:val="20"/>
        </w:rPr>
      </w:pPr>
      <w:r>
        <w:rPr>
          <w:rFonts w:ascii="Arial" w:hAnsi="Arial" w:cs="Arial"/>
          <w:sz w:val="20"/>
          <w:szCs w:val="20"/>
        </w:rPr>
        <w:t xml:space="preserve">If sufficient bandwidth is not allocated between the sites, then there </w:t>
      </w:r>
      <w:r w:rsidR="00B76453">
        <w:rPr>
          <w:rFonts w:ascii="Arial" w:hAnsi="Arial" w:cs="Arial"/>
          <w:sz w:val="20"/>
          <w:szCs w:val="20"/>
        </w:rPr>
        <w:t xml:space="preserve">could </w:t>
      </w:r>
      <w:r>
        <w:rPr>
          <w:rFonts w:ascii="Arial" w:hAnsi="Arial" w:cs="Arial"/>
          <w:sz w:val="20"/>
          <w:szCs w:val="20"/>
        </w:rPr>
        <w:t xml:space="preserve">be latency on live </w:t>
      </w:r>
      <w:proofErr w:type="gramStart"/>
      <w:r>
        <w:rPr>
          <w:rFonts w:ascii="Arial" w:hAnsi="Arial" w:cs="Arial"/>
          <w:sz w:val="20"/>
          <w:szCs w:val="20"/>
        </w:rPr>
        <w:t>traffic</w:t>
      </w:r>
      <w:proofErr w:type="gramEnd"/>
      <w:r>
        <w:rPr>
          <w:rFonts w:ascii="Arial" w:hAnsi="Arial" w:cs="Arial"/>
          <w:sz w:val="20"/>
          <w:szCs w:val="20"/>
        </w:rPr>
        <w:t xml:space="preserve"> and </w:t>
      </w:r>
      <w:r w:rsidR="00B76453">
        <w:rPr>
          <w:rFonts w:ascii="Arial" w:hAnsi="Arial" w:cs="Arial"/>
          <w:sz w:val="20"/>
          <w:szCs w:val="20"/>
        </w:rPr>
        <w:t xml:space="preserve">this may </w:t>
      </w:r>
      <w:r>
        <w:rPr>
          <w:rFonts w:ascii="Arial" w:hAnsi="Arial" w:cs="Arial"/>
          <w:sz w:val="20"/>
          <w:szCs w:val="20"/>
        </w:rPr>
        <w:t>impact the service</w:t>
      </w:r>
      <w:r w:rsidR="00B76453">
        <w:rPr>
          <w:rFonts w:ascii="Arial" w:hAnsi="Arial" w:cs="Arial"/>
          <w:sz w:val="20"/>
          <w:szCs w:val="20"/>
        </w:rPr>
        <w:t xml:space="preserve"> and QOS</w:t>
      </w:r>
      <w:r>
        <w:rPr>
          <w:rFonts w:ascii="Arial" w:hAnsi="Arial" w:cs="Arial"/>
          <w:sz w:val="20"/>
          <w:szCs w:val="20"/>
        </w:rPr>
        <w:t>.</w:t>
      </w:r>
    </w:p>
    <w:p w:rsidR="00F045C0" w:rsidRDefault="00F045C0" w:rsidP="00183744">
      <w:pPr>
        <w:pStyle w:val="ListParagraph"/>
        <w:numPr>
          <w:ilvl w:val="0"/>
          <w:numId w:val="35"/>
        </w:numPr>
        <w:spacing w:line="360" w:lineRule="auto"/>
        <w:jc w:val="both"/>
        <w:rPr>
          <w:rFonts w:ascii="Arial" w:hAnsi="Arial" w:cs="Arial"/>
          <w:sz w:val="20"/>
          <w:szCs w:val="20"/>
        </w:rPr>
      </w:pPr>
      <w:r>
        <w:rPr>
          <w:rFonts w:ascii="Arial" w:hAnsi="Arial" w:cs="Arial"/>
          <w:sz w:val="20"/>
          <w:szCs w:val="20"/>
        </w:rPr>
        <w:t xml:space="preserve">Routing from network side need to be taken care by </w:t>
      </w:r>
      <w:proofErr w:type="spellStart"/>
      <w:r w:rsidR="00130EB6">
        <w:rPr>
          <w:rFonts w:ascii="Arial" w:hAnsi="Arial" w:cs="Arial"/>
          <w:sz w:val="20"/>
          <w:szCs w:val="20"/>
        </w:rPr>
        <w:t>Unixplus</w:t>
      </w:r>
      <w:proofErr w:type="spellEnd"/>
      <w:r w:rsidR="00422ED2">
        <w:rPr>
          <w:rFonts w:ascii="Arial" w:hAnsi="Arial" w:cs="Arial"/>
          <w:sz w:val="20"/>
          <w:szCs w:val="20"/>
        </w:rPr>
        <w:t xml:space="preserve"> India</w:t>
      </w:r>
      <w:r>
        <w:rPr>
          <w:rFonts w:ascii="Arial" w:hAnsi="Arial" w:cs="Arial"/>
          <w:sz w:val="20"/>
          <w:szCs w:val="20"/>
        </w:rPr>
        <w:t>.</w:t>
      </w:r>
    </w:p>
    <w:p w:rsidR="00F045C0" w:rsidRDefault="00F045C0" w:rsidP="00183744">
      <w:pPr>
        <w:pStyle w:val="ListParagraph"/>
        <w:numPr>
          <w:ilvl w:val="1"/>
          <w:numId w:val="35"/>
        </w:numPr>
        <w:spacing w:line="360" w:lineRule="auto"/>
        <w:jc w:val="both"/>
        <w:rPr>
          <w:rFonts w:ascii="Arial" w:hAnsi="Arial" w:cs="Arial"/>
          <w:sz w:val="20"/>
          <w:szCs w:val="20"/>
        </w:rPr>
      </w:pPr>
      <w:r>
        <w:rPr>
          <w:rFonts w:ascii="Arial" w:hAnsi="Arial" w:cs="Arial"/>
          <w:sz w:val="20"/>
          <w:szCs w:val="20"/>
        </w:rPr>
        <w:t>Signaling traffic</w:t>
      </w:r>
    </w:p>
    <w:p w:rsidR="00B6732F" w:rsidRPr="001D7AEA" w:rsidRDefault="00F045C0" w:rsidP="00183744">
      <w:pPr>
        <w:pStyle w:val="ListParagraph"/>
        <w:numPr>
          <w:ilvl w:val="1"/>
          <w:numId w:val="35"/>
        </w:numPr>
        <w:spacing w:line="360" w:lineRule="auto"/>
        <w:jc w:val="both"/>
        <w:rPr>
          <w:rFonts w:ascii="Arial" w:hAnsi="Arial" w:cs="Arial"/>
          <w:sz w:val="20"/>
          <w:szCs w:val="20"/>
        </w:rPr>
      </w:pPr>
      <w:r>
        <w:rPr>
          <w:rFonts w:ascii="Arial" w:hAnsi="Arial" w:cs="Arial"/>
          <w:sz w:val="20"/>
          <w:szCs w:val="20"/>
        </w:rPr>
        <w:t>LAN traffic</w:t>
      </w:r>
    </w:p>
    <w:p w:rsidR="00A80B22" w:rsidRDefault="00A80B22" w:rsidP="00B76453">
      <w:pPr>
        <w:pStyle w:val="Heading2"/>
      </w:pPr>
      <w:bookmarkStart w:id="186" w:name="_Toc422233505"/>
      <w:r>
        <w:t>Responsibility Matrix</w:t>
      </w:r>
      <w:bookmarkEnd w:id="186"/>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6"/>
        <w:gridCol w:w="5783"/>
        <w:gridCol w:w="2317"/>
      </w:tblGrid>
      <w:tr w:rsidR="004B354C" w:rsidRPr="003A24F8" w:rsidTr="00D57F0B">
        <w:trPr>
          <w:trHeight w:val="315"/>
          <w:tblHeader/>
        </w:trPr>
        <w:tc>
          <w:tcPr>
            <w:tcW w:w="518" w:type="pct"/>
            <w:shd w:val="clear" w:color="auto" w:fill="E31837"/>
            <w:hideMark/>
          </w:tcPr>
          <w:p w:rsidR="004B354C" w:rsidRPr="00835772" w:rsidRDefault="004B354C" w:rsidP="00D57F0B">
            <w:pPr>
              <w:spacing w:line="360" w:lineRule="auto"/>
              <w:rPr>
                <w:rFonts w:ascii="Arial" w:hAnsi="Arial" w:cs="Arial"/>
                <w:b/>
                <w:color w:val="FFFFFF"/>
                <w:sz w:val="20"/>
                <w:szCs w:val="20"/>
              </w:rPr>
            </w:pPr>
            <w:r w:rsidRPr="00835772">
              <w:rPr>
                <w:rFonts w:ascii="Arial" w:hAnsi="Arial" w:cs="Arial"/>
                <w:b/>
                <w:color w:val="FFFFFF"/>
                <w:sz w:val="20"/>
                <w:szCs w:val="20"/>
                <w:lang w:val="en-GB"/>
              </w:rPr>
              <w:t>S. No.</w:t>
            </w:r>
          </w:p>
        </w:tc>
        <w:tc>
          <w:tcPr>
            <w:tcW w:w="3200" w:type="pct"/>
            <w:shd w:val="clear" w:color="auto" w:fill="E31837"/>
            <w:hideMark/>
          </w:tcPr>
          <w:p w:rsidR="004B354C" w:rsidRPr="00835772" w:rsidRDefault="004B354C" w:rsidP="00D57F0B">
            <w:pPr>
              <w:spacing w:line="360" w:lineRule="auto"/>
              <w:rPr>
                <w:rFonts w:ascii="Arial" w:hAnsi="Arial" w:cs="Arial"/>
                <w:b/>
                <w:color w:val="FFFFFF"/>
                <w:sz w:val="20"/>
                <w:szCs w:val="20"/>
              </w:rPr>
            </w:pPr>
            <w:r w:rsidRPr="00835772">
              <w:rPr>
                <w:rFonts w:ascii="Arial" w:hAnsi="Arial" w:cs="Arial"/>
                <w:b/>
                <w:color w:val="FFFFFF"/>
                <w:sz w:val="20"/>
                <w:szCs w:val="20"/>
                <w:lang w:val="en-GB"/>
              </w:rPr>
              <w:t>Action description</w:t>
            </w:r>
          </w:p>
        </w:tc>
        <w:tc>
          <w:tcPr>
            <w:tcW w:w="1282" w:type="pct"/>
            <w:shd w:val="clear" w:color="auto" w:fill="E31837"/>
            <w:hideMark/>
          </w:tcPr>
          <w:p w:rsidR="004B354C" w:rsidRPr="00835772" w:rsidRDefault="004B354C" w:rsidP="00D57F0B">
            <w:pPr>
              <w:spacing w:line="360" w:lineRule="auto"/>
              <w:rPr>
                <w:rFonts w:ascii="Arial" w:hAnsi="Arial" w:cs="Arial"/>
                <w:b/>
                <w:color w:val="FFFFFF"/>
                <w:sz w:val="20"/>
                <w:szCs w:val="20"/>
              </w:rPr>
            </w:pPr>
            <w:r w:rsidRPr="00835772">
              <w:rPr>
                <w:rFonts w:ascii="Arial" w:hAnsi="Arial" w:cs="Arial"/>
                <w:b/>
                <w:color w:val="FFFFFF"/>
                <w:sz w:val="20"/>
                <w:szCs w:val="20"/>
                <w:lang w:val="en-GB"/>
              </w:rPr>
              <w:t>Responsibility</w:t>
            </w:r>
          </w:p>
        </w:tc>
      </w:tr>
      <w:tr w:rsidR="004B354C" w:rsidRPr="003A24F8" w:rsidTr="00130EB6">
        <w:trPr>
          <w:trHeight w:val="315"/>
        </w:trPr>
        <w:tc>
          <w:tcPr>
            <w:tcW w:w="518" w:type="pct"/>
            <w:shd w:val="clear" w:color="auto" w:fill="FFFFFF"/>
            <w:hideMark/>
          </w:tcPr>
          <w:p w:rsidR="004B354C" w:rsidRPr="00835772" w:rsidRDefault="004B354C" w:rsidP="00D57F0B">
            <w:pPr>
              <w:spacing w:line="360" w:lineRule="auto"/>
              <w:jc w:val="right"/>
              <w:rPr>
                <w:rFonts w:ascii="Arial" w:hAnsi="Arial" w:cs="Arial"/>
                <w:b/>
                <w:bCs/>
                <w:color w:val="000000"/>
                <w:sz w:val="20"/>
                <w:szCs w:val="20"/>
              </w:rPr>
            </w:pPr>
            <w:r w:rsidRPr="00835772">
              <w:rPr>
                <w:rFonts w:ascii="Arial" w:hAnsi="Arial" w:cs="Arial"/>
                <w:b/>
                <w:bCs/>
                <w:color w:val="000000"/>
                <w:sz w:val="20"/>
                <w:szCs w:val="20"/>
                <w:lang w:val="en-GB"/>
              </w:rPr>
              <w:t>1</w:t>
            </w:r>
          </w:p>
        </w:tc>
        <w:tc>
          <w:tcPr>
            <w:tcW w:w="3200" w:type="pct"/>
            <w:shd w:val="clear" w:color="auto" w:fill="FFFFFF"/>
            <w:hideMark/>
          </w:tcPr>
          <w:p w:rsidR="004B354C" w:rsidRPr="00835772" w:rsidRDefault="004B354C" w:rsidP="00D57F0B">
            <w:pPr>
              <w:spacing w:line="360" w:lineRule="auto"/>
              <w:rPr>
                <w:rFonts w:ascii="Arial" w:hAnsi="Arial" w:cs="Arial"/>
                <w:color w:val="000000"/>
                <w:sz w:val="20"/>
                <w:szCs w:val="20"/>
              </w:rPr>
            </w:pPr>
            <w:r w:rsidRPr="00835772">
              <w:rPr>
                <w:rFonts w:ascii="Arial" w:hAnsi="Arial" w:cs="Arial"/>
                <w:color w:val="000000"/>
                <w:sz w:val="20"/>
                <w:szCs w:val="20"/>
                <w:lang w:val="en-GB"/>
              </w:rPr>
              <w:t>Statement of Work Preparation</w:t>
            </w:r>
          </w:p>
        </w:tc>
        <w:tc>
          <w:tcPr>
            <w:tcW w:w="1282" w:type="pct"/>
            <w:shd w:val="clear" w:color="auto" w:fill="FFFFFF"/>
          </w:tcPr>
          <w:p w:rsidR="004B354C" w:rsidRPr="00835772" w:rsidRDefault="004B354C" w:rsidP="00D57F0B">
            <w:pPr>
              <w:spacing w:line="360" w:lineRule="auto"/>
              <w:rPr>
                <w:rFonts w:ascii="Arial" w:hAnsi="Arial" w:cs="Arial"/>
                <w:color w:val="000000"/>
                <w:sz w:val="20"/>
                <w:szCs w:val="20"/>
              </w:rPr>
            </w:pPr>
          </w:p>
        </w:tc>
      </w:tr>
      <w:tr w:rsidR="004B354C" w:rsidRPr="003A24F8" w:rsidTr="00130EB6">
        <w:trPr>
          <w:trHeight w:val="315"/>
        </w:trPr>
        <w:tc>
          <w:tcPr>
            <w:tcW w:w="518" w:type="pct"/>
            <w:shd w:val="clear" w:color="auto" w:fill="D9D9D9"/>
            <w:hideMark/>
          </w:tcPr>
          <w:p w:rsidR="004B354C" w:rsidRPr="00835772" w:rsidRDefault="004B354C" w:rsidP="00D57F0B">
            <w:pPr>
              <w:spacing w:line="360" w:lineRule="auto"/>
              <w:jc w:val="right"/>
              <w:rPr>
                <w:rFonts w:ascii="Arial" w:hAnsi="Arial" w:cs="Arial"/>
                <w:b/>
                <w:bCs/>
                <w:color w:val="000000"/>
                <w:sz w:val="20"/>
                <w:szCs w:val="20"/>
              </w:rPr>
            </w:pPr>
            <w:r w:rsidRPr="00835772">
              <w:rPr>
                <w:rFonts w:ascii="Arial" w:hAnsi="Arial" w:cs="Arial"/>
                <w:b/>
                <w:bCs/>
                <w:color w:val="000000"/>
                <w:sz w:val="20"/>
                <w:szCs w:val="20"/>
                <w:lang w:val="en-GB"/>
              </w:rPr>
              <w:t>2</w:t>
            </w:r>
          </w:p>
        </w:tc>
        <w:tc>
          <w:tcPr>
            <w:tcW w:w="3200" w:type="pct"/>
            <w:shd w:val="clear" w:color="auto" w:fill="D9D9D9"/>
            <w:hideMark/>
          </w:tcPr>
          <w:p w:rsidR="004B354C" w:rsidRPr="00835772" w:rsidRDefault="004B354C" w:rsidP="00D57F0B">
            <w:pPr>
              <w:spacing w:line="360" w:lineRule="auto"/>
              <w:rPr>
                <w:rFonts w:ascii="Arial" w:hAnsi="Arial" w:cs="Arial"/>
                <w:color w:val="000000"/>
                <w:sz w:val="20"/>
                <w:szCs w:val="20"/>
              </w:rPr>
            </w:pPr>
            <w:r w:rsidRPr="00835772">
              <w:rPr>
                <w:rFonts w:ascii="Arial" w:hAnsi="Arial" w:cs="Arial"/>
                <w:color w:val="000000"/>
                <w:sz w:val="20"/>
                <w:szCs w:val="20"/>
                <w:lang w:val="en-GB"/>
              </w:rPr>
              <w:t>SOW Signoff</w:t>
            </w:r>
          </w:p>
        </w:tc>
        <w:tc>
          <w:tcPr>
            <w:tcW w:w="1282" w:type="pct"/>
            <w:shd w:val="clear" w:color="auto" w:fill="D9D9D9"/>
          </w:tcPr>
          <w:p w:rsidR="004B354C" w:rsidRPr="00835772" w:rsidRDefault="004B354C" w:rsidP="00140840">
            <w:pPr>
              <w:spacing w:line="360" w:lineRule="auto"/>
              <w:rPr>
                <w:rFonts w:ascii="Arial" w:hAnsi="Arial" w:cs="Arial"/>
                <w:color w:val="000000"/>
                <w:sz w:val="20"/>
                <w:szCs w:val="20"/>
              </w:rPr>
            </w:pPr>
          </w:p>
        </w:tc>
      </w:tr>
      <w:tr w:rsidR="004B354C" w:rsidRPr="003A24F8" w:rsidTr="00130EB6">
        <w:trPr>
          <w:trHeight w:val="315"/>
        </w:trPr>
        <w:tc>
          <w:tcPr>
            <w:tcW w:w="518" w:type="pct"/>
            <w:shd w:val="clear" w:color="auto" w:fill="FFFFFF"/>
            <w:hideMark/>
          </w:tcPr>
          <w:p w:rsidR="004B354C" w:rsidRPr="00835772" w:rsidRDefault="004B354C" w:rsidP="00D57F0B">
            <w:pPr>
              <w:spacing w:line="360" w:lineRule="auto"/>
              <w:jc w:val="right"/>
              <w:rPr>
                <w:rFonts w:ascii="Arial" w:hAnsi="Arial" w:cs="Arial"/>
                <w:b/>
                <w:bCs/>
                <w:color w:val="000000"/>
                <w:sz w:val="20"/>
                <w:szCs w:val="20"/>
              </w:rPr>
            </w:pPr>
            <w:r w:rsidRPr="00835772">
              <w:rPr>
                <w:rFonts w:ascii="Arial" w:hAnsi="Arial" w:cs="Arial"/>
                <w:b/>
                <w:bCs/>
                <w:color w:val="000000"/>
                <w:sz w:val="20"/>
                <w:szCs w:val="20"/>
                <w:lang w:val="en-GB"/>
              </w:rPr>
              <w:t>3</w:t>
            </w:r>
          </w:p>
        </w:tc>
        <w:tc>
          <w:tcPr>
            <w:tcW w:w="3200" w:type="pct"/>
            <w:shd w:val="clear" w:color="auto" w:fill="FFFFFF"/>
            <w:hideMark/>
          </w:tcPr>
          <w:p w:rsidR="004B354C" w:rsidRPr="00835772" w:rsidRDefault="004B354C" w:rsidP="00D57F0B">
            <w:pPr>
              <w:spacing w:line="360" w:lineRule="auto"/>
              <w:rPr>
                <w:rFonts w:ascii="Arial" w:hAnsi="Arial" w:cs="Arial"/>
                <w:color w:val="000000"/>
                <w:sz w:val="20"/>
                <w:szCs w:val="20"/>
              </w:rPr>
            </w:pPr>
            <w:r w:rsidRPr="00835772">
              <w:rPr>
                <w:rFonts w:ascii="Arial" w:hAnsi="Arial" w:cs="Arial"/>
                <w:color w:val="000000"/>
                <w:sz w:val="20"/>
                <w:szCs w:val="20"/>
                <w:lang w:val="en-GB"/>
              </w:rPr>
              <w:t>User Interface flow Preparation</w:t>
            </w:r>
          </w:p>
        </w:tc>
        <w:tc>
          <w:tcPr>
            <w:tcW w:w="1282" w:type="pct"/>
            <w:shd w:val="clear" w:color="auto" w:fill="FFFFFF"/>
          </w:tcPr>
          <w:p w:rsidR="004B354C" w:rsidRPr="00835772" w:rsidRDefault="004B354C" w:rsidP="00D57F0B">
            <w:pPr>
              <w:spacing w:line="360" w:lineRule="auto"/>
              <w:rPr>
                <w:rFonts w:ascii="Arial" w:hAnsi="Arial" w:cs="Arial"/>
                <w:color w:val="000000"/>
                <w:sz w:val="20"/>
                <w:szCs w:val="20"/>
              </w:rPr>
            </w:pPr>
          </w:p>
        </w:tc>
      </w:tr>
      <w:tr w:rsidR="004B354C" w:rsidRPr="003A24F8" w:rsidTr="00130EB6">
        <w:trPr>
          <w:trHeight w:val="315"/>
        </w:trPr>
        <w:tc>
          <w:tcPr>
            <w:tcW w:w="518" w:type="pct"/>
            <w:shd w:val="clear" w:color="auto" w:fill="D9D9D9"/>
            <w:hideMark/>
          </w:tcPr>
          <w:p w:rsidR="004B354C" w:rsidRPr="00835772" w:rsidRDefault="004B354C" w:rsidP="00D57F0B">
            <w:pPr>
              <w:spacing w:line="360" w:lineRule="auto"/>
              <w:jc w:val="right"/>
              <w:rPr>
                <w:rFonts w:ascii="Arial" w:hAnsi="Arial" w:cs="Arial"/>
                <w:b/>
                <w:bCs/>
                <w:color w:val="000000"/>
                <w:sz w:val="20"/>
                <w:szCs w:val="20"/>
              </w:rPr>
            </w:pPr>
            <w:r w:rsidRPr="00835772">
              <w:rPr>
                <w:rFonts w:ascii="Arial" w:hAnsi="Arial" w:cs="Arial"/>
                <w:b/>
                <w:bCs/>
                <w:color w:val="000000"/>
                <w:sz w:val="20"/>
                <w:szCs w:val="20"/>
                <w:lang w:val="en-GB"/>
              </w:rPr>
              <w:t>4</w:t>
            </w:r>
          </w:p>
        </w:tc>
        <w:tc>
          <w:tcPr>
            <w:tcW w:w="3200" w:type="pct"/>
            <w:shd w:val="clear" w:color="auto" w:fill="D9D9D9"/>
            <w:hideMark/>
          </w:tcPr>
          <w:p w:rsidR="004B354C" w:rsidRPr="00835772" w:rsidRDefault="004B354C" w:rsidP="00D57F0B">
            <w:pPr>
              <w:spacing w:line="360" w:lineRule="auto"/>
              <w:rPr>
                <w:rFonts w:ascii="Arial" w:hAnsi="Arial" w:cs="Arial"/>
                <w:color w:val="000000"/>
                <w:sz w:val="20"/>
                <w:szCs w:val="20"/>
              </w:rPr>
            </w:pPr>
            <w:r w:rsidRPr="00835772">
              <w:rPr>
                <w:rFonts w:ascii="Arial" w:hAnsi="Arial" w:cs="Arial"/>
                <w:color w:val="000000"/>
                <w:sz w:val="20"/>
                <w:szCs w:val="20"/>
                <w:lang w:val="en-GB"/>
              </w:rPr>
              <w:t>User Interface flow Signoff</w:t>
            </w:r>
          </w:p>
        </w:tc>
        <w:tc>
          <w:tcPr>
            <w:tcW w:w="1282" w:type="pct"/>
            <w:shd w:val="clear" w:color="auto" w:fill="D9D9D9"/>
          </w:tcPr>
          <w:p w:rsidR="004B354C" w:rsidRPr="00835772" w:rsidRDefault="004B354C" w:rsidP="00140840">
            <w:pPr>
              <w:spacing w:line="360" w:lineRule="auto"/>
              <w:rPr>
                <w:rFonts w:ascii="Arial" w:hAnsi="Arial" w:cs="Arial"/>
                <w:color w:val="000000"/>
                <w:sz w:val="20"/>
                <w:szCs w:val="20"/>
                <w:lang w:val="en-GB"/>
              </w:rPr>
            </w:pPr>
          </w:p>
        </w:tc>
      </w:tr>
      <w:tr w:rsidR="004B354C" w:rsidRPr="003A24F8" w:rsidTr="00130EB6">
        <w:trPr>
          <w:trHeight w:val="315"/>
        </w:trPr>
        <w:tc>
          <w:tcPr>
            <w:tcW w:w="518" w:type="pct"/>
            <w:shd w:val="clear" w:color="auto" w:fill="FFFFFF"/>
            <w:hideMark/>
          </w:tcPr>
          <w:p w:rsidR="004B354C" w:rsidRPr="00835772" w:rsidRDefault="004B354C" w:rsidP="00D57F0B">
            <w:pPr>
              <w:spacing w:line="360" w:lineRule="auto"/>
              <w:jc w:val="right"/>
              <w:rPr>
                <w:rFonts w:ascii="Arial" w:hAnsi="Arial" w:cs="Arial"/>
                <w:b/>
                <w:bCs/>
                <w:color w:val="000000"/>
                <w:sz w:val="20"/>
                <w:szCs w:val="20"/>
              </w:rPr>
            </w:pPr>
            <w:r w:rsidRPr="00835772">
              <w:rPr>
                <w:rFonts w:ascii="Arial" w:hAnsi="Arial" w:cs="Arial"/>
                <w:b/>
                <w:bCs/>
                <w:color w:val="000000"/>
                <w:sz w:val="20"/>
                <w:szCs w:val="20"/>
                <w:lang w:val="en-GB"/>
              </w:rPr>
              <w:t>5</w:t>
            </w:r>
          </w:p>
        </w:tc>
        <w:tc>
          <w:tcPr>
            <w:tcW w:w="3200" w:type="pct"/>
            <w:shd w:val="clear" w:color="auto" w:fill="FFFFFF"/>
            <w:hideMark/>
          </w:tcPr>
          <w:p w:rsidR="004B354C" w:rsidRPr="00835772" w:rsidRDefault="004B354C" w:rsidP="00D57F0B">
            <w:pPr>
              <w:spacing w:line="360" w:lineRule="auto"/>
              <w:rPr>
                <w:rFonts w:ascii="Arial" w:hAnsi="Arial" w:cs="Arial"/>
                <w:color w:val="000000"/>
                <w:sz w:val="20"/>
                <w:szCs w:val="20"/>
              </w:rPr>
            </w:pPr>
            <w:r w:rsidRPr="00835772">
              <w:rPr>
                <w:rFonts w:ascii="Arial" w:hAnsi="Arial" w:cs="Arial"/>
                <w:color w:val="000000"/>
                <w:sz w:val="20"/>
                <w:szCs w:val="20"/>
                <w:lang w:val="en-GB"/>
              </w:rPr>
              <w:t>Final Project Plan Preparation</w:t>
            </w:r>
          </w:p>
        </w:tc>
        <w:tc>
          <w:tcPr>
            <w:tcW w:w="1282" w:type="pct"/>
            <w:shd w:val="clear" w:color="auto" w:fill="FFFFFF"/>
          </w:tcPr>
          <w:p w:rsidR="004B354C" w:rsidRPr="00835772" w:rsidRDefault="004B354C" w:rsidP="00D57F0B">
            <w:pPr>
              <w:spacing w:line="360" w:lineRule="auto"/>
              <w:rPr>
                <w:rFonts w:ascii="Arial" w:hAnsi="Arial" w:cs="Arial"/>
                <w:color w:val="000000"/>
                <w:sz w:val="20"/>
                <w:szCs w:val="20"/>
                <w:lang w:val="en-GB"/>
              </w:rPr>
            </w:pPr>
          </w:p>
        </w:tc>
      </w:tr>
      <w:tr w:rsidR="004B354C" w:rsidRPr="003A24F8" w:rsidTr="00130EB6">
        <w:trPr>
          <w:trHeight w:val="315"/>
        </w:trPr>
        <w:tc>
          <w:tcPr>
            <w:tcW w:w="518" w:type="pct"/>
            <w:shd w:val="clear" w:color="auto" w:fill="D9D9D9"/>
            <w:hideMark/>
          </w:tcPr>
          <w:p w:rsidR="004B354C" w:rsidRPr="00835772" w:rsidRDefault="004B354C" w:rsidP="00D57F0B">
            <w:pPr>
              <w:spacing w:line="360" w:lineRule="auto"/>
              <w:jc w:val="right"/>
              <w:rPr>
                <w:rFonts w:ascii="Arial" w:hAnsi="Arial" w:cs="Arial"/>
                <w:b/>
                <w:bCs/>
                <w:color w:val="000000"/>
                <w:sz w:val="20"/>
                <w:szCs w:val="20"/>
              </w:rPr>
            </w:pPr>
            <w:r w:rsidRPr="00835772">
              <w:rPr>
                <w:rFonts w:ascii="Arial" w:hAnsi="Arial" w:cs="Arial"/>
                <w:b/>
                <w:bCs/>
                <w:color w:val="000000"/>
                <w:sz w:val="20"/>
                <w:szCs w:val="20"/>
                <w:lang w:val="en-GB"/>
              </w:rPr>
              <w:t>6</w:t>
            </w:r>
          </w:p>
        </w:tc>
        <w:tc>
          <w:tcPr>
            <w:tcW w:w="3200" w:type="pct"/>
            <w:shd w:val="clear" w:color="auto" w:fill="D9D9D9"/>
            <w:hideMark/>
          </w:tcPr>
          <w:p w:rsidR="004B354C" w:rsidRPr="00835772" w:rsidRDefault="004B354C" w:rsidP="00D57F0B">
            <w:pPr>
              <w:spacing w:line="360" w:lineRule="auto"/>
              <w:rPr>
                <w:rFonts w:ascii="Arial" w:hAnsi="Arial" w:cs="Arial"/>
                <w:color w:val="000000"/>
                <w:sz w:val="20"/>
                <w:szCs w:val="20"/>
              </w:rPr>
            </w:pPr>
            <w:r w:rsidRPr="00835772">
              <w:rPr>
                <w:rFonts w:ascii="Arial" w:hAnsi="Arial" w:cs="Arial"/>
                <w:color w:val="000000"/>
                <w:sz w:val="20"/>
                <w:szCs w:val="20"/>
                <w:lang w:val="en-GB"/>
              </w:rPr>
              <w:t>Project Plan Signoff</w:t>
            </w:r>
          </w:p>
        </w:tc>
        <w:tc>
          <w:tcPr>
            <w:tcW w:w="1282" w:type="pct"/>
            <w:shd w:val="clear" w:color="auto" w:fill="D9D9D9"/>
          </w:tcPr>
          <w:p w:rsidR="004B354C" w:rsidRPr="00835772" w:rsidRDefault="004B354C" w:rsidP="00140840">
            <w:pPr>
              <w:spacing w:line="360" w:lineRule="auto"/>
              <w:rPr>
                <w:rFonts w:ascii="Arial" w:hAnsi="Arial" w:cs="Arial"/>
                <w:color w:val="000000"/>
                <w:sz w:val="20"/>
                <w:szCs w:val="20"/>
                <w:lang w:val="en-GB"/>
              </w:rPr>
            </w:pPr>
          </w:p>
        </w:tc>
      </w:tr>
      <w:tr w:rsidR="004B354C" w:rsidRPr="003A24F8" w:rsidTr="00130EB6">
        <w:trPr>
          <w:trHeight w:val="315"/>
        </w:trPr>
        <w:tc>
          <w:tcPr>
            <w:tcW w:w="518" w:type="pct"/>
            <w:shd w:val="clear" w:color="auto" w:fill="FFFFFF"/>
            <w:hideMark/>
          </w:tcPr>
          <w:p w:rsidR="004B354C" w:rsidRPr="00835772" w:rsidRDefault="004B354C" w:rsidP="00D57F0B">
            <w:pPr>
              <w:spacing w:line="360" w:lineRule="auto"/>
              <w:jc w:val="right"/>
              <w:rPr>
                <w:rFonts w:ascii="Arial" w:hAnsi="Arial" w:cs="Arial"/>
                <w:b/>
                <w:bCs/>
                <w:color w:val="000000"/>
                <w:sz w:val="20"/>
                <w:szCs w:val="20"/>
              </w:rPr>
            </w:pPr>
            <w:r w:rsidRPr="00835772">
              <w:rPr>
                <w:rFonts w:ascii="Arial" w:hAnsi="Arial" w:cs="Arial"/>
                <w:b/>
                <w:bCs/>
                <w:color w:val="000000"/>
                <w:sz w:val="20"/>
                <w:szCs w:val="20"/>
                <w:lang w:val="en-GB"/>
              </w:rPr>
              <w:t>7</w:t>
            </w:r>
          </w:p>
        </w:tc>
        <w:tc>
          <w:tcPr>
            <w:tcW w:w="3200" w:type="pct"/>
            <w:shd w:val="clear" w:color="auto" w:fill="FFFFFF"/>
            <w:hideMark/>
          </w:tcPr>
          <w:p w:rsidR="004B354C" w:rsidRPr="00835772" w:rsidRDefault="004B354C" w:rsidP="00D57F0B">
            <w:pPr>
              <w:spacing w:line="360" w:lineRule="auto"/>
              <w:rPr>
                <w:rFonts w:ascii="Arial" w:hAnsi="Arial" w:cs="Arial"/>
                <w:color w:val="000000"/>
                <w:sz w:val="20"/>
                <w:szCs w:val="20"/>
              </w:rPr>
            </w:pPr>
            <w:r w:rsidRPr="00835772">
              <w:rPr>
                <w:rFonts w:ascii="Arial" w:hAnsi="Arial" w:cs="Arial"/>
                <w:color w:val="000000"/>
                <w:sz w:val="20"/>
                <w:szCs w:val="20"/>
                <w:lang w:val="en-GB"/>
              </w:rPr>
              <w:t>User Acceptance Plan preparation</w:t>
            </w:r>
          </w:p>
        </w:tc>
        <w:tc>
          <w:tcPr>
            <w:tcW w:w="1282" w:type="pct"/>
            <w:shd w:val="clear" w:color="auto" w:fill="FFFFFF"/>
          </w:tcPr>
          <w:p w:rsidR="004B354C" w:rsidRPr="00835772" w:rsidRDefault="004B354C" w:rsidP="00D57F0B">
            <w:pPr>
              <w:spacing w:line="360" w:lineRule="auto"/>
              <w:rPr>
                <w:rFonts w:ascii="Arial" w:hAnsi="Arial" w:cs="Arial"/>
                <w:color w:val="000000"/>
                <w:sz w:val="20"/>
                <w:szCs w:val="20"/>
                <w:lang w:val="en-GB"/>
              </w:rPr>
            </w:pPr>
          </w:p>
        </w:tc>
      </w:tr>
      <w:tr w:rsidR="004B354C" w:rsidRPr="003A24F8" w:rsidTr="00130EB6">
        <w:trPr>
          <w:trHeight w:val="315"/>
        </w:trPr>
        <w:tc>
          <w:tcPr>
            <w:tcW w:w="518" w:type="pct"/>
            <w:shd w:val="clear" w:color="auto" w:fill="D9D9D9"/>
            <w:hideMark/>
          </w:tcPr>
          <w:p w:rsidR="004B354C" w:rsidRPr="00835772" w:rsidRDefault="004B354C" w:rsidP="00D57F0B">
            <w:pPr>
              <w:spacing w:line="360" w:lineRule="auto"/>
              <w:jc w:val="right"/>
              <w:rPr>
                <w:rFonts w:ascii="Arial" w:hAnsi="Arial" w:cs="Arial"/>
                <w:b/>
                <w:bCs/>
                <w:color w:val="000000"/>
                <w:sz w:val="20"/>
                <w:szCs w:val="20"/>
              </w:rPr>
            </w:pPr>
            <w:r w:rsidRPr="00835772">
              <w:rPr>
                <w:rFonts w:ascii="Arial" w:hAnsi="Arial" w:cs="Arial"/>
                <w:b/>
                <w:bCs/>
                <w:color w:val="000000"/>
                <w:sz w:val="20"/>
                <w:szCs w:val="20"/>
                <w:lang w:val="en-GB"/>
              </w:rPr>
              <w:t>8</w:t>
            </w:r>
          </w:p>
        </w:tc>
        <w:tc>
          <w:tcPr>
            <w:tcW w:w="3200" w:type="pct"/>
            <w:shd w:val="clear" w:color="auto" w:fill="D9D9D9"/>
            <w:hideMark/>
          </w:tcPr>
          <w:p w:rsidR="004B354C" w:rsidRPr="00835772" w:rsidRDefault="004B354C" w:rsidP="00D57F0B">
            <w:pPr>
              <w:spacing w:line="360" w:lineRule="auto"/>
              <w:rPr>
                <w:rFonts w:ascii="Arial" w:hAnsi="Arial" w:cs="Arial"/>
                <w:color w:val="000000"/>
                <w:sz w:val="20"/>
                <w:szCs w:val="20"/>
              </w:rPr>
            </w:pPr>
            <w:r w:rsidRPr="00835772">
              <w:rPr>
                <w:rFonts w:ascii="Arial" w:hAnsi="Arial" w:cs="Arial"/>
                <w:color w:val="000000"/>
                <w:sz w:val="20"/>
                <w:szCs w:val="20"/>
                <w:lang w:val="en-GB"/>
              </w:rPr>
              <w:t>User Acceptance Plan review &amp; approval</w:t>
            </w:r>
          </w:p>
        </w:tc>
        <w:tc>
          <w:tcPr>
            <w:tcW w:w="1282" w:type="pct"/>
            <w:shd w:val="clear" w:color="auto" w:fill="D9D9D9"/>
          </w:tcPr>
          <w:p w:rsidR="004B354C" w:rsidRPr="00835772" w:rsidRDefault="004B354C" w:rsidP="00140840">
            <w:pPr>
              <w:spacing w:line="360" w:lineRule="auto"/>
              <w:rPr>
                <w:rFonts w:ascii="Arial" w:hAnsi="Arial" w:cs="Arial"/>
                <w:color w:val="000000"/>
                <w:sz w:val="20"/>
                <w:szCs w:val="20"/>
                <w:lang w:val="en-GB"/>
              </w:rPr>
            </w:pPr>
          </w:p>
        </w:tc>
      </w:tr>
      <w:tr w:rsidR="004B354C" w:rsidRPr="003A24F8" w:rsidTr="00130EB6">
        <w:trPr>
          <w:trHeight w:val="315"/>
        </w:trPr>
        <w:tc>
          <w:tcPr>
            <w:tcW w:w="518" w:type="pct"/>
            <w:shd w:val="clear" w:color="auto" w:fill="FFFFFF"/>
            <w:hideMark/>
          </w:tcPr>
          <w:p w:rsidR="004B354C" w:rsidRPr="00835772" w:rsidRDefault="004B354C" w:rsidP="00D57F0B">
            <w:pPr>
              <w:spacing w:line="360" w:lineRule="auto"/>
              <w:jc w:val="right"/>
              <w:rPr>
                <w:rFonts w:ascii="Arial" w:hAnsi="Arial" w:cs="Arial"/>
                <w:b/>
                <w:bCs/>
                <w:color w:val="000000"/>
                <w:sz w:val="20"/>
                <w:szCs w:val="20"/>
              </w:rPr>
            </w:pPr>
            <w:r w:rsidRPr="00835772">
              <w:rPr>
                <w:rFonts w:ascii="Arial" w:hAnsi="Arial" w:cs="Arial"/>
                <w:b/>
                <w:bCs/>
                <w:color w:val="000000"/>
                <w:sz w:val="20"/>
                <w:szCs w:val="20"/>
                <w:lang w:val="en-GB"/>
              </w:rPr>
              <w:t>9</w:t>
            </w:r>
          </w:p>
        </w:tc>
        <w:tc>
          <w:tcPr>
            <w:tcW w:w="3200" w:type="pct"/>
            <w:shd w:val="clear" w:color="auto" w:fill="FFFFFF"/>
            <w:hideMark/>
          </w:tcPr>
          <w:p w:rsidR="004B354C" w:rsidRPr="00835772" w:rsidRDefault="004B354C" w:rsidP="00D57F0B">
            <w:pPr>
              <w:spacing w:line="360" w:lineRule="auto"/>
              <w:rPr>
                <w:rFonts w:ascii="Arial" w:hAnsi="Arial" w:cs="Arial"/>
                <w:color w:val="000000"/>
                <w:sz w:val="20"/>
                <w:szCs w:val="20"/>
              </w:rPr>
            </w:pPr>
            <w:r w:rsidRPr="00835772">
              <w:rPr>
                <w:rFonts w:ascii="Arial" w:hAnsi="Arial" w:cs="Arial"/>
                <w:color w:val="000000"/>
                <w:sz w:val="20"/>
                <w:szCs w:val="20"/>
                <w:lang w:val="en-GB"/>
              </w:rPr>
              <w:t xml:space="preserve">Pre- Installation Checklist preparation and deliver to </w:t>
            </w:r>
            <w:proofErr w:type="spellStart"/>
            <w:r w:rsidR="00130EB6">
              <w:rPr>
                <w:rFonts w:ascii="Arial" w:hAnsi="Arial" w:cs="Arial"/>
                <w:color w:val="000000"/>
                <w:sz w:val="20"/>
                <w:szCs w:val="20"/>
                <w:lang w:val="en-GB"/>
              </w:rPr>
              <w:t>Unixplus</w:t>
            </w:r>
            <w:proofErr w:type="spellEnd"/>
          </w:p>
        </w:tc>
        <w:tc>
          <w:tcPr>
            <w:tcW w:w="1282" w:type="pct"/>
            <w:shd w:val="clear" w:color="auto" w:fill="FFFFFF"/>
          </w:tcPr>
          <w:p w:rsidR="004B354C" w:rsidRPr="00835772" w:rsidRDefault="004B354C" w:rsidP="00D57F0B">
            <w:pPr>
              <w:spacing w:line="360" w:lineRule="auto"/>
              <w:rPr>
                <w:rFonts w:ascii="Arial" w:hAnsi="Arial" w:cs="Arial"/>
                <w:color w:val="000000"/>
                <w:sz w:val="20"/>
                <w:szCs w:val="20"/>
                <w:lang w:val="en-GB"/>
              </w:rPr>
            </w:pPr>
          </w:p>
        </w:tc>
      </w:tr>
      <w:tr w:rsidR="004B354C" w:rsidRPr="003A24F8" w:rsidTr="00130EB6">
        <w:trPr>
          <w:trHeight w:val="315"/>
        </w:trPr>
        <w:tc>
          <w:tcPr>
            <w:tcW w:w="518" w:type="pct"/>
            <w:shd w:val="clear" w:color="auto" w:fill="D9D9D9"/>
            <w:hideMark/>
          </w:tcPr>
          <w:p w:rsidR="004B354C" w:rsidRPr="00835772" w:rsidRDefault="004B354C" w:rsidP="00D57F0B">
            <w:pPr>
              <w:spacing w:line="360" w:lineRule="auto"/>
              <w:jc w:val="right"/>
              <w:rPr>
                <w:rFonts w:ascii="Arial" w:hAnsi="Arial" w:cs="Arial"/>
                <w:b/>
                <w:bCs/>
                <w:color w:val="000000"/>
                <w:sz w:val="20"/>
                <w:szCs w:val="20"/>
              </w:rPr>
            </w:pPr>
            <w:r w:rsidRPr="00835772">
              <w:rPr>
                <w:rFonts w:ascii="Arial" w:hAnsi="Arial" w:cs="Arial"/>
                <w:b/>
                <w:bCs/>
                <w:color w:val="000000"/>
                <w:sz w:val="20"/>
                <w:szCs w:val="20"/>
                <w:lang w:val="en-GB"/>
              </w:rPr>
              <w:t>10</w:t>
            </w:r>
          </w:p>
        </w:tc>
        <w:tc>
          <w:tcPr>
            <w:tcW w:w="3200" w:type="pct"/>
            <w:shd w:val="clear" w:color="auto" w:fill="D9D9D9"/>
            <w:hideMark/>
          </w:tcPr>
          <w:p w:rsidR="004B354C" w:rsidRPr="00835772" w:rsidRDefault="004B354C" w:rsidP="0025164F">
            <w:pPr>
              <w:spacing w:line="360" w:lineRule="auto"/>
              <w:rPr>
                <w:rFonts w:ascii="Arial" w:hAnsi="Arial" w:cs="Arial"/>
                <w:color w:val="000000"/>
                <w:sz w:val="20"/>
                <w:szCs w:val="20"/>
              </w:rPr>
            </w:pPr>
            <w:r w:rsidRPr="00835772">
              <w:rPr>
                <w:rFonts w:ascii="Arial" w:hAnsi="Arial" w:cs="Arial"/>
                <w:color w:val="000000"/>
                <w:sz w:val="20"/>
                <w:szCs w:val="20"/>
                <w:lang w:val="en-GB"/>
              </w:rPr>
              <w:t xml:space="preserve">Site Preparation for </w:t>
            </w:r>
            <w:r w:rsidR="0025164F">
              <w:rPr>
                <w:rFonts w:ascii="Arial" w:hAnsi="Arial" w:cs="Arial"/>
                <w:color w:val="000000"/>
                <w:sz w:val="20"/>
                <w:szCs w:val="20"/>
                <w:lang w:val="en-GB"/>
              </w:rPr>
              <w:t>software</w:t>
            </w:r>
            <w:r w:rsidRPr="00835772">
              <w:rPr>
                <w:rFonts w:ascii="Arial" w:hAnsi="Arial" w:cs="Arial"/>
                <w:color w:val="000000"/>
                <w:sz w:val="20"/>
                <w:szCs w:val="20"/>
                <w:lang w:val="en-GB"/>
              </w:rPr>
              <w:t xml:space="preserve"> deployment</w:t>
            </w:r>
          </w:p>
        </w:tc>
        <w:tc>
          <w:tcPr>
            <w:tcW w:w="1282" w:type="pct"/>
            <w:shd w:val="clear" w:color="auto" w:fill="D9D9D9"/>
          </w:tcPr>
          <w:p w:rsidR="004B354C" w:rsidRPr="00835772" w:rsidRDefault="004B354C" w:rsidP="00140840">
            <w:pPr>
              <w:spacing w:line="360" w:lineRule="auto"/>
              <w:rPr>
                <w:rFonts w:ascii="Arial" w:hAnsi="Arial" w:cs="Arial"/>
                <w:color w:val="000000"/>
                <w:sz w:val="20"/>
                <w:szCs w:val="20"/>
                <w:lang w:val="en-GB"/>
              </w:rPr>
            </w:pPr>
          </w:p>
        </w:tc>
      </w:tr>
      <w:tr w:rsidR="004B354C" w:rsidRPr="003A24F8" w:rsidTr="00130EB6">
        <w:trPr>
          <w:trHeight w:val="315"/>
        </w:trPr>
        <w:tc>
          <w:tcPr>
            <w:tcW w:w="518" w:type="pct"/>
            <w:shd w:val="clear" w:color="auto" w:fill="FFFFFF"/>
            <w:hideMark/>
          </w:tcPr>
          <w:p w:rsidR="004B354C" w:rsidRPr="00835772" w:rsidRDefault="004B354C" w:rsidP="0025164F">
            <w:pPr>
              <w:spacing w:line="360" w:lineRule="auto"/>
              <w:jc w:val="right"/>
              <w:rPr>
                <w:rFonts w:ascii="Arial" w:hAnsi="Arial" w:cs="Arial"/>
                <w:b/>
                <w:bCs/>
                <w:color w:val="000000"/>
                <w:sz w:val="20"/>
                <w:szCs w:val="20"/>
              </w:rPr>
            </w:pPr>
            <w:r w:rsidRPr="00835772">
              <w:rPr>
                <w:rFonts w:ascii="Arial" w:hAnsi="Arial" w:cs="Arial"/>
                <w:b/>
                <w:bCs/>
                <w:color w:val="000000"/>
                <w:sz w:val="20"/>
                <w:szCs w:val="20"/>
                <w:lang w:val="en-GB"/>
              </w:rPr>
              <w:t>1</w:t>
            </w:r>
            <w:r w:rsidR="0025164F">
              <w:rPr>
                <w:rFonts w:ascii="Arial" w:hAnsi="Arial" w:cs="Arial"/>
                <w:b/>
                <w:bCs/>
                <w:color w:val="000000"/>
                <w:sz w:val="20"/>
                <w:szCs w:val="20"/>
                <w:lang w:val="en-GB"/>
              </w:rPr>
              <w:t>1</w:t>
            </w:r>
          </w:p>
        </w:tc>
        <w:tc>
          <w:tcPr>
            <w:tcW w:w="3200" w:type="pct"/>
            <w:shd w:val="clear" w:color="auto" w:fill="FFFFFF"/>
            <w:hideMark/>
          </w:tcPr>
          <w:p w:rsidR="004B354C" w:rsidRPr="00835772" w:rsidRDefault="004B354C" w:rsidP="00D57F0B">
            <w:pPr>
              <w:spacing w:line="360" w:lineRule="auto"/>
              <w:rPr>
                <w:rFonts w:ascii="Arial" w:hAnsi="Arial" w:cs="Arial"/>
                <w:color w:val="000000"/>
                <w:sz w:val="20"/>
                <w:szCs w:val="20"/>
                <w:lang w:val="en-GB"/>
              </w:rPr>
            </w:pPr>
            <w:r w:rsidRPr="00835772">
              <w:rPr>
                <w:rFonts w:ascii="Arial" w:hAnsi="Arial" w:cs="Arial"/>
                <w:color w:val="000000"/>
                <w:sz w:val="20"/>
                <w:szCs w:val="20"/>
                <w:lang w:val="en-GB"/>
              </w:rPr>
              <w:t>DB Installation for development and live setup.</w:t>
            </w:r>
          </w:p>
        </w:tc>
        <w:tc>
          <w:tcPr>
            <w:tcW w:w="1282" w:type="pct"/>
            <w:shd w:val="clear" w:color="auto" w:fill="FFFFFF"/>
          </w:tcPr>
          <w:p w:rsidR="004B354C" w:rsidRPr="00835772" w:rsidRDefault="004B354C" w:rsidP="00140840">
            <w:pPr>
              <w:spacing w:line="360" w:lineRule="auto"/>
              <w:rPr>
                <w:rFonts w:ascii="Arial" w:hAnsi="Arial" w:cs="Arial"/>
                <w:color w:val="000000"/>
                <w:sz w:val="20"/>
                <w:szCs w:val="20"/>
                <w:lang w:val="en-GB"/>
              </w:rPr>
            </w:pPr>
          </w:p>
        </w:tc>
      </w:tr>
      <w:tr w:rsidR="0025164F" w:rsidRPr="003A24F8" w:rsidTr="00130EB6">
        <w:trPr>
          <w:trHeight w:val="795"/>
        </w:trPr>
        <w:tc>
          <w:tcPr>
            <w:tcW w:w="518" w:type="pct"/>
            <w:shd w:val="clear" w:color="auto" w:fill="D9D9D9"/>
            <w:hideMark/>
          </w:tcPr>
          <w:p w:rsidR="0025164F" w:rsidRPr="00835772" w:rsidRDefault="0025164F" w:rsidP="00FC79D5">
            <w:pPr>
              <w:spacing w:line="360" w:lineRule="auto"/>
              <w:jc w:val="right"/>
              <w:rPr>
                <w:rFonts w:ascii="Arial" w:hAnsi="Arial" w:cs="Arial"/>
                <w:b/>
                <w:bCs/>
                <w:color w:val="000000"/>
                <w:sz w:val="20"/>
                <w:szCs w:val="20"/>
              </w:rPr>
            </w:pPr>
            <w:r w:rsidRPr="00835772">
              <w:rPr>
                <w:rFonts w:ascii="Arial" w:hAnsi="Arial" w:cs="Arial"/>
                <w:b/>
                <w:bCs/>
                <w:color w:val="000000"/>
                <w:sz w:val="20"/>
                <w:szCs w:val="20"/>
                <w:lang w:val="en-GB"/>
              </w:rPr>
              <w:t>12</w:t>
            </w:r>
          </w:p>
        </w:tc>
        <w:tc>
          <w:tcPr>
            <w:tcW w:w="3200" w:type="pct"/>
            <w:shd w:val="clear" w:color="auto" w:fill="D9D9D9"/>
            <w:hideMark/>
          </w:tcPr>
          <w:p w:rsidR="0025164F" w:rsidRPr="00835772" w:rsidRDefault="0025164F" w:rsidP="00D57F0B">
            <w:pPr>
              <w:spacing w:line="360" w:lineRule="auto"/>
              <w:rPr>
                <w:rFonts w:ascii="Arial" w:hAnsi="Arial" w:cs="Arial"/>
                <w:color w:val="000000"/>
                <w:sz w:val="20"/>
                <w:szCs w:val="20"/>
              </w:rPr>
            </w:pPr>
            <w:r w:rsidRPr="00835772">
              <w:rPr>
                <w:rFonts w:ascii="Arial" w:hAnsi="Arial" w:cs="Arial"/>
                <w:color w:val="000000"/>
                <w:sz w:val="20"/>
                <w:szCs w:val="20"/>
                <w:lang w:val="en-GB"/>
              </w:rPr>
              <w:t>Public and Private IP assignment for the servers, white-listing of SMSP in &lt;Operator&gt; Network for development and live setups.</w:t>
            </w:r>
          </w:p>
        </w:tc>
        <w:tc>
          <w:tcPr>
            <w:tcW w:w="1282" w:type="pct"/>
            <w:shd w:val="clear" w:color="auto" w:fill="D9D9D9"/>
          </w:tcPr>
          <w:p w:rsidR="0025164F" w:rsidRPr="00835772" w:rsidRDefault="0025164F" w:rsidP="00140840">
            <w:pPr>
              <w:spacing w:line="360" w:lineRule="auto"/>
              <w:rPr>
                <w:rFonts w:ascii="Arial" w:hAnsi="Arial" w:cs="Arial"/>
                <w:color w:val="000000"/>
                <w:sz w:val="20"/>
                <w:szCs w:val="20"/>
              </w:rPr>
            </w:pPr>
          </w:p>
        </w:tc>
      </w:tr>
      <w:tr w:rsidR="0025164F" w:rsidRPr="003A24F8" w:rsidTr="00D57F0B">
        <w:trPr>
          <w:trHeight w:val="540"/>
        </w:trPr>
        <w:tc>
          <w:tcPr>
            <w:tcW w:w="518" w:type="pct"/>
            <w:shd w:val="clear" w:color="auto" w:fill="FFFFFF"/>
            <w:hideMark/>
          </w:tcPr>
          <w:p w:rsidR="0025164F" w:rsidRPr="00835772" w:rsidRDefault="0025164F" w:rsidP="00FC79D5">
            <w:pPr>
              <w:spacing w:line="360" w:lineRule="auto"/>
              <w:jc w:val="right"/>
              <w:rPr>
                <w:rFonts w:ascii="Arial" w:hAnsi="Arial" w:cs="Arial"/>
                <w:b/>
                <w:bCs/>
                <w:color w:val="000000"/>
                <w:sz w:val="20"/>
                <w:szCs w:val="20"/>
              </w:rPr>
            </w:pPr>
            <w:r w:rsidRPr="00835772">
              <w:rPr>
                <w:rFonts w:ascii="Arial" w:hAnsi="Arial" w:cs="Arial"/>
                <w:b/>
                <w:bCs/>
                <w:color w:val="000000"/>
                <w:sz w:val="20"/>
                <w:szCs w:val="20"/>
                <w:lang w:val="en-GB"/>
              </w:rPr>
              <w:t>13</w:t>
            </w:r>
          </w:p>
        </w:tc>
        <w:tc>
          <w:tcPr>
            <w:tcW w:w="3200" w:type="pct"/>
            <w:shd w:val="clear" w:color="auto" w:fill="FFFFFF"/>
            <w:hideMark/>
          </w:tcPr>
          <w:p w:rsidR="0025164F" w:rsidRPr="00835772" w:rsidRDefault="0025164F" w:rsidP="00D57F0B">
            <w:pPr>
              <w:spacing w:line="360" w:lineRule="auto"/>
              <w:rPr>
                <w:rFonts w:ascii="Arial" w:hAnsi="Arial" w:cs="Arial"/>
                <w:color w:val="000000"/>
                <w:sz w:val="20"/>
                <w:szCs w:val="20"/>
              </w:rPr>
            </w:pPr>
            <w:r w:rsidRPr="00835772">
              <w:rPr>
                <w:rFonts w:ascii="Arial" w:hAnsi="Arial" w:cs="Arial"/>
                <w:color w:val="000000"/>
                <w:sz w:val="20"/>
                <w:szCs w:val="20"/>
                <w:lang w:val="en-GB"/>
              </w:rPr>
              <w:t xml:space="preserve">Application Installation by Mahindra </w:t>
            </w:r>
            <w:proofErr w:type="spellStart"/>
            <w:r w:rsidR="00130EB6">
              <w:rPr>
                <w:rFonts w:ascii="Arial" w:hAnsi="Arial" w:cs="Arial"/>
                <w:color w:val="000000"/>
                <w:sz w:val="20"/>
                <w:szCs w:val="20"/>
                <w:lang w:val="en-GB"/>
              </w:rPr>
              <w:t>Unixplus</w:t>
            </w:r>
            <w:proofErr w:type="spellEnd"/>
            <w:r w:rsidRPr="00835772">
              <w:rPr>
                <w:rFonts w:ascii="Arial" w:hAnsi="Arial" w:cs="Arial"/>
                <w:color w:val="000000"/>
                <w:sz w:val="20"/>
                <w:szCs w:val="20"/>
                <w:lang w:val="en-GB"/>
              </w:rPr>
              <w:t xml:space="preserve"> for development and live setup.</w:t>
            </w:r>
          </w:p>
        </w:tc>
        <w:tc>
          <w:tcPr>
            <w:tcW w:w="1282" w:type="pct"/>
            <w:shd w:val="clear" w:color="auto" w:fill="FFFFFF"/>
            <w:hideMark/>
          </w:tcPr>
          <w:p w:rsidR="00FB76C4" w:rsidRPr="00FB76C4" w:rsidRDefault="00FB76C4" w:rsidP="00D57F0B">
            <w:pPr>
              <w:spacing w:line="360" w:lineRule="auto"/>
              <w:rPr>
                <w:rFonts w:ascii="Arial" w:hAnsi="Arial" w:cs="Arial"/>
                <w:color w:val="000000"/>
                <w:sz w:val="20"/>
                <w:szCs w:val="20"/>
                <w:lang w:val="en-GB"/>
              </w:rPr>
            </w:pPr>
          </w:p>
        </w:tc>
      </w:tr>
      <w:tr w:rsidR="0025164F" w:rsidRPr="003A24F8" w:rsidTr="00D57F0B">
        <w:trPr>
          <w:trHeight w:val="315"/>
        </w:trPr>
        <w:tc>
          <w:tcPr>
            <w:tcW w:w="518" w:type="pct"/>
            <w:shd w:val="clear" w:color="auto" w:fill="D9D9D9"/>
            <w:hideMark/>
          </w:tcPr>
          <w:p w:rsidR="0025164F" w:rsidRPr="00835772" w:rsidRDefault="0025164F" w:rsidP="00FC79D5">
            <w:pPr>
              <w:spacing w:line="360" w:lineRule="auto"/>
              <w:jc w:val="right"/>
              <w:rPr>
                <w:rFonts w:ascii="Arial" w:hAnsi="Arial" w:cs="Arial"/>
                <w:b/>
                <w:bCs/>
                <w:color w:val="000000"/>
                <w:sz w:val="20"/>
                <w:szCs w:val="20"/>
              </w:rPr>
            </w:pPr>
            <w:r w:rsidRPr="00835772">
              <w:rPr>
                <w:rFonts w:ascii="Arial" w:hAnsi="Arial" w:cs="Arial"/>
                <w:b/>
                <w:bCs/>
                <w:color w:val="000000"/>
                <w:sz w:val="20"/>
                <w:szCs w:val="20"/>
                <w:lang w:val="en-GB"/>
              </w:rPr>
              <w:t>14</w:t>
            </w:r>
          </w:p>
        </w:tc>
        <w:tc>
          <w:tcPr>
            <w:tcW w:w="3200" w:type="pct"/>
            <w:shd w:val="clear" w:color="auto" w:fill="D9D9D9"/>
            <w:hideMark/>
          </w:tcPr>
          <w:p w:rsidR="0025164F" w:rsidRPr="00835772" w:rsidRDefault="0025164F" w:rsidP="00D57F0B">
            <w:pPr>
              <w:spacing w:line="360" w:lineRule="auto"/>
              <w:rPr>
                <w:rFonts w:ascii="Arial" w:hAnsi="Arial" w:cs="Arial"/>
                <w:color w:val="000000"/>
                <w:sz w:val="20"/>
                <w:szCs w:val="20"/>
              </w:rPr>
            </w:pPr>
            <w:r w:rsidRPr="00835772">
              <w:rPr>
                <w:rFonts w:ascii="Arial" w:hAnsi="Arial" w:cs="Arial"/>
                <w:color w:val="000000"/>
                <w:sz w:val="20"/>
                <w:szCs w:val="20"/>
                <w:lang w:val="en-GB"/>
              </w:rPr>
              <w:t>Connectivity with different network node</w:t>
            </w:r>
          </w:p>
        </w:tc>
        <w:tc>
          <w:tcPr>
            <w:tcW w:w="1282" w:type="pct"/>
            <w:shd w:val="clear" w:color="auto" w:fill="D9D9D9"/>
            <w:hideMark/>
          </w:tcPr>
          <w:p w:rsidR="0025164F" w:rsidRPr="00835772" w:rsidRDefault="0025164F" w:rsidP="00140840">
            <w:pPr>
              <w:spacing w:line="360" w:lineRule="auto"/>
              <w:rPr>
                <w:rFonts w:ascii="Arial" w:hAnsi="Arial" w:cs="Arial"/>
                <w:color w:val="000000"/>
                <w:sz w:val="20"/>
                <w:szCs w:val="20"/>
              </w:rPr>
            </w:pPr>
          </w:p>
        </w:tc>
      </w:tr>
      <w:tr w:rsidR="0025164F" w:rsidRPr="003A24F8" w:rsidTr="00FB76C4">
        <w:trPr>
          <w:trHeight w:val="540"/>
        </w:trPr>
        <w:tc>
          <w:tcPr>
            <w:tcW w:w="518" w:type="pct"/>
            <w:shd w:val="clear" w:color="auto" w:fill="FFFFFF"/>
            <w:hideMark/>
          </w:tcPr>
          <w:p w:rsidR="0025164F" w:rsidRPr="00835772" w:rsidRDefault="0025164F" w:rsidP="00FC79D5">
            <w:pPr>
              <w:spacing w:line="360" w:lineRule="auto"/>
              <w:jc w:val="right"/>
              <w:rPr>
                <w:rFonts w:ascii="Arial" w:hAnsi="Arial" w:cs="Arial"/>
                <w:b/>
                <w:bCs/>
                <w:color w:val="000000"/>
                <w:sz w:val="20"/>
                <w:szCs w:val="20"/>
              </w:rPr>
            </w:pPr>
            <w:r w:rsidRPr="00835772">
              <w:rPr>
                <w:rFonts w:ascii="Arial" w:hAnsi="Arial" w:cs="Arial"/>
                <w:b/>
                <w:bCs/>
                <w:color w:val="000000"/>
                <w:sz w:val="20"/>
                <w:szCs w:val="20"/>
                <w:lang w:val="en-GB"/>
              </w:rPr>
              <w:lastRenderedPageBreak/>
              <w:t>15</w:t>
            </w:r>
          </w:p>
        </w:tc>
        <w:tc>
          <w:tcPr>
            <w:tcW w:w="3200" w:type="pct"/>
            <w:shd w:val="clear" w:color="auto" w:fill="FFFFFF"/>
            <w:hideMark/>
          </w:tcPr>
          <w:p w:rsidR="0025164F" w:rsidRPr="00835772" w:rsidRDefault="0025164F" w:rsidP="00D57F0B">
            <w:pPr>
              <w:spacing w:line="360" w:lineRule="auto"/>
              <w:rPr>
                <w:rFonts w:ascii="Arial" w:hAnsi="Arial" w:cs="Arial"/>
                <w:color w:val="000000"/>
                <w:sz w:val="20"/>
                <w:szCs w:val="20"/>
                <w:lang w:val="en-GB"/>
              </w:rPr>
            </w:pPr>
            <w:r w:rsidRPr="00835772">
              <w:rPr>
                <w:rFonts w:ascii="Arial" w:hAnsi="Arial" w:cs="Arial"/>
                <w:color w:val="000000"/>
                <w:sz w:val="20"/>
                <w:szCs w:val="20"/>
                <w:lang w:val="en-GB"/>
              </w:rPr>
              <w:t>Availability of MSISDN number of the subscriber in each request to SMSP Server.</w:t>
            </w:r>
          </w:p>
        </w:tc>
        <w:tc>
          <w:tcPr>
            <w:tcW w:w="1282" w:type="pct"/>
            <w:shd w:val="clear" w:color="auto" w:fill="FFFFFF"/>
          </w:tcPr>
          <w:p w:rsidR="0025164F" w:rsidRPr="00835772" w:rsidRDefault="0025164F" w:rsidP="00140840">
            <w:pPr>
              <w:spacing w:line="360" w:lineRule="auto"/>
              <w:rPr>
                <w:rFonts w:ascii="Arial" w:hAnsi="Arial" w:cs="Arial"/>
                <w:color w:val="000000"/>
                <w:sz w:val="20"/>
                <w:szCs w:val="20"/>
                <w:lang w:val="en-GB"/>
              </w:rPr>
            </w:pPr>
          </w:p>
        </w:tc>
      </w:tr>
      <w:tr w:rsidR="0025164F" w:rsidRPr="005D2A6F" w:rsidTr="00FB76C4">
        <w:trPr>
          <w:trHeight w:val="540"/>
        </w:trPr>
        <w:tc>
          <w:tcPr>
            <w:tcW w:w="518" w:type="pct"/>
            <w:shd w:val="clear" w:color="auto" w:fill="D9D9D9"/>
            <w:hideMark/>
          </w:tcPr>
          <w:p w:rsidR="0025164F" w:rsidRPr="00835772" w:rsidRDefault="0025164F" w:rsidP="00FC79D5">
            <w:pPr>
              <w:spacing w:line="360" w:lineRule="auto"/>
              <w:jc w:val="right"/>
              <w:rPr>
                <w:rFonts w:ascii="Arial" w:hAnsi="Arial" w:cs="Arial"/>
                <w:b/>
                <w:bCs/>
                <w:color w:val="000000"/>
                <w:sz w:val="20"/>
                <w:szCs w:val="20"/>
              </w:rPr>
            </w:pPr>
            <w:r w:rsidRPr="00835772">
              <w:rPr>
                <w:rFonts w:ascii="Arial" w:hAnsi="Arial" w:cs="Arial"/>
                <w:b/>
                <w:bCs/>
                <w:color w:val="000000"/>
                <w:sz w:val="20"/>
                <w:szCs w:val="20"/>
                <w:lang w:val="en-GB"/>
              </w:rPr>
              <w:t>16</w:t>
            </w:r>
          </w:p>
        </w:tc>
        <w:tc>
          <w:tcPr>
            <w:tcW w:w="3200" w:type="pct"/>
            <w:shd w:val="clear" w:color="auto" w:fill="D9D9D9"/>
            <w:hideMark/>
          </w:tcPr>
          <w:p w:rsidR="0025164F" w:rsidRPr="00835772" w:rsidRDefault="0025164F" w:rsidP="00D57F0B">
            <w:pPr>
              <w:spacing w:line="360" w:lineRule="auto"/>
              <w:rPr>
                <w:rFonts w:ascii="Arial" w:hAnsi="Arial" w:cs="Arial"/>
                <w:color w:val="000000"/>
                <w:sz w:val="20"/>
                <w:szCs w:val="20"/>
              </w:rPr>
            </w:pPr>
            <w:r w:rsidRPr="00835772">
              <w:rPr>
                <w:rFonts w:ascii="Arial" w:hAnsi="Arial" w:cs="Arial"/>
                <w:color w:val="000000"/>
                <w:sz w:val="20"/>
                <w:szCs w:val="20"/>
                <w:lang w:val="en-GB"/>
              </w:rPr>
              <w:t>Availability of external interfaces with usage details to connect to different network node.</w:t>
            </w:r>
          </w:p>
        </w:tc>
        <w:tc>
          <w:tcPr>
            <w:tcW w:w="1282" w:type="pct"/>
            <w:shd w:val="clear" w:color="auto" w:fill="D9D9D9"/>
          </w:tcPr>
          <w:p w:rsidR="0025164F" w:rsidRPr="00835772" w:rsidRDefault="0025164F" w:rsidP="00140840">
            <w:pPr>
              <w:spacing w:line="360" w:lineRule="auto"/>
              <w:rPr>
                <w:rFonts w:ascii="Arial" w:hAnsi="Arial" w:cs="Arial"/>
                <w:color w:val="000000"/>
                <w:sz w:val="20"/>
                <w:szCs w:val="20"/>
                <w:lang w:val="en-GB"/>
              </w:rPr>
            </w:pPr>
          </w:p>
        </w:tc>
      </w:tr>
      <w:tr w:rsidR="0025164F" w:rsidRPr="003A24F8" w:rsidTr="00FB76C4">
        <w:trPr>
          <w:trHeight w:val="315"/>
        </w:trPr>
        <w:tc>
          <w:tcPr>
            <w:tcW w:w="518" w:type="pct"/>
            <w:shd w:val="clear" w:color="auto" w:fill="FFFFFF"/>
            <w:hideMark/>
          </w:tcPr>
          <w:p w:rsidR="0025164F" w:rsidRPr="00835772" w:rsidRDefault="0025164F" w:rsidP="00FC79D5">
            <w:pPr>
              <w:spacing w:line="360" w:lineRule="auto"/>
              <w:jc w:val="right"/>
              <w:rPr>
                <w:rFonts w:ascii="Arial" w:hAnsi="Arial" w:cs="Arial"/>
                <w:b/>
                <w:bCs/>
                <w:color w:val="000000"/>
                <w:sz w:val="20"/>
                <w:szCs w:val="20"/>
              </w:rPr>
            </w:pPr>
            <w:r w:rsidRPr="00835772">
              <w:rPr>
                <w:rFonts w:ascii="Arial" w:hAnsi="Arial" w:cs="Arial"/>
                <w:b/>
                <w:bCs/>
                <w:color w:val="000000"/>
                <w:sz w:val="20"/>
                <w:szCs w:val="20"/>
                <w:lang w:val="en-GB"/>
              </w:rPr>
              <w:t>17</w:t>
            </w:r>
          </w:p>
        </w:tc>
        <w:tc>
          <w:tcPr>
            <w:tcW w:w="3200" w:type="pct"/>
            <w:shd w:val="clear" w:color="auto" w:fill="FFFFFF"/>
            <w:hideMark/>
          </w:tcPr>
          <w:p w:rsidR="0025164F" w:rsidRPr="00835772" w:rsidRDefault="0025164F" w:rsidP="00D57F0B">
            <w:pPr>
              <w:spacing w:line="360" w:lineRule="auto"/>
              <w:rPr>
                <w:rFonts w:ascii="Arial" w:hAnsi="Arial" w:cs="Arial"/>
                <w:color w:val="000000"/>
                <w:sz w:val="20"/>
                <w:szCs w:val="20"/>
              </w:rPr>
            </w:pPr>
            <w:r w:rsidRPr="00835772">
              <w:rPr>
                <w:rFonts w:ascii="Arial" w:hAnsi="Arial" w:cs="Arial"/>
                <w:color w:val="000000"/>
                <w:sz w:val="20"/>
                <w:szCs w:val="20"/>
                <w:lang w:val="en-GB"/>
              </w:rPr>
              <w:t>SMSP software Installation and configuration</w:t>
            </w:r>
          </w:p>
        </w:tc>
        <w:tc>
          <w:tcPr>
            <w:tcW w:w="1282" w:type="pct"/>
            <w:shd w:val="clear" w:color="auto" w:fill="FFFFFF"/>
          </w:tcPr>
          <w:p w:rsidR="0025164F" w:rsidRPr="00835772" w:rsidRDefault="0025164F" w:rsidP="00D57F0B">
            <w:pPr>
              <w:spacing w:line="360" w:lineRule="auto"/>
              <w:rPr>
                <w:rFonts w:ascii="Arial" w:hAnsi="Arial" w:cs="Arial"/>
                <w:color w:val="000000"/>
                <w:sz w:val="20"/>
                <w:szCs w:val="20"/>
                <w:lang w:val="en-GB"/>
              </w:rPr>
            </w:pPr>
          </w:p>
        </w:tc>
      </w:tr>
      <w:tr w:rsidR="0025164F" w:rsidRPr="003A24F8" w:rsidTr="00FB76C4">
        <w:trPr>
          <w:trHeight w:val="315"/>
        </w:trPr>
        <w:tc>
          <w:tcPr>
            <w:tcW w:w="518" w:type="pct"/>
            <w:shd w:val="clear" w:color="auto" w:fill="D9D9D9"/>
            <w:hideMark/>
          </w:tcPr>
          <w:p w:rsidR="0025164F" w:rsidRPr="00835772" w:rsidRDefault="0025164F" w:rsidP="00FC79D5">
            <w:pPr>
              <w:spacing w:line="360" w:lineRule="auto"/>
              <w:jc w:val="right"/>
              <w:rPr>
                <w:rFonts w:ascii="Arial" w:hAnsi="Arial" w:cs="Arial"/>
                <w:b/>
                <w:bCs/>
                <w:color w:val="000000"/>
                <w:sz w:val="20"/>
                <w:szCs w:val="20"/>
              </w:rPr>
            </w:pPr>
            <w:r w:rsidRPr="00835772">
              <w:rPr>
                <w:rFonts w:ascii="Arial" w:hAnsi="Arial" w:cs="Arial"/>
                <w:b/>
                <w:bCs/>
                <w:color w:val="000000"/>
                <w:sz w:val="20"/>
                <w:szCs w:val="20"/>
                <w:lang w:val="en-GB"/>
              </w:rPr>
              <w:t>18</w:t>
            </w:r>
          </w:p>
        </w:tc>
        <w:tc>
          <w:tcPr>
            <w:tcW w:w="3200" w:type="pct"/>
            <w:shd w:val="clear" w:color="auto" w:fill="D9D9D9"/>
            <w:hideMark/>
          </w:tcPr>
          <w:p w:rsidR="0025164F" w:rsidRPr="00835772" w:rsidRDefault="0025164F" w:rsidP="00D57F0B">
            <w:pPr>
              <w:spacing w:line="360" w:lineRule="auto"/>
              <w:rPr>
                <w:rFonts w:ascii="Arial" w:hAnsi="Arial" w:cs="Arial"/>
                <w:color w:val="000000"/>
                <w:sz w:val="20"/>
                <w:szCs w:val="20"/>
              </w:rPr>
            </w:pPr>
            <w:r w:rsidRPr="00835772">
              <w:rPr>
                <w:rFonts w:ascii="Arial" w:hAnsi="Arial" w:cs="Arial"/>
                <w:color w:val="000000"/>
                <w:sz w:val="20"/>
                <w:szCs w:val="20"/>
                <w:lang w:val="en-GB"/>
              </w:rPr>
              <w:t>User Manual preparation</w:t>
            </w:r>
          </w:p>
        </w:tc>
        <w:tc>
          <w:tcPr>
            <w:tcW w:w="1282" w:type="pct"/>
            <w:shd w:val="clear" w:color="auto" w:fill="D9D9D9"/>
          </w:tcPr>
          <w:p w:rsidR="0025164F" w:rsidRPr="00835772" w:rsidRDefault="0025164F" w:rsidP="00D57F0B">
            <w:pPr>
              <w:spacing w:line="360" w:lineRule="auto"/>
              <w:rPr>
                <w:rFonts w:ascii="Arial" w:hAnsi="Arial" w:cs="Arial"/>
                <w:color w:val="000000"/>
                <w:sz w:val="20"/>
                <w:szCs w:val="20"/>
                <w:lang w:val="en-GB"/>
              </w:rPr>
            </w:pPr>
          </w:p>
        </w:tc>
      </w:tr>
      <w:tr w:rsidR="0025164F" w:rsidRPr="003A24F8" w:rsidTr="00FB76C4">
        <w:trPr>
          <w:trHeight w:val="540"/>
        </w:trPr>
        <w:tc>
          <w:tcPr>
            <w:tcW w:w="518" w:type="pct"/>
            <w:shd w:val="clear" w:color="auto" w:fill="FFFFFF"/>
            <w:hideMark/>
          </w:tcPr>
          <w:p w:rsidR="0025164F" w:rsidRPr="00835772" w:rsidRDefault="0025164F" w:rsidP="00FC79D5">
            <w:pPr>
              <w:spacing w:line="360" w:lineRule="auto"/>
              <w:jc w:val="right"/>
              <w:rPr>
                <w:rFonts w:ascii="Arial" w:hAnsi="Arial" w:cs="Arial"/>
                <w:b/>
                <w:bCs/>
                <w:color w:val="000000"/>
                <w:sz w:val="20"/>
                <w:szCs w:val="20"/>
              </w:rPr>
            </w:pPr>
            <w:r w:rsidRPr="00835772">
              <w:rPr>
                <w:rFonts w:ascii="Arial" w:hAnsi="Arial" w:cs="Arial"/>
                <w:b/>
                <w:bCs/>
                <w:color w:val="000000"/>
                <w:sz w:val="20"/>
                <w:szCs w:val="20"/>
                <w:lang w:val="en-GB"/>
              </w:rPr>
              <w:t>19</w:t>
            </w:r>
          </w:p>
        </w:tc>
        <w:tc>
          <w:tcPr>
            <w:tcW w:w="3200" w:type="pct"/>
            <w:shd w:val="clear" w:color="auto" w:fill="FFFFFF"/>
            <w:hideMark/>
          </w:tcPr>
          <w:p w:rsidR="0025164F" w:rsidRPr="00835772" w:rsidRDefault="0025164F" w:rsidP="00D57F0B">
            <w:pPr>
              <w:spacing w:line="360" w:lineRule="auto"/>
              <w:rPr>
                <w:rFonts w:ascii="Arial" w:hAnsi="Arial" w:cs="Arial"/>
                <w:color w:val="000000"/>
                <w:sz w:val="20"/>
                <w:szCs w:val="20"/>
              </w:rPr>
            </w:pPr>
            <w:r w:rsidRPr="00835772">
              <w:rPr>
                <w:rFonts w:ascii="Arial" w:hAnsi="Arial" w:cs="Arial"/>
                <w:color w:val="000000"/>
                <w:sz w:val="20"/>
                <w:szCs w:val="20"/>
                <w:lang w:val="en-GB"/>
              </w:rPr>
              <w:t>System Training (Functional &amp; Operational) - Administration Management</w:t>
            </w:r>
          </w:p>
        </w:tc>
        <w:tc>
          <w:tcPr>
            <w:tcW w:w="1282" w:type="pct"/>
            <w:shd w:val="clear" w:color="auto" w:fill="FFFFFF"/>
          </w:tcPr>
          <w:p w:rsidR="0025164F" w:rsidRPr="00835772" w:rsidRDefault="0025164F" w:rsidP="00D57F0B">
            <w:pPr>
              <w:spacing w:line="360" w:lineRule="auto"/>
              <w:rPr>
                <w:rFonts w:ascii="Arial" w:hAnsi="Arial" w:cs="Arial"/>
                <w:color w:val="000000"/>
                <w:sz w:val="20"/>
                <w:szCs w:val="20"/>
                <w:lang w:val="en-GB"/>
              </w:rPr>
            </w:pPr>
          </w:p>
        </w:tc>
      </w:tr>
      <w:tr w:rsidR="0025164F" w:rsidRPr="003A24F8" w:rsidTr="00FB76C4">
        <w:trPr>
          <w:trHeight w:val="540"/>
        </w:trPr>
        <w:tc>
          <w:tcPr>
            <w:tcW w:w="518" w:type="pct"/>
            <w:shd w:val="clear" w:color="auto" w:fill="D9D9D9"/>
            <w:hideMark/>
          </w:tcPr>
          <w:p w:rsidR="0025164F" w:rsidRPr="00835772" w:rsidRDefault="0025164F" w:rsidP="00FC79D5">
            <w:pPr>
              <w:spacing w:line="360" w:lineRule="auto"/>
              <w:jc w:val="right"/>
              <w:rPr>
                <w:rFonts w:ascii="Arial" w:hAnsi="Arial" w:cs="Arial"/>
                <w:b/>
                <w:bCs/>
                <w:color w:val="000000"/>
                <w:sz w:val="20"/>
                <w:szCs w:val="20"/>
              </w:rPr>
            </w:pPr>
            <w:r w:rsidRPr="00835772">
              <w:rPr>
                <w:rFonts w:ascii="Arial" w:hAnsi="Arial" w:cs="Arial"/>
                <w:b/>
                <w:bCs/>
                <w:color w:val="000000"/>
                <w:sz w:val="20"/>
                <w:szCs w:val="20"/>
                <w:lang w:val="en-GB"/>
              </w:rPr>
              <w:t>20</w:t>
            </w:r>
          </w:p>
        </w:tc>
        <w:tc>
          <w:tcPr>
            <w:tcW w:w="3200" w:type="pct"/>
            <w:shd w:val="clear" w:color="auto" w:fill="D9D9D9"/>
            <w:hideMark/>
          </w:tcPr>
          <w:p w:rsidR="0025164F" w:rsidRPr="00835772" w:rsidRDefault="0025164F" w:rsidP="00D57F0B">
            <w:pPr>
              <w:spacing w:line="360" w:lineRule="auto"/>
              <w:rPr>
                <w:rFonts w:ascii="Arial" w:hAnsi="Arial" w:cs="Arial"/>
                <w:color w:val="000000"/>
                <w:sz w:val="20"/>
                <w:szCs w:val="20"/>
              </w:rPr>
            </w:pPr>
            <w:r w:rsidRPr="00835772">
              <w:rPr>
                <w:rFonts w:ascii="Arial" w:hAnsi="Arial" w:cs="Arial"/>
                <w:color w:val="000000"/>
                <w:sz w:val="20"/>
                <w:szCs w:val="20"/>
                <w:lang w:val="en-GB"/>
              </w:rPr>
              <w:t xml:space="preserve">User Acceptance Plan Execution </w:t>
            </w:r>
            <w:proofErr w:type="gramStart"/>
            <w:r w:rsidRPr="00835772">
              <w:rPr>
                <w:rFonts w:ascii="Arial" w:hAnsi="Arial" w:cs="Arial"/>
                <w:color w:val="000000"/>
                <w:sz w:val="20"/>
                <w:szCs w:val="20"/>
                <w:lang w:val="en-GB"/>
              </w:rPr>
              <w:t>i.e.</w:t>
            </w:r>
            <w:proofErr w:type="gramEnd"/>
            <w:r w:rsidRPr="00835772">
              <w:rPr>
                <w:rFonts w:ascii="Arial" w:hAnsi="Arial" w:cs="Arial"/>
                <w:color w:val="000000"/>
                <w:sz w:val="20"/>
                <w:szCs w:val="20"/>
                <w:lang w:val="en-GB"/>
              </w:rPr>
              <w:t xml:space="preserve"> User Acceptance Testing (UAT)</w:t>
            </w:r>
          </w:p>
        </w:tc>
        <w:tc>
          <w:tcPr>
            <w:tcW w:w="1282" w:type="pct"/>
            <w:shd w:val="clear" w:color="auto" w:fill="D9D9D9"/>
          </w:tcPr>
          <w:p w:rsidR="0025164F" w:rsidRPr="00835772" w:rsidRDefault="0025164F" w:rsidP="00140840">
            <w:pPr>
              <w:spacing w:line="360" w:lineRule="auto"/>
              <w:rPr>
                <w:rFonts w:ascii="Arial" w:hAnsi="Arial" w:cs="Arial"/>
                <w:color w:val="000000"/>
                <w:sz w:val="20"/>
                <w:szCs w:val="20"/>
                <w:lang w:val="en-GB"/>
              </w:rPr>
            </w:pPr>
          </w:p>
        </w:tc>
      </w:tr>
      <w:tr w:rsidR="0025164F" w:rsidRPr="003A24F8" w:rsidTr="00FB76C4">
        <w:trPr>
          <w:trHeight w:val="315"/>
        </w:trPr>
        <w:tc>
          <w:tcPr>
            <w:tcW w:w="518" w:type="pct"/>
            <w:shd w:val="clear" w:color="auto" w:fill="FFFFFF"/>
            <w:hideMark/>
          </w:tcPr>
          <w:p w:rsidR="0025164F" w:rsidRPr="00835772" w:rsidRDefault="0025164F" w:rsidP="00FC79D5">
            <w:pPr>
              <w:spacing w:line="360" w:lineRule="auto"/>
              <w:jc w:val="right"/>
              <w:rPr>
                <w:rFonts w:ascii="Arial" w:hAnsi="Arial" w:cs="Arial"/>
                <w:b/>
                <w:bCs/>
                <w:color w:val="000000"/>
                <w:sz w:val="20"/>
                <w:szCs w:val="20"/>
              </w:rPr>
            </w:pPr>
            <w:r w:rsidRPr="00835772">
              <w:rPr>
                <w:rFonts w:ascii="Arial" w:hAnsi="Arial" w:cs="Arial"/>
                <w:b/>
                <w:bCs/>
                <w:color w:val="000000"/>
                <w:sz w:val="20"/>
                <w:szCs w:val="20"/>
                <w:lang w:val="en-GB"/>
              </w:rPr>
              <w:t>21</w:t>
            </w:r>
          </w:p>
        </w:tc>
        <w:tc>
          <w:tcPr>
            <w:tcW w:w="3200" w:type="pct"/>
            <w:shd w:val="clear" w:color="auto" w:fill="FFFFFF"/>
            <w:hideMark/>
          </w:tcPr>
          <w:p w:rsidR="0025164F" w:rsidRPr="00835772" w:rsidRDefault="0025164F" w:rsidP="00D57F0B">
            <w:pPr>
              <w:spacing w:line="360" w:lineRule="auto"/>
              <w:rPr>
                <w:rFonts w:ascii="Arial" w:hAnsi="Arial" w:cs="Arial"/>
                <w:color w:val="000000"/>
                <w:sz w:val="20"/>
                <w:szCs w:val="20"/>
              </w:rPr>
            </w:pPr>
            <w:r w:rsidRPr="00835772">
              <w:rPr>
                <w:rFonts w:ascii="Arial" w:hAnsi="Arial" w:cs="Arial"/>
                <w:color w:val="000000"/>
                <w:sz w:val="20"/>
                <w:szCs w:val="20"/>
                <w:lang w:val="en-GB"/>
              </w:rPr>
              <w:t>User Acceptance Signoff</w:t>
            </w:r>
          </w:p>
        </w:tc>
        <w:tc>
          <w:tcPr>
            <w:tcW w:w="1282" w:type="pct"/>
            <w:shd w:val="clear" w:color="auto" w:fill="FFFFFF"/>
          </w:tcPr>
          <w:p w:rsidR="0025164F" w:rsidRPr="00835772" w:rsidRDefault="0025164F" w:rsidP="00140840">
            <w:pPr>
              <w:spacing w:line="360" w:lineRule="auto"/>
              <w:rPr>
                <w:rFonts w:ascii="Arial" w:hAnsi="Arial" w:cs="Arial"/>
                <w:color w:val="000000"/>
                <w:sz w:val="20"/>
                <w:szCs w:val="20"/>
                <w:lang w:val="en-GB"/>
              </w:rPr>
            </w:pPr>
          </w:p>
        </w:tc>
      </w:tr>
      <w:tr w:rsidR="0025164F" w:rsidRPr="003A24F8" w:rsidTr="00FB76C4">
        <w:trPr>
          <w:trHeight w:val="315"/>
        </w:trPr>
        <w:tc>
          <w:tcPr>
            <w:tcW w:w="518" w:type="pct"/>
            <w:shd w:val="clear" w:color="auto" w:fill="D9D9D9"/>
            <w:hideMark/>
          </w:tcPr>
          <w:p w:rsidR="0025164F" w:rsidRPr="00835772" w:rsidRDefault="0025164F" w:rsidP="00FC79D5">
            <w:pPr>
              <w:spacing w:line="360" w:lineRule="auto"/>
              <w:jc w:val="right"/>
              <w:rPr>
                <w:rFonts w:ascii="Arial" w:hAnsi="Arial" w:cs="Arial"/>
                <w:b/>
                <w:bCs/>
                <w:color w:val="000000"/>
                <w:sz w:val="20"/>
                <w:szCs w:val="20"/>
              </w:rPr>
            </w:pPr>
            <w:r w:rsidRPr="00835772">
              <w:rPr>
                <w:rFonts w:ascii="Arial" w:hAnsi="Arial" w:cs="Arial"/>
                <w:b/>
                <w:bCs/>
                <w:color w:val="000000"/>
                <w:sz w:val="20"/>
                <w:szCs w:val="20"/>
                <w:lang w:val="en-GB"/>
              </w:rPr>
              <w:t>22</w:t>
            </w:r>
          </w:p>
        </w:tc>
        <w:tc>
          <w:tcPr>
            <w:tcW w:w="3200" w:type="pct"/>
            <w:shd w:val="clear" w:color="auto" w:fill="D9D9D9"/>
            <w:hideMark/>
          </w:tcPr>
          <w:p w:rsidR="0025164F" w:rsidRPr="00835772" w:rsidRDefault="0025164F" w:rsidP="00D57F0B">
            <w:pPr>
              <w:spacing w:line="360" w:lineRule="auto"/>
              <w:rPr>
                <w:rFonts w:ascii="Arial" w:hAnsi="Arial" w:cs="Arial"/>
                <w:color w:val="000000"/>
                <w:sz w:val="20"/>
                <w:szCs w:val="20"/>
              </w:rPr>
            </w:pPr>
            <w:r w:rsidRPr="00835772">
              <w:rPr>
                <w:rFonts w:ascii="Arial" w:hAnsi="Arial" w:cs="Arial"/>
                <w:color w:val="000000"/>
                <w:sz w:val="20"/>
                <w:szCs w:val="20"/>
                <w:lang w:val="en-GB"/>
              </w:rPr>
              <w:t>Post Launch Monitoring</w:t>
            </w:r>
          </w:p>
        </w:tc>
        <w:tc>
          <w:tcPr>
            <w:tcW w:w="1282" w:type="pct"/>
            <w:shd w:val="clear" w:color="auto" w:fill="D9D9D9"/>
          </w:tcPr>
          <w:p w:rsidR="0025164F" w:rsidRPr="00835772" w:rsidRDefault="0025164F" w:rsidP="00140840">
            <w:pPr>
              <w:spacing w:line="360" w:lineRule="auto"/>
              <w:rPr>
                <w:rFonts w:ascii="Arial" w:hAnsi="Arial" w:cs="Arial"/>
                <w:color w:val="000000"/>
                <w:sz w:val="20"/>
                <w:szCs w:val="20"/>
                <w:lang w:val="en-GB"/>
              </w:rPr>
            </w:pPr>
          </w:p>
        </w:tc>
      </w:tr>
    </w:tbl>
    <w:p w:rsidR="005D1671" w:rsidRPr="00022778" w:rsidRDefault="005D1671" w:rsidP="005D1671">
      <w:pPr>
        <w:pStyle w:val="BodyText2"/>
      </w:pPr>
    </w:p>
    <w:p w:rsidR="00325626" w:rsidRDefault="00325626" w:rsidP="00B76453">
      <w:pPr>
        <w:pStyle w:val="Heading2"/>
      </w:pPr>
      <w:bookmarkStart w:id="187" w:name="_Toc422233506"/>
      <w:r>
        <w:t>Out of Scope</w:t>
      </w:r>
      <w:bookmarkEnd w:id="187"/>
    </w:p>
    <w:p w:rsidR="000127CD" w:rsidRPr="00202286" w:rsidRDefault="000127CD" w:rsidP="00183744">
      <w:pPr>
        <w:pStyle w:val="BodyText2"/>
        <w:numPr>
          <w:ilvl w:val="0"/>
          <w:numId w:val="43"/>
        </w:numPr>
        <w:spacing w:line="360" w:lineRule="auto"/>
        <w:rPr>
          <w:rFonts w:cs="Arial"/>
          <w:color w:val="000000"/>
          <w:szCs w:val="20"/>
        </w:rPr>
      </w:pPr>
      <w:r w:rsidRPr="00682828">
        <w:t xml:space="preserve">Any features or functionalities not mentioned in this scope </w:t>
      </w:r>
      <w:r>
        <w:t xml:space="preserve">/ solution </w:t>
      </w:r>
      <w:r w:rsidRPr="00682828">
        <w:t>document are to be considered as out of scope.</w:t>
      </w:r>
    </w:p>
    <w:p w:rsidR="00202286" w:rsidRPr="00202286" w:rsidRDefault="00202286" w:rsidP="00183744">
      <w:pPr>
        <w:pStyle w:val="BodyText2"/>
        <w:numPr>
          <w:ilvl w:val="0"/>
          <w:numId w:val="43"/>
        </w:numPr>
        <w:spacing w:line="360" w:lineRule="auto"/>
        <w:rPr>
          <w:rFonts w:cs="Arial"/>
          <w:color w:val="000000"/>
          <w:szCs w:val="20"/>
        </w:rPr>
      </w:pPr>
      <w:r>
        <w:t>Below points are out of scope with respect to Antispam solution</w:t>
      </w:r>
      <w:r w:rsidR="00D76E46">
        <w:t xml:space="preserve"> and if any such requirements in future shall be taken as CR (Change Request), which may have commercial implications</w:t>
      </w:r>
      <w:r>
        <w:t>.</w:t>
      </w:r>
    </w:p>
    <w:p w:rsidR="00202286" w:rsidRPr="00202286" w:rsidRDefault="00202286" w:rsidP="00202286">
      <w:pPr>
        <w:pStyle w:val="BodyText2"/>
        <w:numPr>
          <w:ilvl w:val="1"/>
          <w:numId w:val="43"/>
        </w:numPr>
        <w:spacing w:line="360" w:lineRule="auto"/>
        <w:rPr>
          <w:rFonts w:cs="Arial"/>
          <w:color w:val="000000"/>
          <w:szCs w:val="20"/>
        </w:rPr>
      </w:pPr>
      <w:r>
        <w:t>Analysis of spam/spoof.</w:t>
      </w:r>
    </w:p>
    <w:p w:rsidR="00202286" w:rsidRPr="00202286" w:rsidRDefault="00202286" w:rsidP="00202286">
      <w:pPr>
        <w:pStyle w:val="BodyText2"/>
        <w:numPr>
          <w:ilvl w:val="1"/>
          <w:numId w:val="43"/>
        </w:numPr>
        <w:spacing w:line="360" w:lineRule="auto"/>
        <w:rPr>
          <w:rFonts w:cs="Arial"/>
          <w:color w:val="000000"/>
          <w:szCs w:val="20"/>
        </w:rPr>
      </w:pPr>
      <w:r>
        <w:t>Daily monitoring on the traffic</w:t>
      </w:r>
    </w:p>
    <w:p w:rsidR="00202286" w:rsidRPr="00202286" w:rsidRDefault="00202286" w:rsidP="00202286">
      <w:pPr>
        <w:pStyle w:val="BodyText2"/>
        <w:numPr>
          <w:ilvl w:val="1"/>
          <w:numId w:val="43"/>
        </w:numPr>
        <w:spacing w:line="360" w:lineRule="auto"/>
        <w:rPr>
          <w:rFonts w:cs="Arial"/>
          <w:color w:val="000000"/>
          <w:szCs w:val="20"/>
        </w:rPr>
      </w:pPr>
      <w:r>
        <w:t>Applying new filters, based on spam analysis.</w:t>
      </w:r>
    </w:p>
    <w:p w:rsidR="00202286" w:rsidRPr="00202286" w:rsidRDefault="00202286" w:rsidP="00202286">
      <w:pPr>
        <w:pStyle w:val="BodyText2"/>
        <w:numPr>
          <w:ilvl w:val="1"/>
          <w:numId w:val="43"/>
        </w:numPr>
        <w:spacing w:line="360" w:lineRule="auto"/>
        <w:rPr>
          <w:rFonts w:cs="Arial"/>
          <w:color w:val="000000"/>
          <w:szCs w:val="20"/>
        </w:rPr>
      </w:pPr>
      <w:r>
        <w:t>Ad-Hoc report generation around the traffic patterns/spam/spoof</w:t>
      </w:r>
    </w:p>
    <w:p w:rsidR="00202286" w:rsidRPr="00202286" w:rsidRDefault="00202286" w:rsidP="00202286">
      <w:pPr>
        <w:pStyle w:val="BodyText2"/>
        <w:numPr>
          <w:ilvl w:val="1"/>
          <w:numId w:val="43"/>
        </w:numPr>
        <w:spacing w:line="360" w:lineRule="auto"/>
        <w:rPr>
          <w:rFonts w:cs="Arial"/>
          <w:color w:val="000000"/>
          <w:szCs w:val="20"/>
        </w:rPr>
      </w:pPr>
      <w:r>
        <w:t>Consulting services to come up with the findings and recommendations</w:t>
      </w:r>
    </w:p>
    <w:p w:rsidR="00F17B84" w:rsidRPr="00202286" w:rsidRDefault="00F17B84" w:rsidP="00F17B84">
      <w:pPr>
        <w:pStyle w:val="BodyText2"/>
        <w:numPr>
          <w:ilvl w:val="0"/>
          <w:numId w:val="43"/>
        </w:numPr>
        <w:spacing w:line="360" w:lineRule="auto"/>
        <w:rPr>
          <w:rFonts w:cs="Arial"/>
          <w:color w:val="000000"/>
          <w:szCs w:val="20"/>
        </w:rPr>
      </w:pPr>
      <w:r>
        <w:t>Below points are out of scope with respect to USSD solution</w:t>
      </w:r>
      <w:r w:rsidR="00D76E46">
        <w:t xml:space="preserve"> and if any such requirements in future shall be taken as CR (Change Request), which may have commercial implications</w:t>
      </w:r>
      <w:r>
        <w:t>.</w:t>
      </w:r>
    </w:p>
    <w:p w:rsidR="00202286" w:rsidRDefault="00F17B84" w:rsidP="00F17B84">
      <w:pPr>
        <w:pStyle w:val="BodyText2"/>
        <w:numPr>
          <w:ilvl w:val="1"/>
          <w:numId w:val="43"/>
        </w:numPr>
        <w:spacing w:line="360" w:lineRule="auto"/>
        <w:rPr>
          <w:rFonts w:cs="Arial"/>
          <w:color w:val="000000"/>
          <w:szCs w:val="20"/>
        </w:rPr>
      </w:pPr>
      <w:r>
        <w:rPr>
          <w:rFonts w:cs="Arial"/>
          <w:color w:val="000000"/>
          <w:szCs w:val="20"/>
        </w:rPr>
        <w:t>Customized Reports</w:t>
      </w:r>
    </w:p>
    <w:p w:rsidR="00F17B84" w:rsidRDefault="00F17B84" w:rsidP="00F17B84">
      <w:pPr>
        <w:pStyle w:val="BodyText2"/>
        <w:numPr>
          <w:ilvl w:val="1"/>
          <w:numId w:val="43"/>
        </w:numPr>
        <w:spacing w:line="360" w:lineRule="auto"/>
        <w:rPr>
          <w:rFonts w:cs="Arial"/>
          <w:color w:val="000000"/>
          <w:szCs w:val="20"/>
        </w:rPr>
      </w:pPr>
      <w:r>
        <w:rPr>
          <w:rFonts w:cs="Arial"/>
          <w:color w:val="000000"/>
          <w:szCs w:val="20"/>
        </w:rPr>
        <w:t>Apps/Service configuration</w:t>
      </w:r>
    </w:p>
    <w:p w:rsidR="00F17B84" w:rsidRDefault="00F17B84" w:rsidP="00F17B84">
      <w:pPr>
        <w:pStyle w:val="BodyText2"/>
        <w:numPr>
          <w:ilvl w:val="1"/>
          <w:numId w:val="43"/>
        </w:numPr>
        <w:spacing w:line="360" w:lineRule="auto"/>
        <w:rPr>
          <w:rFonts w:cs="Arial"/>
          <w:color w:val="000000"/>
          <w:szCs w:val="20"/>
        </w:rPr>
      </w:pPr>
      <w:r>
        <w:rPr>
          <w:rFonts w:cs="Arial"/>
          <w:color w:val="000000"/>
          <w:szCs w:val="20"/>
        </w:rPr>
        <w:t>Menu changes/configuration</w:t>
      </w:r>
    </w:p>
    <w:p w:rsidR="00F17B84" w:rsidRPr="00202286" w:rsidRDefault="00F17B84" w:rsidP="00F17B84">
      <w:pPr>
        <w:pStyle w:val="BodyText2"/>
        <w:numPr>
          <w:ilvl w:val="1"/>
          <w:numId w:val="43"/>
        </w:numPr>
        <w:spacing w:line="360" w:lineRule="auto"/>
        <w:rPr>
          <w:rFonts w:cs="Arial"/>
          <w:color w:val="000000"/>
          <w:szCs w:val="20"/>
        </w:rPr>
      </w:pPr>
      <w:r>
        <w:rPr>
          <w:rFonts w:cs="Arial"/>
          <w:color w:val="000000"/>
          <w:szCs w:val="20"/>
        </w:rPr>
        <w:t>3</w:t>
      </w:r>
      <w:r w:rsidRPr="00F17B84">
        <w:rPr>
          <w:rFonts w:cs="Arial"/>
          <w:color w:val="000000"/>
          <w:szCs w:val="20"/>
          <w:vertAlign w:val="superscript"/>
        </w:rPr>
        <w:t>rd</w:t>
      </w:r>
      <w:r>
        <w:rPr>
          <w:rFonts w:cs="Arial"/>
          <w:color w:val="000000"/>
          <w:szCs w:val="20"/>
        </w:rPr>
        <w:t xml:space="preserve"> party/CP Integration</w:t>
      </w:r>
    </w:p>
    <w:p w:rsidR="00F17B84" w:rsidRPr="00D76E46" w:rsidRDefault="00F17B84" w:rsidP="00F17B84">
      <w:pPr>
        <w:pStyle w:val="BodyText2"/>
        <w:numPr>
          <w:ilvl w:val="0"/>
          <w:numId w:val="43"/>
        </w:numPr>
        <w:spacing w:line="360" w:lineRule="auto"/>
        <w:rPr>
          <w:rFonts w:cs="Arial"/>
          <w:color w:val="000000"/>
          <w:szCs w:val="20"/>
        </w:rPr>
      </w:pPr>
      <w:r>
        <w:t xml:space="preserve">Below points are out of scope with respect to </w:t>
      </w:r>
      <w:r w:rsidR="00D76E46">
        <w:t>SMSC</w:t>
      </w:r>
      <w:r>
        <w:t xml:space="preserve"> solution</w:t>
      </w:r>
      <w:r w:rsidR="00D76E46">
        <w:t xml:space="preserve"> and if any such requirements in future shall be taken as CR (Change Request), which may have commercial implications</w:t>
      </w:r>
      <w:r>
        <w:t>.</w:t>
      </w:r>
    </w:p>
    <w:p w:rsidR="00D76E46" w:rsidRPr="00D76E46" w:rsidRDefault="00D76E46" w:rsidP="00D76E46">
      <w:pPr>
        <w:pStyle w:val="BodyText2"/>
        <w:numPr>
          <w:ilvl w:val="1"/>
          <w:numId w:val="43"/>
        </w:numPr>
        <w:spacing w:line="360" w:lineRule="auto"/>
        <w:rPr>
          <w:rFonts w:cs="Arial"/>
          <w:color w:val="000000"/>
          <w:szCs w:val="20"/>
        </w:rPr>
      </w:pPr>
      <w:r>
        <w:rPr>
          <w:rFonts w:cs="Arial"/>
          <w:color w:val="000000"/>
          <w:szCs w:val="20"/>
        </w:rPr>
        <w:t xml:space="preserve">Any </w:t>
      </w:r>
      <w:r>
        <w:t xml:space="preserve">non-standard interfaces (beyond the list of interfaces supported by existing version of </w:t>
      </w:r>
      <w:proofErr w:type="spellStart"/>
      <w:r w:rsidR="00FB76C4">
        <w:t>Unixplus</w:t>
      </w:r>
      <w:proofErr w:type="spellEnd"/>
      <w:r>
        <w:t>)</w:t>
      </w:r>
    </w:p>
    <w:p w:rsidR="00D76E46" w:rsidRPr="00D76E46" w:rsidRDefault="00D76E46" w:rsidP="00D76E46">
      <w:pPr>
        <w:pStyle w:val="BodyText2"/>
        <w:numPr>
          <w:ilvl w:val="1"/>
          <w:numId w:val="43"/>
        </w:numPr>
        <w:spacing w:line="360" w:lineRule="auto"/>
        <w:rPr>
          <w:rFonts w:cs="Arial"/>
          <w:color w:val="000000"/>
          <w:szCs w:val="20"/>
        </w:rPr>
      </w:pPr>
      <w:r>
        <w:t>CP/Enterprise Addition, Creation, Modification, Migration and Integration</w:t>
      </w:r>
    </w:p>
    <w:p w:rsidR="00202286" w:rsidRPr="00D76E46" w:rsidRDefault="00D76E46" w:rsidP="00D76E46">
      <w:pPr>
        <w:pStyle w:val="BodyText2"/>
        <w:numPr>
          <w:ilvl w:val="1"/>
          <w:numId w:val="43"/>
        </w:numPr>
        <w:spacing w:line="360" w:lineRule="auto"/>
        <w:rPr>
          <w:rFonts w:cs="Arial"/>
          <w:color w:val="000000"/>
          <w:szCs w:val="20"/>
        </w:rPr>
      </w:pPr>
      <w:r>
        <w:lastRenderedPageBreak/>
        <w:t>Any customized Reports beyond the standard reports</w:t>
      </w:r>
    </w:p>
    <w:p w:rsidR="000127CD" w:rsidRDefault="000127CD" w:rsidP="00183744">
      <w:pPr>
        <w:pStyle w:val="BodyText2"/>
        <w:numPr>
          <w:ilvl w:val="0"/>
          <w:numId w:val="43"/>
        </w:numPr>
        <w:spacing w:line="360" w:lineRule="auto"/>
        <w:rPr>
          <w:rFonts w:cs="Arial"/>
          <w:color w:val="000000"/>
          <w:szCs w:val="20"/>
        </w:rPr>
      </w:pPr>
      <w:r w:rsidRPr="00817DA8">
        <w:rPr>
          <w:rFonts w:cs="Arial"/>
          <w:color w:val="000000"/>
          <w:szCs w:val="20"/>
        </w:rPr>
        <w:t xml:space="preserve">If any Interface from </w:t>
      </w:r>
      <w:proofErr w:type="spellStart"/>
      <w:r w:rsidR="00FB76C4">
        <w:rPr>
          <w:rFonts w:cs="Arial"/>
          <w:color w:val="000000"/>
          <w:szCs w:val="20"/>
        </w:rPr>
        <w:t>Unixplus</w:t>
      </w:r>
      <w:proofErr w:type="spellEnd"/>
      <w:r w:rsidRPr="00817DA8">
        <w:rPr>
          <w:rFonts w:cs="Arial"/>
          <w:color w:val="000000"/>
          <w:szCs w:val="20"/>
        </w:rPr>
        <w:t xml:space="preserve"> </w:t>
      </w:r>
      <w:r>
        <w:rPr>
          <w:rFonts w:cs="Arial"/>
          <w:color w:val="000000"/>
          <w:szCs w:val="20"/>
        </w:rPr>
        <w:t>IM</w:t>
      </w:r>
      <w:r w:rsidRPr="00817DA8">
        <w:rPr>
          <w:rFonts w:cs="Arial"/>
          <w:color w:val="000000"/>
          <w:szCs w:val="20"/>
        </w:rPr>
        <w:t xml:space="preserve"> solution to </w:t>
      </w:r>
      <w:proofErr w:type="spellStart"/>
      <w:r w:rsidR="00130EB6">
        <w:rPr>
          <w:rFonts w:cs="Arial"/>
          <w:color w:val="000000"/>
          <w:szCs w:val="20"/>
        </w:rPr>
        <w:t>Unixplus</w:t>
      </w:r>
      <w:proofErr w:type="spellEnd"/>
      <w:r w:rsidR="00422ED2">
        <w:rPr>
          <w:rFonts w:cs="Arial"/>
          <w:color w:val="000000"/>
          <w:szCs w:val="20"/>
        </w:rPr>
        <w:t xml:space="preserve"> India</w:t>
      </w:r>
      <w:r w:rsidRPr="00817DA8">
        <w:rPr>
          <w:rFonts w:cs="Arial"/>
          <w:color w:val="000000"/>
          <w:szCs w:val="20"/>
        </w:rPr>
        <w:t xml:space="preserve"> network element is application specific, interfaces other than mentioned in the section </w:t>
      </w:r>
      <w:r>
        <w:rPr>
          <w:rFonts w:cs="Arial"/>
          <w:color w:val="000000"/>
          <w:szCs w:val="20"/>
        </w:rPr>
        <w:t>3.</w:t>
      </w:r>
      <w:r w:rsidR="0054182E">
        <w:rPr>
          <w:rFonts w:cs="Arial"/>
          <w:color w:val="000000"/>
          <w:szCs w:val="20"/>
        </w:rPr>
        <w:t>2</w:t>
      </w:r>
      <w:r w:rsidRPr="00817DA8">
        <w:rPr>
          <w:rFonts w:cs="Arial"/>
          <w:color w:val="000000"/>
          <w:szCs w:val="20"/>
        </w:rPr>
        <w:t>.</w:t>
      </w:r>
      <w:r w:rsidR="0054182E">
        <w:rPr>
          <w:rFonts w:cs="Arial"/>
          <w:color w:val="000000"/>
          <w:szCs w:val="20"/>
        </w:rPr>
        <w:t>4</w:t>
      </w:r>
      <w:r w:rsidRPr="00817DA8">
        <w:rPr>
          <w:rFonts w:cs="Arial"/>
          <w:color w:val="000000"/>
          <w:szCs w:val="20"/>
        </w:rPr>
        <w:t>, then the same shall be supported considering it as customization which impacts commercial for the additional development efforts to support the proprietary interface.</w:t>
      </w:r>
    </w:p>
    <w:p w:rsidR="000127CD" w:rsidRPr="000127CD" w:rsidRDefault="000127CD" w:rsidP="00183744">
      <w:pPr>
        <w:pStyle w:val="BodyText2"/>
        <w:numPr>
          <w:ilvl w:val="0"/>
          <w:numId w:val="43"/>
        </w:numPr>
        <w:spacing w:line="360" w:lineRule="auto"/>
        <w:rPr>
          <w:rFonts w:cs="Arial"/>
          <w:color w:val="000000"/>
          <w:szCs w:val="20"/>
        </w:rPr>
      </w:pPr>
      <w:r w:rsidRPr="000127CD">
        <w:rPr>
          <w:rFonts w:cs="Arial"/>
          <w:szCs w:val="20"/>
        </w:rPr>
        <w:t xml:space="preserve">Legacy CP/applications migration are not considered as part of this proposal, new applications/CP integration over </w:t>
      </w:r>
      <w:proofErr w:type="spellStart"/>
      <w:r w:rsidR="00FB76C4">
        <w:rPr>
          <w:rFonts w:cs="Arial"/>
          <w:szCs w:val="20"/>
        </w:rPr>
        <w:t>Unixplus</w:t>
      </w:r>
      <w:proofErr w:type="spellEnd"/>
      <w:r w:rsidRPr="000127CD">
        <w:rPr>
          <w:rFonts w:cs="Arial"/>
          <w:szCs w:val="20"/>
        </w:rPr>
        <w:t xml:space="preserve"> proprietary interfaces is part of the current proposal.</w:t>
      </w:r>
    </w:p>
    <w:p w:rsidR="000127CD" w:rsidRDefault="000127CD" w:rsidP="00183744">
      <w:pPr>
        <w:pStyle w:val="ListParagraph"/>
        <w:numPr>
          <w:ilvl w:val="0"/>
          <w:numId w:val="43"/>
        </w:numPr>
        <w:spacing w:after="200" w:line="360" w:lineRule="auto"/>
        <w:ind w:right="360"/>
        <w:jc w:val="both"/>
        <w:rPr>
          <w:rFonts w:ascii="Arial" w:hAnsi="Arial" w:cs="Arial"/>
          <w:color w:val="000000"/>
          <w:sz w:val="20"/>
          <w:szCs w:val="20"/>
        </w:rPr>
      </w:pPr>
      <w:r>
        <w:rPr>
          <w:rFonts w:ascii="Arial" w:hAnsi="Arial" w:cs="Arial"/>
          <w:color w:val="000000"/>
          <w:sz w:val="20"/>
          <w:szCs w:val="20"/>
        </w:rPr>
        <w:t>C</w:t>
      </w:r>
      <w:r w:rsidRPr="003F7F38">
        <w:rPr>
          <w:rFonts w:ascii="Arial" w:hAnsi="Arial" w:cs="Arial"/>
          <w:color w:val="000000"/>
          <w:sz w:val="20"/>
          <w:szCs w:val="20"/>
        </w:rPr>
        <w:t>harging requirement</w:t>
      </w:r>
      <w:r>
        <w:rPr>
          <w:rFonts w:ascii="Arial" w:hAnsi="Arial" w:cs="Arial"/>
          <w:color w:val="000000"/>
          <w:sz w:val="20"/>
          <w:szCs w:val="20"/>
        </w:rPr>
        <w:t>s, other than mentioned in the section 3.</w:t>
      </w:r>
      <w:r w:rsidR="0054182E">
        <w:rPr>
          <w:rFonts w:ascii="Arial" w:hAnsi="Arial" w:cs="Arial"/>
          <w:color w:val="000000"/>
          <w:sz w:val="20"/>
          <w:szCs w:val="20"/>
        </w:rPr>
        <w:t>3</w:t>
      </w:r>
      <w:r>
        <w:rPr>
          <w:rFonts w:ascii="Arial" w:hAnsi="Arial" w:cs="Arial"/>
          <w:color w:val="000000"/>
          <w:sz w:val="20"/>
          <w:szCs w:val="20"/>
        </w:rPr>
        <w:t>.</w:t>
      </w:r>
      <w:r w:rsidR="0054182E">
        <w:rPr>
          <w:rFonts w:ascii="Arial" w:hAnsi="Arial" w:cs="Arial"/>
          <w:color w:val="000000"/>
          <w:sz w:val="20"/>
          <w:szCs w:val="20"/>
        </w:rPr>
        <w:t>5</w:t>
      </w:r>
      <w:r>
        <w:rPr>
          <w:rFonts w:ascii="Arial" w:hAnsi="Arial" w:cs="Arial"/>
          <w:color w:val="000000"/>
          <w:sz w:val="20"/>
          <w:szCs w:val="20"/>
        </w:rPr>
        <w:t>,</w:t>
      </w:r>
      <w:r w:rsidRPr="003F7F38">
        <w:rPr>
          <w:rFonts w:ascii="Arial" w:hAnsi="Arial" w:cs="Arial"/>
          <w:color w:val="000000"/>
          <w:sz w:val="20"/>
          <w:szCs w:val="20"/>
        </w:rPr>
        <w:t xml:space="preserve"> </w:t>
      </w:r>
      <w:r>
        <w:rPr>
          <w:rFonts w:ascii="Arial" w:hAnsi="Arial" w:cs="Arial"/>
          <w:color w:val="000000"/>
          <w:sz w:val="20"/>
          <w:szCs w:val="20"/>
        </w:rPr>
        <w:t>are</w:t>
      </w:r>
      <w:r w:rsidRPr="003F7F38">
        <w:rPr>
          <w:rFonts w:ascii="Arial" w:hAnsi="Arial" w:cs="Arial"/>
          <w:color w:val="000000"/>
          <w:sz w:val="20"/>
          <w:szCs w:val="20"/>
        </w:rPr>
        <w:t xml:space="preserve"> not part of the scope and if any such requirements in future shall be taken customization with commercial impacts</w:t>
      </w:r>
      <w:r>
        <w:rPr>
          <w:rFonts w:ascii="Arial" w:hAnsi="Arial" w:cs="Arial"/>
          <w:color w:val="000000"/>
          <w:sz w:val="20"/>
          <w:szCs w:val="20"/>
        </w:rPr>
        <w:t>.</w:t>
      </w:r>
    </w:p>
    <w:p w:rsidR="000127CD" w:rsidRDefault="000127CD" w:rsidP="00183744">
      <w:pPr>
        <w:pStyle w:val="ListParagraph"/>
        <w:numPr>
          <w:ilvl w:val="0"/>
          <w:numId w:val="43"/>
        </w:numPr>
        <w:spacing w:after="200" w:line="360" w:lineRule="auto"/>
        <w:ind w:right="360"/>
        <w:jc w:val="both"/>
        <w:rPr>
          <w:rFonts w:ascii="Arial" w:hAnsi="Arial" w:cs="Arial"/>
          <w:color w:val="000000"/>
          <w:sz w:val="20"/>
          <w:szCs w:val="20"/>
        </w:rPr>
      </w:pPr>
      <w:r>
        <w:rPr>
          <w:rFonts w:ascii="Arial" w:hAnsi="Arial" w:cs="Arial"/>
          <w:color w:val="000000"/>
          <w:sz w:val="20"/>
          <w:szCs w:val="20"/>
        </w:rPr>
        <w:t>T</w:t>
      </w:r>
      <w:r w:rsidRPr="004463EC">
        <w:rPr>
          <w:rFonts w:ascii="Arial" w:hAnsi="Arial" w:cs="Arial"/>
          <w:color w:val="000000"/>
          <w:sz w:val="20"/>
          <w:szCs w:val="20"/>
        </w:rPr>
        <w:t xml:space="preserve">he </w:t>
      </w:r>
      <w:r>
        <w:rPr>
          <w:rFonts w:ascii="Arial" w:hAnsi="Arial" w:cs="Arial"/>
          <w:color w:val="000000"/>
          <w:sz w:val="20"/>
          <w:szCs w:val="20"/>
        </w:rPr>
        <w:t>reports and statistics are supported</w:t>
      </w:r>
      <w:r w:rsidR="0054182E">
        <w:rPr>
          <w:rFonts w:ascii="Arial" w:hAnsi="Arial" w:cs="Arial"/>
          <w:color w:val="000000"/>
          <w:sz w:val="20"/>
          <w:szCs w:val="20"/>
        </w:rPr>
        <w:t xml:space="preserve"> as mentioned in the section 3.3</w:t>
      </w:r>
      <w:r>
        <w:rPr>
          <w:rFonts w:ascii="Arial" w:hAnsi="Arial" w:cs="Arial"/>
          <w:color w:val="000000"/>
          <w:sz w:val="20"/>
          <w:szCs w:val="20"/>
        </w:rPr>
        <w:t>.</w:t>
      </w:r>
      <w:r w:rsidR="0054182E">
        <w:rPr>
          <w:rFonts w:ascii="Arial" w:hAnsi="Arial" w:cs="Arial"/>
          <w:color w:val="000000"/>
          <w:sz w:val="20"/>
          <w:szCs w:val="20"/>
        </w:rPr>
        <w:t>6</w:t>
      </w:r>
      <w:r w:rsidRPr="004463EC">
        <w:rPr>
          <w:rFonts w:ascii="Arial" w:hAnsi="Arial" w:cs="Arial"/>
          <w:color w:val="000000"/>
          <w:sz w:val="20"/>
          <w:szCs w:val="20"/>
        </w:rPr>
        <w:t>.</w:t>
      </w:r>
      <w:r w:rsidRPr="00F62D99">
        <w:rPr>
          <w:rFonts w:ascii="Arial" w:hAnsi="Arial" w:cs="Arial"/>
          <w:color w:val="000000"/>
          <w:sz w:val="20"/>
          <w:szCs w:val="20"/>
        </w:rPr>
        <w:t xml:space="preserve"> Any additional changes or new reports support is out of scope and if any such requirement in future shall be taken customization with commercial impacts.</w:t>
      </w:r>
    </w:p>
    <w:p w:rsidR="000127CD" w:rsidRDefault="000127CD" w:rsidP="00183744">
      <w:pPr>
        <w:pStyle w:val="ListParagraph"/>
        <w:numPr>
          <w:ilvl w:val="0"/>
          <w:numId w:val="43"/>
        </w:numPr>
        <w:spacing w:after="200" w:line="360" w:lineRule="auto"/>
        <w:ind w:right="360"/>
        <w:jc w:val="both"/>
        <w:rPr>
          <w:rFonts w:ascii="Arial" w:hAnsi="Arial" w:cs="Arial"/>
          <w:color w:val="000000"/>
          <w:sz w:val="20"/>
          <w:szCs w:val="20"/>
        </w:rPr>
      </w:pPr>
      <w:r w:rsidRPr="00AC35B2">
        <w:rPr>
          <w:rFonts w:ascii="Arial" w:hAnsi="Arial" w:cs="Arial"/>
          <w:color w:val="000000"/>
          <w:sz w:val="20"/>
          <w:szCs w:val="20"/>
        </w:rPr>
        <w:t xml:space="preserve">The logs and </w:t>
      </w:r>
      <w:proofErr w:type="spellStart"/>
      <w:r w:rsidRPr="00AC35B2">
        <w:rPr>
          <w:rFonts w:ascii="Arial" w:hAnsi="Arial" w:cs="Arial"/>
          <w:color w:val="000000"/>
          <w:sz w:val="20"/>
          <w:szCs w:val="20"/>
        </w:rPr>
        <w:t>edrs</w:t>
      </w:r>
      <w:proofErr w:type="spellEnd"/>
      <w:r w:rsidR="00094D61">
        <w:rPr>
          <w:rFonts w:ascii="Arial" w:hAnsi="Arial" w:cs="Arial"/>
          <w:color w:val="000000"/>
          <w:sz w:val="20"/>
          <w:szCs w:val="20"/>
        </w:rPr>
        <w:t xml:space="preserve"> are support</w:t>
      </w:r>
      <w:r w:rsidR="0054182E">
        <w:rPr>
          <w:rFonts w:ascii="Arial" w:hAnsi="Arial" w:cs="Arial"/>
          <w:color w:val="000000"/>
          <w:sz w:val="20"/>
          <w:szCs w:val="20"/>
        </w:rPr>
        <w:t>ed mentioned in the section 3.3.7</w:t>
      </w:r>
      <w:r w:rsidRPr="00AC35B2">
        <w:rPr>
          <w:rFonts w:ascii="Arial" w:hAnsi="Arial" w:cs="Arial"/>
          <w:color w:val="000000"/>
          <w:sz w:val="20"/>
          <w:szCs w:val="20"/>
        </w:rPr>
        <w:t xml:space="preserve">. Any additional changes or new </w:t>
      </w:r>
      <w:proofErr w:type="spellStart"/>
      <w:r w:rsidRPr="00AC35B2">
        <w:rPr>
          <w:rFonts w:ascii="Arial" w:hAnsi="Arial" w:cs="Arial"/>
          <w:color w:val="000000"/>
          <w:sz w:val="20"/>
          <w:szCs w:val="20"/>
        </w:rPr>
        <w:t>cdr</w:t>
      </w:r>
      <w:proofErr w:type="spellEnd"/>
      <w:r w:rsidRPr="00AC35B2">
        <w:rPr>
          <w:rFonts w:ascii="Arial" w:hAnsi="Arial" w:cs="Arial"/>
          <w:color w:val="000000"/>
          <w:sz w:val="20"/>
          <w:szCs w:val="20"/>
        </w:rPr>
        <w:t xml:space="preserve"> and </w:t>
      </w:r>
      <w:proofErr w:type="spellStart"/>
      <w:r w:rsidRPr="00AC35B2">
        <w:rPr>
          <w:rFonts w:ascii="Arial" w:hAnsi="Arial" w:cs="Arial"/>
          <w:color w:val="000000"/>
          <w:sz w:val="20"/>
          <w:szCs w:val="20"/>
        </w:rPr>
        <w:t>edr</w:t>
      </w:r>
      <w:proofErr w:type="spellEnd"/>
      <w:r w:rsidRPr="00AC35B2">
        <w:rPr>
          <w:rFonts w:ascii="Arial" w:hAnsi="Arial" w:cs="Arial"/>
          <w:color w:val="000000"/>
          <w:sz w:val="20"/>
          <w:szCs w:val="20"/>
        </w:rPr>
        <w:t xml:space="preserve"> formats support is out of scope and if any such requirement in future shall be taken customization with commercial impacts</w:t>
      </w:r>
      <w:r>
        <w:rPr>
          <w:rFonts w:ascii="Arial" w:hAnsi="Arial" w:cs="Arial"/>
          <w:color w:val="000000"/>
          <w:sz w:val="20"/>
          <w:szCs w:val="20"/>
        </w:rPr>
        <w:t>.</w:t>
      </w:r>
    </w:p>
    <w:p w:rsidR="00094D61" w:rsidRDefault="000127CD" w:rsidP="00183744">
      <w:pPr>
        <w:pStyle w:val="ListParagraph"/>
        <w:numPr>
          <w:ilvl w:val="0"/>
          <w:numId w:val="43"/>
        </w:numPr>
        <w:spacing w:after="200" w:line="360" w:lineRule="auto"/>
        <w:ind w:right="360"/>
        <w:jc w:val="both"/>
        <w:rPr>
          <w:rFonts w:ascii="Arial" w:hAnsi="Arial" w:cs="Arial"/>
          <w:color w:val="000000"/>
          <w:sz w:val="20"/>
          <w:szCs w:val="20"/>
        </w:rPr>
      </w:pPr>
      <w:r w:rsidRPr="00674B18">
        <w:rPr>
          <w:rFonts w:ascii="Arial" w:hAnsi="Arial" w:cs="Arial"/>
          <w:color w:val="000000"/>
          <w:sz w:val="20"/>
          <w:szCs w:val="20"/>
        </w:rPr>
        <w:t xml:space="preserve">The KPIs </w:t>
      </w:r>
      <w:r w:rsidR="00094D61">
        <w:rPr>
          <w:rFonts w:ascii="Arial" w:hAnsi="Arial" w:cs="Arial"/>
          <w:color w:val="000000"/>
          <w:sz w:val="20"/>
          <w:szCs w:val="20"/>
        </w:rPr>
        <w:t>are supported a</w:t>
      </w:r>
      <w:r w:rsidR="001C040B">
        <w:rPr>
          <w:rFonts w:ascii="Arial" w:hAnsi="Arial" w:cs="Arial"/>
          <w:color w:val="000000"/>
          <w:sz w:val="20"/>
          <w:szCs w:val="20"/>
        </w:rPr>
        <w:t>s mentioned in</w:t>
      </w:r>
      <w:r w:rsidR="0054182E">
        <w:rPr>
          <w:rFonts w:ascii="Arial" w:hAnsi="Arial" w:cs="Arial"/>
          <w:color w:val="000000"/>
          <w:sz w:val="20"/>
          <w:szCs w:val="20"/>
        </w:rPr>
        <w:t xml:space="preserve"> the section 3.3.8</w:t>
      </w:r>
      <w:r w:rsidRPr="00674B18">
        <w:rPr>
          <w:rFonts w:ascii="Arial" w:hAnsi="Arial" w:cs="Arial"/>
          <w:color w:val="000000"/>
          <w:sz w:val="20"/>
          <w:szCs w:val="20"/>
        </w:rPr>
        <w:t>. Any additional changes or new KPI support is out of scope and if any such requirement in future shall be taken customization with commercial impacts</w:t>
      </w:r>
      <w:r>
        <w:rPr>
          <w:rFonts w:ascii="Arial" w:hAnsi="Arial" w:cs="Arial"/>
          <w:color w:val="000000"/>
          <w:sz w:val="20"/>
          <w:szCs w:val="20"/>
        </w:rPr>
        <w:t>.</w:t>
      </w:r>
    </w:p>
    <w:p w:rsidR="000127CD" w:rsidRPr="00094D61" w:rsidRDefault="000127CD" w:rsidP="00183744">
      <w:pPr>
        <w:pStyle w:val="ListParagraph"/>
        <w:numPr>
          <w:ilvl w:val="0"/>
          <w:numId w:val="43"/>
        </w:numPr>
        <w:spacing w:after="200" w:line="360" w:lineRule="auto"/>
        <w:ind w:right="360"/>
        <w:jc w:val="both"/>
        <w:rPr>
          <w:rFonts w:ascii="Arial" w:hAnsi="Arial" w:cs="Arial"/>
          <w:color w:val="000000"/>
          <w:sz w:val="20"/>
          <w:szCs w:val="20"/>
        </w:rPr>
      </w:pPr>
      <w:r w:rsidRPr="00094D61">
        <w:rPr>
          <w:rFonts w:ascii="Arial" w:hAnsi="Arial" w:cs="Arial"/>
          <w:color w:val="000000"/>
          <w:sz w:val="20"/>
          <w:szCs w:val="20"/>
        </w:rPr>
        <w:t xml:space="preserve">The </w:t>
      </w:r>
      <w:r w:rsidR="00094D61">
        <w:rPr>
          <w:rFonts w:ascii="Arial" w:hAnsi="Arial" w:cs="Arial"/>
          <w:color w:val="000000"/>
          <w:sz w:val="20"/>
          <w:szCs w:val="20"/>
        </w:rPr>
        <w:t>IM</w:t>
      </w:r>
      <w:r w:rsidRPr="00094D61">
        <w:rPr>
          <w:rFonts w:ascii="Arial" w:hAnsi="Arial" w:cs="Arial"/>
          <w:color w:val="000000"/>
          <w:sz w:val="20"/>
          <w:szCs w:val="20"/>
        </w:rPr>
        <w:t xml:space="preserve"> platform security requirements </w:t>
      </w:r>
      <w:r w:rsidR="00094D61">
        <w:rPr>
          <w:rFonts w:ascii="Arial" w:hAnsi="Arial" w:cs="Arial"/>
          <w:color w:val="000000"/>
          <w:sz w:val="20"/>
          <w:szCs w:val="20"/>
        </w:rPr>
        <w:t>are supported</w:t>
      </w:r>
      <w:r w:rsidR="00094D61" w:rsidRPr="00094D61">
        <w:rPr>
          <w:rFonts w:ascii="Arial" w:hAnsi="Arial" w:cs="Arial"/>
          <w:color w:val="000000"/>
          <w:sz w:val="20"/>
          <w:szCs w:val="20"/>
        </w:rPr>
        <w:t xml:space="preserve"> </w:t>
      </w:r>
      <w:r w:rsidR="0054182E">
        <w:rPr>
          <w:rFonts w:ascii="Arial" w:hAnsi="Arial" w:cs="Arial"/>
          <w:color w:val="000000"/>
          <w:sz w:val="20"/>
          <w:szCs w:val="20"/>
        </w:rPr>
        <w:t>mentioned in the section 3.3</w:t>
      </w:r>
      <w:r w:rsidR="00094D61">
        <w:rPr>
          <w:rFonts w:ascii="Arial" w:hAnsi="Arial" w:cs="Arial"/>
          <w:color w:val="000000"/>
          <w:sz w:val="20"/>
          <w:szCs w:val="20"/>
        </w:rPr>
        <w:t>.</w:t>
      </w:r>
      <w:r w:rsidR="0054182E">
        <w:rPr>
          <w:rFonts w:ascii="Arial" w:hAnsi="Arial" w:cs="Arial"/>
          <w:color w:val="000000"/>
          <w:sz w:val="20"/>
          <w:szCs w:val="20"/>
        </w:rPr>
        <w:t>9</w:t>
      </w:r>
      <w:r w:rsidRPr="00094D61">
        <w:rPr>
          <w:rFonts w:ascii="Arial" w:hAnsi="Arial" w:cs="Arial"/>
          <w:color w:val="000000"/>
          <w:sz w:val="20"/>
          <w:szCs w:val="20"/>
        </w:rPr>
        <w:t>. Any additional security requirements or changes in the security requirements are out of scope and if any such requirement in future shall be taken customization with commercial impacts.</w:t>
      </w:r>
    </w:p>
    <w:p w:rsidR="00570665" w:rsidRDefault="00570665" w:rsidP="0062192E">
      <w:pPr>
        <w:pStyle w:val="ListParagraph"/>
        <w:spacing w:line="360" w:lineRule="auto"/>
        <w:ind w:left="0"/>
        <w:jc w:val="both"/>
        <w:rPr>
          <w:rFonts w:ascii="Arial" w:hAnsi="Arial" w:cs="Arial"/>
          <w:sz w:val="20"/>
          <w:szCs w:val="20"/>
        </w:rPr>
      </w:pPr>
    </w:p>
    <w:p w:rsidR="00004064" w:rsidRPr="00E63243" w:rsidRDefault="00004064" w:rsidP="00004064">
      <w:pPr>
        <w:pStyle w:val="ListParagraph"/>
        <w:spacing w:line="360" w:lineRule="auto"/>
        <w:ind w:left="0"/>
        <w:jc w:val="both"/>
        <w:rPr>
          <w:rFonts w:ascii="Arial" w:hAnsi="Arial" w:cs="Arial"/>
          <w:sz w:val="20"/>
          <w:szCs w:val="20"/>
        </w:rPr>
      </w:pPr>
    </w:p>
    <w:p w:rsidR="00E856AF" w:rsidRDefault="00E856AF" w:rsidP="00C41D02">
      <w:pPr>
        <w:pStyle w:val="Heading1"/>
        <w:sectPr w:rsidR="00E856AF" w:rsidSect="00364941">
          <w:pgSz w:w="11909" w:h="16834" w:code="9"/>
          <w:pgMar w:top="1440" w:right="1289" w:bottom="1440" w:left="1800" w:header="720" w:footer="720" w:gutter="0"/>
          <w:cols w:space="720"/>
          <w:docGrid w:linePitch="360"/>
        </w:sectPr>
      </w:pPr>
    </w:p>
    <w:p w:rsidR="00867D2D" w:rsidRPr="005A5B9E" w:rsidRDefault="00C41D02" w:rsidP="00C41D02">
      <w:pPr>
        <w:pStyle w:val="Heading1"/>
        <w:rPr>
          <w:sz w:val="48"/>
          <w:szCs w:val="48"/>
        </w:rPr>
      </w:pPr>
      <w:bookmarkStart w:id="188" w:name="_Toc422233507"/>
      <w:r w:rsidRPr="005A5B9E">
        <w:rPr>
          <w:sz w:val="48"/>
          <w:szCs w:val="48"/>
        </w:rPr>
        <w:lastRenderedPageBreak/>
        <w:t>Document Change History</w:t>
      </w:r>
      <w:bookmarkEnd w:id="188"/>
    </w:p>
    <w:p w:rsidR="00C41D02" w:rsidRPr="00C41D02" w:rsidRDefault="00C41D02" w:rsidP="00C41D02"/>
    <w:tbl>
      <w:tblPr>
        <w:tblW w:w="844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2936"/>
        <w:gridCol w:w="1697"/>
        <w:gridCol w:w="2533"/>
      </w:tblGrid>
      <w:tr w:rsidR="001F250A" w:rsidRPr="00176226" w:rsidTr="005A5B9E">
        <w:trPr>
          <w:trHeight w:val="464"/>
        </w:trPr>
        <w:tc>
          <w:tcPr>
            <w:tcW w:w="8446" w:type="dxa"/>
            <w:gridSpan w:val="4"/>
            <w:shd w:val="clear" w:color="auto" w:fill="FABF8F"/>
          </w:tcPr>
          <w:p w:rsidR="001F250A" w:rsidRPr="00176226" w:rsidRDefault="001F250A" w:rsidP="00E56A27">
            <w:pPr>
              <w:pStyle w:val="Caption"/>
            </w:pPr>
            <w:proofErr w:type="gramStart"/>
            <w:r w:rsidRPr="00176226">
              <w:t>Table :</w:t>
            </w:r>
            <w:proofErr w:type="gramEnd"/>
            <w:r w:rsidRPr="00176226">
              <w:t xml:space="preserve"> Document Change History</w:t>
            </w:r>
          </w:p>
        </w:tc>
      </w:tr>
      <w:tr w:rsidR="001F250A" w:rsidRPr="00176226" w:rsidTr="005A5B9E">
        <w:trPr>
          <w:trHeight w:val="679"/>
        </w:trPr>
        <w:tc>
          <w:tcPr>
            <w:tcW w:w="1280" w:type="dxa"/>
            <w:shd w:val="clear" w:color="auto" w:fill="CCECFF"/>
          </w:tcPr>
          <w:p w:rsidR="001F250A" w:rsidRPr="004C1FB9" w:rsidRDefault="001F250A" w:rsidP="00065FBF">
            <w:pPr>
              <w:pStyle w:val="TableColumnLabels"/>
              <w:rPr>
                <w:rFonts w:ascii="Verdana" w:hAnsi="Verdana"/>
                <w:color w:val="auto"/>
              </w:rPr>
            </w:pPr>
            <w:r w:rsidRPr="004C1FB9">
              <w:rPr>
                <w:rFonts w:ascii="Verdana" w:hAnsi="Verdana"/>
                <w:color w:val="auto"/>
              </w:rPr>
              <w:t>Version Number</w:t>
            </w:r>
          </w:p>
        </w:tc>
        <w:tc>
          <w:tcPr>
            <w:tcW w:w="2936" w:type="dxa"/>
            <w:shd w:val="clear" w:color="auto" w:fill="CCECFF"/>
          </w:tcPr>
          <w:p w:rsidR="001F250A" w:rsidRPr="004C1FB9" w:rsidRDefault="001F250A" w:rsidP="00065FBF">
            <w:pPr>
              <w:pStyle w:val="TableColumnLabels"/>
              <w:rPr>
                <w:rFonts w:ascii="Verdana" w:hAnsi="Verdana"/>
                <w:color w:val="auto"/>
              </w:rPr>
            </w:pPr>
            <w:r w:rsidRPr="004C1FB9">
              <w:rPr>
                <w:rFonts w:ascii="Verdana" w:hAnsi="Verdana"/>
                <w:color w:val="auto"/>
              </w:rPr>
              <w:t xml:space="preserve">Description of Changes </w:t>
            </w:r>
          </w:p>
        </w:tc>
        <w:tc>
          <w:tcPr>
            <w:tcW w:w="1697" w:type="dxa"/>
            <w:shd w:val="clear" w:color="auto" w:fill="CCECFF"/>
          </w:tcPr>
          <w:p w:rsidR="001F250A" w:rsidRPr="004C1FB9" w:rsidRDefault="001F250A" w:rsidP="00065FBF">
            <w:pPr>
              <w:pStyle w:val="TableColumnLabels"/>
              <w:rPr>
                <w:rFonts w:ascii="Verdana" w:hAnsi="Verdana"/>
                <w:color w:val="auto"/>
              </w:rPr>
            </w:pPr>
            <w:r w:rsidRPr="004C1FB9">
              <w:rPr>
                <w:rFonts w:ascii="Verdana" w:hAnsi="Verdana"/>
                <w:color w:val="auto"/>
              </w:rPr>
              <w:t xml:space="preserve">Date </w:t>
            </w:r>
          </w:p>
        </w:tc>
        <w:tc>
          <w:tcPr>
            <w:tcW w:w="2533" w:type="dxa"/>
            <w:shd w:val="clear" w:color="auto" w:fill="CCECFF"/>
          </w:tcPr>
          <w:p w:rsidR="001F250A" w:rsidRPr="004C1FB9" w:rsidRDefault="001F250A" w:rsidP="00065FBF">
            <w:pPr>
              <w:pStyle w:val="TableColumnLabels"/>
              <w:rPr>
                <w:rFonts w:ascii="Verdana" w:hAnsi="Verdana"/>
                <w:color w:val="auto"/>
              </w:rPr>
            </w:pPr>
            <w:r w:rsidRPr="004C1FB9">
              <w:rPr>
                <w:rFonts w:ascii="Verdana" w:hAnsi="Verdana"/>
                <w:color w:val="auto"/>
              </w:rPr>
              <w:t>Comments</w:t>
            </w:r>
          </w:p>
        </w:tc>
      </w:tr>
      <w:tr w:rsidR="001F250A" w:rsidRPr="00104427" w:rsidTr="005A5B9E">
        <w:trPr>
          <w:trHeight w:val="428"/>
        </w:trPr>
        <w:tc>
          <w:tcPr>
            <w:tcW w:w="1280" w:type="dxa"/>
          </w:tcPr>
          <w:p w:rsidR="001F250A" w:rsidRPr="00104427" w:rsidRDefault="003C4944" w:rsidP="00065FBF">
            <w:pPr>
              <w:pStyle w:val="Tablecontent"/>
              <w:jc w:val="center"/>
              <w:rPr>
                <w:rFonts w:cs="Arial"/>
                <w:sz w:val="20"/>
                <w:szCs w:val="20"/>
              </w:rPr>
            </w:pPr>
            <w:r>
              <w:rPr>
                <w:rFonts w:cs="Arial"/>
                <w:sz w:val="20"/>
                <w:szCs w:val="20"/>
              </w:rPr>
              <w:t>1.0</w:t>
            </w:r>
          </w:p>
        </w:tc>
        <w:tc>
          <w:tcPr>
            <w:tcW w:w="2936" w:type="dxa"/>
          </w:tcPr>
          <w:p w:rsidR="001F250A" w:rsidRPr="00104427" w:rsidRDefault="003C4944" w:rsidP="00065FBF">
            <w:pPr>
              <w:pStyle w:val="Tablecontent"/>
              <w:jc w:val="both"/>
              <w:rPr>
                <w:rFonts w:cs="Arial"/>
                <w:sz w:val="20"/>
                <w:szCs w:val="20"/>
              </w:rPr>
            </w:pPr>
            <w:r>
              <w:rPr>
                <w:rFonts w:cs="Arial"/>
                <w:sz w:val="20"/>
                <w:szCs w:val="20"/>
              </w:rPr>
              <w:t>Initial Document</w:t>
            </w:r>
          </w:p>
        </w:tc>
        <w:tc>
          <w:tcPr>
            <w:tcW w:w="1697" w:type="dxa"/>
          </w:tcPr>
          <w:p w:rsidR="001F250A" w:rsidRPr="00104427" w:rsidRDefault="0035386A" w:rsidP="0035386A">
            <w:pPr>
              <w:pStyle w:val="Tablecontent"/>
              <w:jc w:val="both"/>
              <w:rPr>
                <w:rFonts w:cs="Arial"/>
                <w:sz w:val="20"/>
                <w:szCs w:val="20"/>
              </w:rPr>
            </w:pPr>
            <w:r>
              <w:rPr>
                <w:rFonts w:cs="Arial"/>
                <w:sz w:val="20"/>
                <w:szCs w:val="20"/>
              </w:rPr>
              <w:t>12</w:t>
            </w:r>
            <w:r w:rsidR="003C4944" w:rsidRPr="003C4944">
              <w:rPr>
                <w:rFonts w:cs="Arial"/>
                <w:sz w:val="20"/>
                <w:szCs w:val="20"/>
                <w:vertAlign w:val="superscript"/>
              </w:rPr>
              <w:t>th</w:t>
            </w:r>
            <w:r w:rsidR="003C4944">
              <w:rPr>
                <w:rFonts w:cs="Arial"/>
                <w:sz w:val="20"/>
                <w:szCs w:val="20"/>
              </w:rPr>
              <w:t xml:space="preserve"> </w:t>
            </w:r>
            <w:r>
              <w:rPr>
                <w:rFonts w:cs="Arial"/>
                <w:sz w:val="20"/>
                <w:szCs w:val="20"/>
              </w:rPr>
              <w:t>June</w:t>
            </w:r>
            <w:r w:rsidR="003C4944">
              <w:rPr>
                <w:rFonts w:cs="Arial"/>
                <w:sz w:val="20"/>
                <w:szCs w:val="20"/>
              </w:rPr>
              <w:t xml:space="preserve"> 201</w:t>
            </w:r>
            <w:r w:rsidR="00D24B25">
              <w:rPr>
                <w:rFonts w:cs="Arial"/>
                <w:sz w:val="20"/>
                <w:szCs w:val="20"/>
              </w:rPr>
              <w:t>5</w:t>
            </w:r>
          </w:p>
        </w:tc>
        <w:tc>
          <w:tcPr>
            <w:tcW w:w="2533" w:type="dxa"/>
          </w:tcPr>
          <w:p w:rsidR="001F250A" w:rsidRPr="00104427" w:rsidRDefault="00E30216" w:rsidP="00065FBF">
            <w:pPr>
              <w:pStyle w:val="Tablecontent"/>
              <w:jc w:val="both"/>
              <w:rPr>
                <w:rFonts w:cs="Arial"/>
                <w:sz w:val="20"/>
                <w:szCs w:val="20"/>
              </w:rPr>
            </w:pPr>
            <w:proofErr w:type="spellStart"/>
            <w:r>
              <w:rPr>
                <w:rFonts w:cs="Arial"/>
                <w:sz w:val="20"/>
                <w:szCs w:val="20"/>
              </w:rPr>
              <w:t>Lohit</w:t>
            </w:r>
            <w:r w:rsidR="00D339CA">
              <w:rPr>
                <w:rFonts w:cs="Arial"/>
                <w:sz w:val="20"/>
                <w:szCs w:val="20"/>
              </w:rPr>
              <w:t>kumar</w:t>
            </w:r>
            <w:proofErr w:type="spellEnd"/>
            <w:r w:rsidR="00D339CA">
              <w:rPr>
                <w:rFonts w:cs="Arial"/>
                <w:sz w:val="20"/>
                <w:szCs w:val="20"/>
              </w:rPr>
              <w:t xml:space="preserve"> K B</w:t>
            </w:r>
          </w:p>
        </w:tc>
      </w:tr>
      <w:tr w:rsidR="00AD693A" w:rsidRPr="00104427" w:rsidTr="005A5B9E">
        <w:trPr>
          <w:trHeight w:val="428"/>
        </w:trPr>
        <w:tc>
          <w:tcPr>
            <w:tcW w:w="1280" w:type="dxa"/>
          </w:tcPr>
          <w:p w:rsidR="00AD693A" w:rsidRPr="00104427" w:rsidRDefault="00AD693A" w:rsidP="00062419">
            <w:pPr>
              <w:pStyle w:val="Tablecontent"/>
              <w:jc w:val="center"/>
              <w:rPr>
                <w:rFonts w:cs="Arial"/>
                <w:sz w:val="20"/>
                <w:szCs w:val="20"/>
              </w:rPr>
            </w:pPr>
          </w:p>
        </w:tc>
        <w:tc>
          <w:tcPr>
            <w:tcW w:w="2936" w:type="dxa"/>
          </w:tcPr>
          <w:p w:rsidR="00AD693A" w:rsidRPr="00104427" w:rsidRDefault="00AD693A" w:rsidP="00062419">
            <w:pPr>
              <w:pStyle w:val="Tablecontent"/>
              <w:jc w:val="both"/>
              <w:rPr>
                <w:rFonts w:cs="Arial"/>
                <w:sz w:val="20"/>
                <w:szCs w:val="20"/>
              </w:rPr>
            </w:pPr>
          </w:p>
        </w:tc>
        <w:tc>
          <w:tcPr>
            <w:tcW w:w="1697" w:type="dxa"/>
          </w:tcPr>
          <w:p w:rsidR="00AD693A" w:rsidRPr="00104427" w:rsidRDefault="00AD693A" w:rsidP="00AD693A">
            <w:pPr>
              <w:pStyle w:val="Tablecontent"/>
              <w:jc w:val="both"/>
              <w:rPr>
                <w:rFonts w:cs="Arial"/>
                <w:sz w:val="20"/>
                <w:szCs w:val="20"/>
              </w:rPr>
            </w:pPr>
          </w:p>
        </w:tc>
        <w:tc>
          <w:tcPr>
            <w:tcW w:w="2533" w:type="dxa"/>
          </w:tcPr>
          <w:p w:rsidR="00AD693A" w:rsidRPr="00104427" w:rsidRDefault="00AD693A" w:rsidP="00062419">
            <w:pPr>
              <w:pStyle w:val="Tablecontent"/>
              <w:jc w:val="both"/>
              <w:rPr>
                <w:rFonts w:cs="Arial"/>
                <w:sz w:val="20"/>
                <w:szCs w:val="20"/>
              </w:rPr>
            </w:pPr>
          </w:p>
        </w:tc>
      </w:tr>
      <w:tr w:rsidR="00AD693A" w:rsidRPr="00176226" w:rsidTr="005A5B9E">
        <w:trPr>
          <w:trHeight w:val="285"/>
        </w:trPr>
        <w:tc>
          <w:tcPr>
            <w:tcW w:w="8446" w:type="dxa"/>
            <w:gridSpan w:val="4"/>
            <w:vAlign w:val="bottom"/>
          </w:tcPr>
          <w:p w:rsidR="00AD693A" w:rsidRDefault="00AD693A" w:rsidP="00065FBF">
            <w:pPr>
              <w:pStyle w:val="Signature"/>
              <w:rPr>
                <w:rFonts w:ascii="Verdana" w:hAnsi="Verdana"/>
                <w:sz w:val="20"/>
                <w:szCs w:val="20"/>
              </w:rPr>
            </w:pPr>
            <w:r w:rsidRPr="00176226">
              <w:rPr>
                <w:rFonts w:ascii="Verdana" w:hAnsi="Verdana"/>
                <w:sz w:val="20"/>
                <w:szCs w:val="20"/>
              </w:rPr>
              <w:t xml:space="preserve">Source: </w:t>
            </w:r>
            <w:proofErr w:type="spellStart"/>
            <w:r w:rsidR="00FB76C4">
              <w:rPr>
                <w:rFonts w:ascii="Verdana" w:hAnsi="Verdana"/>
                <w:sz w:val="20"/>
                <w:szCs w:val="20"/>
              </w:rPr>
              <w:t>Unixplus</w:t>
            </w:r>
            <w:r w:rsidRPr="00176226">
              <w:rPr>
                <w:rFonts w:ascii="Verdana" w:hAnsi="Verdana"/>
                <w:sz w:val="20"/>
                <w:szCs w:val="20"/>
                <w:vertAlign w:val="superscript"/>
              </w:rPr>
              <w:t>TM</w:t>
            </w:r>
            <w:proofErr w:type="spellEnd"/>
          </w:p>
        </w:tc>
      </w:tr>
    </w:tbl>
    <w:p w:rsidR="00BE27BD" w:rsidRPr="00FB76C4" w:rsidRDefault="00BE27BD" w:rsidP="00FB76C4">
      <w:pPr>
        <w:rPr>
          <w:sz w:val="20"/>
          <w:szCs w:val="20"/>
        </w:rPr>
      </w:pPr>
      <w:bookmarkStart w:id="189" w:name="_MON_1382897188"/>
      <w:bookmarkStart w:id="190" w:name="_MON_1382897201"/>
      <w:bookmarkStart w:id="191" w:name="_MON_1383118366"/>
      <w:bookmarkStart w:id="192" w:name="_MON_1382897182"/>
      <w:bookmarkEnd w:id="189"/>
      <w:bookmarkEnd w:id="190"/>
      <w:bookmarkEnd w:id="191"/>
      <w:bookmarkEnd w:id="192"/>
    </w:p>
    <w:sectPr w:rsidR="00BE27BD" w:rsidRPr="00FB76C4" w:rsidSect="00364941">
      <w:pgSz w:w="11909" w:h="16834" w:code="9"/>
      <w:pgMar w:top="1440" w:right="1019"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2716" w:rsidRDefault="00E72716">
      <w:r>
        <w:separator/>
      </w:r>
    </w:p>
  </w:endnote>
  <w:endnote w:type="continuationSeparator" w:id="0">
    <w:p w:rsidR="00E72716" w:rsidRDefault="00E72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dobe Caslon Pro Bold">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abon">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03B9" w:rsidRPr="00CB3E4B" w:rsidRDefault="00E72716" w:rsidP="00C4518D">
    <w:pPr>
      <w:pStyle w:val="Footer"/>
      <w:tabs>
        <w:tab w:val="clear" w:pos="8640"/>
        <w:tab w:val="right" w:pos="8280"/>
      </w:tabs>
      <w:rPr>
        <w:rFonts w:ascii="Arial" w:hAnsi="Arial" w:cs="Arial"/>
        <w:b w:val="0"/>
        <w:sz w:val="18"/>
        <w:szCs w:val="18"/>
      </w:rPr>
    </w:pPr>
    <w:r>
      <w:rPr>
        <w:rFonts w:ascii="Arial" w:hAnsi="Arial" w:cs="Arial"/>
        <w:b w:val="0"/>
        <w:noProof/>
        <w:sz w:val="18"/>
        <w:szCs w:val="18"/>
      </w:rPr>
      <w:pict>
        <v:line id="_x0000_s2049" style="position:absolute;z-index:251656704" from="-.75pt,-1.65pt" to="416.85pt,-1.65pt" strokecolor="gray" strokeweight="1pt"/>
      </w:pict>
    </w:r>
    <w:r w:rsidR="007603B9" w:rsidRPr="00CB3E4B">
      <w:rPr>
        <w:rFonts w:ascii="Arial" w:hAnsi="Arial" w:cs="Arial"/>
        <w:b w:val="0"/>
        <w:sz w:val="18"/>
        <w:szCs w:val="18"/>
      </w:rPr>
      <w:t>Technical Solution</w:t>
    </w:r>
    <w:r w:rsidR="007603B9" w:rsidRPr="00CB3E4B">
      <w:rPr>
        <w:rFonts w:ascii="Arial" w:hAnsi="Arial" w:cs="Arial"/>
        <w:b w:val="0"/>
        <w:sz w:val="18"/>
        <w:szCs w:val="18"/>
      </w:rPr>
      <w:tab/>
    </w:r>
    <w:r w:rsidR="007603B9" w:rsidRPr="00CB3E4B">
      <w:rPr>
        <w:rFonts w:ascii="Arial" w:hAnsi="Arial" w:cs="Arial"/>
        <w:b w:val="0"/>
        <w:sz w:val="18"/>
        <w:szCs w:val="18"/>
      </w:rPr>
      <w:tab/>
    </w:r>
    <w:r w:rsidR="00EA3AD8" w:rsidRPr="00CB3E4B">
      <w:rPr>
        <w:rStyle w:val="PageNumber"/>
        <w:rFonts w:ascii="Arial" w:hAnsi="Arial" w:cs="Arial"/>
        <w:b/>
        <w:bCs/>
        <w:sz w:val="18"/>
        <w:szCs w:val="18"/>
      </w:rPr>
      <w:fldChar w:fldCharType="begin"/>
    </w:r>
    <w:r w:rsidR="007603B9" w:rsidRPr="00CB3E4B">
      <w:rPr>
        <w:rStyle w:val="PageNumber"/>
        <w:rFonts w:ascii="Arial" w:hAnsi="Arial" w:cs="Arial"/>
        <w:b/>
        <w:bCs/>
        <w:sz w:val="18"/>
        <w:szCs w:val="18"/>
      </w:rPr>
      <w:instrText xml:space="preserve"> PAGE </w:instrText>
    </w:r>
    <w:r w:rsidR="00EA3AD8" w:rsidRPr="00CB3E4B">
      <w:rPr>
        <w:rStyle w:val="PageNumber"/>
        <w:rFonts w:ascii="Arial" w:hAnsi="Arial" w:cs="Arial"/>
        <w:b/>
        <w:bCs/>
        <w:sz w:val="18"/>
        <w:szCs w:val="18"/>
      </w:rPr>
      <w:fldChar w:fldCharType="separate"/>
    </w:r>
    <w:r w:rsidR="00AC26D7">
      <w:rPr>
        <w:rStyle w:val="PageNumber"/>
        <w:rFonts w:ascii="Arial" w:hAnsi="Arial" w:cs="Arial"/>
        <w:b/>
        <w:bCs/>
        <w:noProof/>
        <w:sz w:val="18"/>
        <w:szCs w:val="18"/>
      </w:rPr>
      <w:t>5</w:t>
    </w:r>
    <w:r w:rsidR="00EA3AD8" w:rsidRPr="00CB3E4B">
      <w:rPr>
        <w:rStyle w:val="PageNumber"/>
        <w:rFonts w:ascii="Arial" w:hAnsi="Arial" w:cs="Arial"/>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2716" w:rsidRDefault="00E72716">
      <w:r>
        <w:separator/>
      </w:r>
    </w:p>
  </w:footnote>
  <w:footnote w:type="continuationSeparator" w:id="0">
    <w:p w:rsidR="00E72716" w:rsidRDefault="00E72716">
      <w:r>
        <w:continuationSeparator/>
      </w:r>
    </w:p>
  </w:footnote>
  <w:footnote w:id="1">
    <w:p w:rsidR="007603B9" w:rsidRDefault="007603B9" w:rsidP="00486843">
      <w:pPr>
        <w:pStyle w:val="FootnoteText"/>
      </w:pPr>
      <w:r>
        <w:rPr>
          <w:rStyle w:val="FootnoteReference"/>
        </w:rPr>
        <w:footnoteRef/>
      </w:r>
      <w:r>
        <w:t xml:space="preserve"> </w:t>
      </w:r>
      <w:r w:rsidRPr="007B5ECD">
        <w:rPr>
          <w:i/>
        </w:rPr>
        <w:t>Others have estimated increases in SMS revenues from 2012 to 2016, delivering a cumulative 1 trillion in operator revenue during that five-year period,</w:t>
      </w:r>
      <w:r>
        <w:t xml:space="preserve"> Infonetics</w:t>
      </w:r>
    </w:p>
  </w:footnote>
  <w:footnote w:id="2">
    <w:p w:rsidR="007603B9" w:rsidRDefault="007603B9" w:rsidP="00486843">
      <w:pPr>
        <w:pStyle w:val="FootnoteText"/>
      </w:pPr>
      <w:r>
        <w:rPr>
          <w:rStyle w:val="FootnoteReference"/>
        </w:rPr>
        <w:footnoteRef/>
      </w:r>
      <w:r>
        <w:t xml:space="preserve"> </w:t>
      </w:r>
      <w:r w:rsidRPr="00FA550E">
        <w:rPr>
          <w:i/>
        </w:rPr>
        <w:t>Verizon Messages was launched in early 2013, and received the "Best of Show" award at CITA 2013</w:t>
      </w:r>
      <w:r>
        <w:t>, PC Mag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7A0A3CB2"/>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D062D23E"/>
    <w:lvl w:ilvl="0">
      <w:start w:val="1"/>
      <w:numFmt w:val="lowerRoman"/>
      <w:pStyle w:val="ListNumber3"/>
      <w:lvlText w:val="%1."/>
      <w:lvlJc w:val="right"/>
      <w:pPr>
        <w:tabs>
          <w:tab w:val="num" w:pos="2232"/>
        </w:tabs>
        <w:ind w:left="2232" w:hanging="259"/>
      </w:pPr>
      <w:rPr>
        <w:rFonts w:hint="default"/>
        <w:color w:val="E31837"/>
      </w:rPr>
    </w:lvl>
  </w:abstractNum>
  <w:abstractNum w:abstractNumId="2" w15:restartNumberingAfterBreak="0">
    <w:nsid w:val="FFFFFF7F"/>
    <w:multiLevelType w:val="singleLevel"/>
    <w:tmpl w:val="7206CD94"/>
    <w:lvl w:ilvl="0">
      <w:start w:val="1"/>
      <w:numFmt w:val="lowerLetter"/>
      <w:pStyle w:val="ListNumber2"/>
      <w:lvlText w:val="%1."/>
      <w:lvlJc w:val="left"/>
      <w:pPr>
        <w:ind w:left="180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abstractNum>
  <w:abstractNum w:abstractNumId="3" w15:restartNumberingAfterBreak="0">
    <w:nsid w:val="FFFFFF81"/>
    <w:multiLevelType w:val="singleLevel"/>
    <w:tmpl w:val="951A97E4"/>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3"/>
    <w:multiLevelType w:val="singleLevel"/>
    <w:tmpl w:val="7E94633A"/>
    <w:lvl w:ilvl="0">
      <w:start w:val="1"/>
      <w:numFmt w:val="bullet"/>
      <w:pStyle w:val="ListBullet2"/>
      <w:lvlText w:val="-"/>
      <w:lvlJc w:val="left"/>
      <w:pPr>
        <w:ind w:left="1440" w:hanging="360"/>
      </w:pPr>
      <w:rPr>
        <w:rFonts w:ascii="Adobe Caslon Pro Bold" w:hAnsi="Adobe Caslon Pro Bold" w:hint="default"/>
        <w:color w:val="E31837"/>
        <w:sz w:val="24"/>
      </w:rPr>
    </w:lvl>
  </w:abstractNum>
  <w:abstractNum w:abstractNumId="5" w15:restartNumberingAfterBreak="0">
    <w:nsid w:val="FFFFFF88"/>
    <w:multiLevelType w:val="singleLevel"/>
    <w:tmpl w:val="1D70C1C6"/>
    <w:lvl w:ilvl="0">
      <w:start w:val="1"/>
      <w:numFmt w:val="decimal"/>
      <w:pStyle w:val="TableListNumber1"/>
      <w:lvlText w:val="%1."/>
      <w:lvlJc w:val="left"/>
      <w:pPr>
        <w:tabs>
          <w:tab w:val="num" w:pos="360"/>
        </w:tabs>
        <w:ind w:left="360" w:hanging="360"/>
      </w:pPr>
      <w:rPr>
        <w:rFonts w:hint="default"/>
      </w:rPr>
    </w:lvl>
  </w:abstractNum>
  <w:abstractNum w:abstractNumId="6" w15:restartNumberingAfterBreak="0">
    <w:nsid w:val="FFFFFF89"/>
    <w:multiLevelType w:val="singleLevel"/>
    <w:tmpl w:val="044065AC"/>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24C5739"/>
    <w:multiLevelType w:val="hybridMultilevel"/>
    <w:tmpl w:val="EBC2308C"/>
    <w:lvl w:ilvl="0" w:tplc="FFFFFFFF">
      <w:start w:val="1"/>
      <w:numFmt w:val="bullet"/>
      <w:pStyle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7012A1"/>
    <w:multiLevelType w:val="hybridMultilevel"/>
    <w:tmpl w:val="2E30477E"/>
    <w:lvl w:ilvl="0" w:tplc="ABE85BD0">
      <w:start w:val="1"/>
      <w:numFmt w:val="decimal"/>
      <w:lvlText w:val="%1."/>
      <w:lvlJc w:val="left"/>
      <w:pPr>
        <w:tabs>
          <w:tab w:val="num" w:pos="720"/>
        </w:tabs>
        <w:ind w:left="720" w:hanging="360"/>
      </w:pPr>
    </w:lvl>
    <w:lvl w:ilvl="1" w:tplc="9B64C596">
      <w:start w:val="1"/>
      <w:numFmt w:val="bullet"/>
      <w:lvlText w:val=""/>
      <w:lvlJc w:val="left"/>
      <w:pPr>
        <w:tabs>
          <w:tab w:val="num" w:pos="1440"/>
        </w:tabs>
        <w:ind w:left="1440" w:hanging="360"/>
      </w:pPr>
      <w:rPr>
        <w:rFonts w:ascii="Symbol" w:hAnsi="Symbol" w:hint="default"/>
      </w:rPr>
    </w:lvl>
    <w:lvl w:ilvl="2" w:tplc="96D624C0" w:tentative="1">
      <w:start w:val="1"/>
      <w:numFmt w:val="lowerRoman"/>
      <w:lvlText w:val="%3."/>
      <w:lvlJc w:val="right"/>
      <w:pPr>
        <w:tabs>
          <w:tab w:val="num" w:pos="2160"/>
        </w:tabs>
        <w:ind w:left="2160" w:hanging="180"/>
      </w:pPr>
    </w:lvl>
    <w:lvl w:ilvl="3" w:tplc="2E000C36" w:tentative="1">
      <w:start w:val="1"/>
      <w:numFmt w:val="decimal"/>
      <w:lvlText w:val="%4."/>
      <w:lvlJc w:val="left"/>
      <w:pPr>
        <w:tabs>
          <w:tab w:val="num" w:pos="2880"/>
        </w:tabs>
        <w:ind w:left="2880" w:hanging="360"/>
      </w:pPr>
    </w:lvl>
    <w:lvl w:ilvl="4" w:tplc="BEC87B96" w:tentative="1">
      <w:start w:val="1"/>
      <w:numFmt w:val="lowerLetter"/>
      <w:lvlText w:val="%5."/>
      <w:lvlJc w:val="left"/>
      <w:pPr>
        <w:tabs>
          <w:tab w:val="num" w:pos="3600"/>
        </w:tabs>
        <w:ind w:left="3600" w:hanging="360"/>
      </w:pPr>
    </w:lvl>
    <w:lvl w:ilvl="5" w:tplc="84E26A0C" w:tentative="1">
      <w:start w:val="1"/>
      <w:numFmt w:val="lowerRoman"/>
      <w:lvlText w:val="%6."/>
      <w:lvlJc w:val="right"/>
      <w:pPr>
        <w:tabs>
          <w:tab w:val="num" w:pos="4320"/>
        </w:tabs>
        <w:ind w:left="4320" w:hanging="180"/>
      </w:pPr>
    </w:lvl>
    <w:lvl w:ilvl="6" w:tplc="BCEE811C" w:tentative="1">
      <w:start w:val="1"/>
      <w:numFmt w:val="decimal"/>
      <w:lvlText w:val="%7."/>
      <w:lvlJc w:val="left"/>
      <w:pPr>
        <w:tabs>
          <w:tab w:val="num" w:pos="5040"/>
        </w:tabs>
        <w:ind w:left="5040" w:hanging="360"/>
      </w:pPr>
    </w:lvl>
    <w:lvl w:ilvl="7" w:tplc="B5CA9B42" w:tentative="1">
      <w:start w:val="1"/>
      <w:numFmt w:val="lowerLetter"/>
      <w:lvlText w:val="%8."/>
      <w:lvlJc w:val="left"/>
      <w:pPr>
        <w:tabs>
          <w:tab w:val="num" w:pos="5760"/>
        </w:tabs>
        <w:ind w:left="5760" w:hanging="360"/>
      </w:pPr>
    </w:lvl>
    <w:lvl w:ilvl="8" w:tplc="9E7EC998" w:tentative="1">
      <w:start w:val="1"/>
      <w:numFmt w:val="lowerRoman"/>
      <w:lvlText w:val="%9."/>
      <w:lvlJc w:val="right"/>
      <w:pPr>
        <w:tabs>
          <w:tab w:val="num" w:pos="6480"/>
        </w:tabs>
        <w:ind w:left="6480" w:hanging="180"/>
      </w:pPr>
    </w:lvl>
  </w:abstractNum>
  <w:abstractNum w:abstractNumId="9" w15:restartNumberingAfterBreak="0">
    <w:nsid w:val="0BC234C6"/>
    <w:multiLevelType w:val="hybridMultilevel"/>
    <w:tmpl w:val="9CD6328C"/>
    <w:lvl w:ilvl="0" w:tplc="04090001">
      <w:start w:val="1"/>
      <w:numFmt w:val="bullet"/>
      <w:pStyle w:val="Indent2Bullets"/>
      <w:lvlText w:val=""/>
      <w:lvlJc w:val="left"/>
      <w:pPr>
        <w:tabs>
          <w:tab w:val="num" w:pos="3459"/>
        </w:tabs>
        <w:ind w:left="3459" w:hanging="14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E12E9D"/>
    <w:multiLevelType w:val="hybridMultilevel"/>
    <w:tmpl w:val="CFDCD62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12FC0C26"/>
    <w:multiLevelType w:val="hybridMultilevel"/>
    <w:tmpl w:val="B7FE0D04"/>
    <w:lvl w:ilvl="0" w:tplc="4009000F">
      <w:start w:val="1"/>
      <w:numFmt w:val="decimal"/>
      <w:lvlText w:val="%1."/>
      <w:lvlJc w:val="left"/>
      <w:pPr>
        <w:ind w:left="720" w:hanging="360"/>
      </w:pPr>
    </w:lvl>
    <w:lvl w:ilvl="1" w:tplc="4009000F">
      <w:start w:val="1"/>
      <w:numFmt w:val="decimal"/>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3537825"/>
    <w:multiLevelType w:val="hybridMultilevel"/>
    <w:tmpl w:val="C9EC0D4E"/>
    <w:lvl w:ilvl="0" w:tplc="5FF0D7FA">
      <w:start w:val="1"/>
      <w:numFmt w:val="bullet"/>
      <w:pStyle w:val="Warning"/>
      <w:lvlText w:val=""/>
      <w:lvlJc w:val="left"/>
      <w:pPr>
        <w:tabs>
          <w:tab w:val="num" w:pos="1080"/>
        </w:tabs>
        <w:ind w:left="1080" w:hanging="504"/>
      </w:pPr>
      <w:rPr>
        <w:rFonts w:ascii="Webdings" w:hAnsi="Webdings" w:hint="default"/>
        <w:b w:val="0"/>
        <w:i w:val="0"/>
        <w:color w:val="FF0000"/>
        <w:sz w:val="4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5C022B8"/>
    <w:multiLevelType w:val="hybridMultilevel"/>
    <w:tmpl w:val="AC7EE1A4"/>
    <w:lvl w:ilvl="0" w:tplc="EE20D5F4">
      <w:start w:val="1"/>
      <w:numFmt w:val="bullet"/>
      <w:pStyle w:val="NoteHeading"/>
      <w:lvlText w:val=""/>
      <w:lvlJc w:val="left"/>
      <w:pPr>
        <w:tabs>
          <w:tab w:val="num" w:pos="1080"/>
        </w:tabs>
        <w:ind w:left="1080" w:hanging="504"/>
      </w:pPr>
      <w:rPr>
        <w:rFonts w:ascii="Webdings" w:hAnsi="Webdings" w:hint="default"/>
        <w:b/>
        <w:i w:val="0"/>
        <w:outline w:val="0"/>
        <w:shadow/>
        <w:emboss w:val="0"/>
        <w:imprint w:val="0"/>
        <w:color w:val="0F1177"/>
        <w:sz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C92575"/>
    <w:multiLevelType w:val="hybridMultilevel"/>
    <w:tmpl w:val="7EA603C8"/>
    <w:lvl w:ilvl="0" w:tplc="4009000F">
      <w:start w:val="1"/>
      <w:numFmt w:val="decimal"/>
      <w:lvlText w:val="%1."/>
      <w:lvlJc w:val="left"/>
      <w:pPr>
        <w:ind w:left="21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5" w15:restartNumberingAfterBreak="0">
    <w:nsid w:val="18842688"/>
    <w:multiLevelType w:val="hybridMultilevel"/>
    <w:tmpl w:val="4366ECFC"/>
    <w:lvl w:ilvl="0" w:tplc="9D566978">
      <w:start w:val="1"/>
      <w:numFmt w:val="bullet"/>
      <w:pStyle w:val="ListBulletFirst"/>
      <w:lvlText w:val=""/>
      <w:lvlJc w:val="left"/>
      <w:pPr>
        <w:tabs>
          <w:tab w:val="num" w:pos="1512"/>
        </w:tabs>
        <w:ind w:left="1512" w:hanging="360"/>
      </w:pPr>
      <w:rPr>
        <w:rFonts w:ascii="Symbol" w:hAnsi="Symbol" w:hint="default"/>
      </w:rPr>
    </w:lvl>
    <w:lvl w:ilvl="1" w:tplc="04090003">
      <w:start w:val="1"/>
      <w:numFmt w:val="decimal"/>
      <w:lvlText w:val="%2."/>
      <w:lvlJc w:val="left"/>
      <w:pPr>
        <w:tabs>
          <w:tab w:val="num" w:pos="2592"/>
        </w:tabs>
        <w:ind w:left="2592" w:hanging="360"/>
      </w:pPr>
      <w:rPr>
        <w:rFonts w:hint="default"/>
      </w:rPr>
    </w:lvl>
    <w:lvl w:ilvl="2" w:tplc="04090005">
      <w:start w:val="1"/>
      <w:numFmt w:val="bullet"/>
      <w:pStyle w:val="numberedlist"/>
      <w:lvlText w:val=""/>
      <w:lvlJc w:val="left"/>
      <w:pPr>
        <w:tabs>
          <w:tab w:val="num" w:pos="3312"/>
        </w:tabs>
        <w:ind w:left="3312" w:hanging="360"/>
      </w:pPr>
      <w:rPr>
        <w:rFonts w:ascii="Symbol" w:hAnsi="Symbol" w:hint="default"/>
      </w:rPr>
    </w:lvl>
    <w:lvl w:ilvl="3" w:tplc="04090001">
      <w:start w:val="1"/>
      <w:numFmt w:val="decimal"/>
      <w:lvlText w:val="%4."/>
      <w:lvlJc w:val="left"/>
      <w:pPr>
        <w:tabs>
          <w:tab w:val="num" w:pos="4032"/>
        </w:tabs>
        <w:ind w:left="4032" w:hanging="360"/>
      </w:p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6" w15:restartNumberingAfterBreak="0">
    <w:nsid w:val="19271CA2"/>
    <w:multiLevelType w:val="multilevel"/>
    <w:tmpl w:val="5450ED96"/>
    <w:lvl w:ilvl="0">
      <w:start w:val="1"/>
      <w:numFmt w:val="upperLetter"/>
      <w:lvlText w:val="%1"/>
      <w:lvlJc w:val="left"/>
      <w:pPr>
        <w:tabs>
          <w:tab w:val="num" w:pos="1685"/>
        </w:tabs>
        <w:ind w:left="1685" w:hanging="432"/>
      </w:pPr>
      <w:rPr>
        <w:rFonts w:hint="default"/>
        <w:caps w:val="0"/>
        <w:strike w:val="0"/>
        <w:dstrike w:val="0"/>
        <w:outline w:val="0"/>
        <w:shadow w:val="0"/>
        <w:emboss w:val="0"/>
        <w:imprint w:val="0"/>
        <w:vanish/>
        <w:vertAlign w:val="baseline"/>
      </w:rPr>
    </w:lvl>
    <w:lvl w:ilvl="1">
      <w:start w:val="1"/>
      <w:numFmt w:val="decimal"/>
      <w:pStyle w:val="app2"/>
      <w:lvlText w:val="%1.%2"/>
      <w:lvlJc w:val="left"/>
      <w:pPr>
        <w:tabs>
          <w:tab w:val="num" w:pos="1973"/>
        </w:tabs>
        <w:ind w:left="1973" w:hanging="720"/>
      </w:pPr>
      <w:rPr>
        <w:rFonts w:hint="default"/>
      </w:rPr>
    </w:lvl>
    <w:lvl w:ilvl="2">
      <w:start w:val="1"/>
      <w:numFmt w:val="decimal"/>
      <w:lvlText w:val="%1.%2.%3"/>
      <w:lvlJc w:val="left"/>
      <w:pPr>
        <w:tabs>
          <w:tab w:val="num" w:pos="2333"/>
        </w:tabs>
        <w:ind w:left="1973" w:hanging="720"/>
      </w:pPr>
      <w:rPr>
        <w:rFonts w:hint="default"/>
      </w:rPr>
    </w:lvl>
    <w:lvl w:ilvl="3">
      <w:start w:val="1"/>
      <w:numFmt w:val="decimal"/>
      <w:lvlText w:val="%1.%2.%3.%4"/>
      <w:lvlJc w:val="left"/>
      <w:pPr>
        <w:tabs>
          <w:tab w:val="num" w:pos="2693"/>
        </w:tabs>
        <w:ind w:left="1973" w:hanging="720"/>
      </w:pPr>
      <w:rPr>
        <w:rFonts w:hint="default"/>
      </w:rPr>
    </w:lvl>
    <w:lvl w:ilvl="4">
      <w:start w:val="1"/>
      <w:numFmt w:val="decimal"/>
      <w:lvlText w:val="%1.%2.%3.%4.%5"/>
      <w:lvlJc w:val="left"/>
      <w:pPr>
        <w:tabs>
          <w:tab w:val="num" w:pos="2261"/>
        </w:tabs>
        <w:ind w:left="2261" w:hanging="1008"/>
      </w:pPr>
      <w:rPr>
        <w:rFonts w:hint="default"/>
      </w:rPr>
    </w:lvl>
    <w:lvl w:ilvl="5">
      <w:start w:val="1"/>
      <w:numFmt w:val="decimal"/>
      <w:lvlText w:val="%1.%2.%3.%4.%5.%6"/>
      <w:lvlJc w:val="left"/>
      <w:pPr>
        <w:tabs>
          <w:tab w:val="num" w:pos="2405"/>
        </w:tabs>
        <w:ind w:left="2405" w:hanging="1152"/>
      </w:pPr>
      <w:rPr>
        <w:rFonts w:hint="default"/>
      </w:rPr>
    </w:lvl>
    <w:lvl w:ilvl="6">
      <w:start w:val="1"/>
      <w:numFmt w:val="decimal"/>
      <w:lvlText w:val="%1.%2.%3.%4.%5.%6.%7"/>
      <w:lvlJc w:val="left"/>
      <w:pPr>
        <w:tabs>
          <w:tab w:val="num" w:pos="2549"/>
        </w:tabs>
        <w:ind w:left="2549" w:hanging="1296"/>
      </w:pPr>
      <w:rPr>
        <w:rFonts w:hint="default"/>
      </w:rPr>
    </w:lvl>
    <w:lvl w:ilvl="7">
      <w:start w:val="1"/>
      <w:numFmt w:val="decimal"/>
      <w:lvlText w:val="%1.%2.%3.%4.%5.%6.%7.%8"/>
      <w:lvlJc w:val="left"/>
      <w:pPr>
        <w:tabs>
          <w:tab w:val="num" w:pos="2693"/>
        </w:tabs>
        <w:ind w:left="2693" w:hanging="1440"/>
      </w:pPr>
      <w:rPr>
        <w:rFonts w:hint="default"/>
      </w:rPr>
    </w:lvl>
    <w:lvl w:ilvl="8">
      <w:start w:val="1"/>
      <w:numFmt w:val="decimal"/>
      <w:lvlText w:val="%1.%2.%3.%4.%5.%6.%7.%8.%9"/>
      <w:lvlJc w:val="left"/>
      <w:pPr>
        <w:tabs>
          <w:tab w:val="num" w:pos="2837"/>
        </w:tabs>
        <w:ind w:left="2837" w:hanging="1584"/>
      </w:pPr>
      <w:rPr>
        <w:rFonts w:hint="default"/>
      </w:rPr>
    </w:lvl>
  </w:abstractNum>
  <w:abstractNum w:abstractNumId="17" w15:restartNumberingAfterBreak="0">
    <w:nsid w:val="1AE910B2"/>
    <w:multiLevelType w:val="multilevel"/>
    <w:tmpl w:val="7340F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11E36F1"/>
    <w:multiLevelType w:val="hybridMultilevel"/>
    <w:tmpl w:val="E834C656"/>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9" w15:restartNumberingAfterBreak="0">
    <w:nsid w:val="21FE58B6"/>
    <w:multiLevelType w:val="hybridMultilevel"/>
    <w:tmpl w:val="F8043586"/>
    <w:lvl w:ilvl="0" w:tplc="0409000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790037"/>
    <w:multiLevelType w:val="multilevel"/>
    <w:tmpl w:val="B616F93A"/>
    <w:lvl w:ilvl="0">
      <w:start w:val="1"/>
      <w:numFmt w:val="bullet"/>
      <w:lvlText w:val=""/>
      <w:lvlJc w:val="left"/>
      <w:pPr>
        <w:tabs>
          <w:tab w:val="num" w:pos="720"/>
        </w:tabs>
        <w:ind w:left="720" w:firstLine="0"/>
      </w:pPr>
      <w:rPr>
        <w:rFonts w:ascii="Symbol" w:hAnsi="Symbol" w:hint="default"/>
      </w:rPr>
    </w:lvl>
    <w:lvl w:ilvl="1">
      <w:start w:val="1"/>
      <w:numFmt w:val="decimal"/>
      <w:lvlText w:val="%2."/>
      <w:lvlJc w:val="left"/>
      <w:pPr>
        <w:tabs>
          <w:tab w:val="num" w:pos="1728"/>
        </w:tabs>
        <w:ind w:left="1728"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ind w:left="2952"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tabs>
          <w:tab w:val="num" w:pos="1728"/>
        </w:tabs>
        <w:ind w:left="1728"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ind w:left="3960" w:hanging="360"/>
      </w:pPr>
      <w:rPr>
        <w:rFonts w:hint="default"/>
      </w:rPr>
    </w:lvl>
  </w:abstractNum>
  <w:abstractNum w:abstractNumId="21" w15:restartNumberingAfterBreak="0">
    <w:nsid w:val="24D37540"/>
    <w:multiLevelType w:val="multilevel"/>
    <w:tmpl w:val="D5C80A88"/>
    <w:lvl w:ilvl="0">
      <w:start w:val="1"/>
      <w:numFmt w:val="none"/>
      <w:pStyle w:val="BodyText2"/>
      <w:lvlText w:val="%1"/>
      <w:lvlJc w:val="left"/>
      <w:pPr>
        <w:tabs>
          <w:tab w:val="num" w:pos="0"/>
        </w:tabs>
        <w:ind w:left="0" w:firstLine="0"/>
      </w:pPr>
      <w:rPr>
        <w:rFonts w:hint="default"/>
      </w:rPr>
    </w:lvl>
    <w:lvl w:ilvl="1">
      <w:start w:val="1"/>
      <w:numFmt w:val="decimal"/>
      <w:pStyle w:val="Number1"/>
      <w:lvlText w:val="%2."/>
      <w:lvlJc w:val="left"/>
      <w:pPr>
        <w:tabs>
          <w:tab w:val="num" w:pos="1008"/>
        </w:tabs>
        <w:ind w:left="1008" w:hanging="360"/>
      </w:pPr>
      <w:rPr>
        <w:rFonts w:hint="default"/>
      </w:rPr>
    </w:lvl>
    <w:lvl w:ilvl="2">
      <w:start w:val="1"/>
      <w:numFmt w:val="lowerLetter"/>
      <w:pStyle w:val="Number2"/>
      <w:lvlText w:val="%3."/>
      <w:lvlJc w:val="left"/>
      <w:pPr>
        <w:tabs>
          <w:tab w:val="num" w:pos="1440"/>
        </w:tabs>
        <w:ind w:left="1440" w:hanging="360"/>
      </w:pPr>
      <w:rPr>
        <w:rFonts w:hint="default"/>
      </w:rPr>
    </w:lvl>
    <w:lvl w:ilvl="3">
      <w:start w:val="1"/>
      <w:numFmt w:val="lowerRoman"/>
      <w:pStyle w:val="Number3"/>
      <w:lvlText w:val="%4."/>
      <w:lvlJc w:val="left"/>
      <w:pPr>
        <w:ind w:left="2232"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tabs>
          <w:tab w:val="num" w:pos="1008"/>
        </w:tabs>
        <w:ind w:left="1008"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621051A"/>
    <w:multiLevelType w:val="hybridMultilevel"/>
    <w:tmpl w:val="BB040F7A"/>
    <w:lvl w:ilvl="0" w:tplc="5FF0D7F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6222B41"/>
    <w:multiLevelType w:val="multilevel"/>
    <w:tmpl w:val="39D4F464"/>
    <w:lvl w:ilvl="0">
      <w:start w:val="1"/>
      <w:numFmt w:val="decimal"/>
      <w:pStyle w:val="Heading1"/>
      <w:suff w:val="space"/>
      <w:lvlText w:val="%1"/>
      <w:lvlJc w:val="left"/>
      <w:pPr>
        <w:ind w:left="0" w:firstLine="0"/>
      </w:pPr>
      <w:rPr>
        <w:rFonts w:hint="default"/>
      </w:rPr>
    </w:lvl>
    <w:lvl w:ilvl="1">
      <w:start w:val="1"/>
      <w:numFmt w:val="decimal"/>
      <w:pStyle w:val="Heading2"/>
      <w:lvlText w:val="%1.%2"/>
      <w:lvlJc w:val="left"/>
      <w:pPr>
        <w:tabs>
          <w:tab w:val="num" w:pos="2160"/>
        </w:tabs>
        <w:ind w:left="0" w:firstLine="0"/>
      </w:pPr>
      <w:rPr>
        <w:rFonts w:hint="default"/>
      </w:rPr>
    </w:lvl>
    <w:lvl w:ilvl="2">
      <w:start w:val="1"/>
      <w:numFmt w:val="decimal"/>
      <w:pStyle w:val="Heading3"/>
      <w:lvlText w:val="%1.%2.%3"/>
      <w:lvlJc w:val="left"/>
      <w:pPr>
        <w:tabs>
          <w:tab w:val="num" w:pos="3600"/>
        </w:tabs>
        <w:ind w:left="0" w:firstLine="0"/>
      </w:pPr>
      <w:rPr>
        <w:rFonts w:hint="default"/>
      </w:rPr>
    </w:lvl>
    <w:lvl w:ilvl="3">
      <w:start w:val="1"/>
      <w:numFmt w:val="none"/>
      <w:pStyle w:val="StyleHeading4Alt4h4H4Level2-aBullet1Sub-MinorProjec"/>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2A9374DA"/>
    <w:multiLevelType w:val="hybridMultilevel"/>
    <w:tmpl w:val="236EB486"/>
    <w:lvl w:ilvl="0" w:tplc="535A01A2">
      <w:start w:val="1"/>
      <w:numFmt w:val="bullet"/>
      <w:pStyle w:val="ListBullet31"/>
      <w:lvlText w:val=""/>
      <w:lvlJc w:val="left"/>
      <w:pPr>
        <w:ind w:left="450" w:hanging="360"/>
      </w:pPr>
      <w:rPr>
        <w:rFonts w:ascii="Wingdings" w:hAnsi="Wingdings" w:hint="default"/>
      </w:rPr>
    </w:lvl>
    <w:lvl w:ilvl="1" w:tplc="14C65AEC" w:tentative="1">
      <w:start w:val="1"/>
      <w:numFmt w:val="bullet"/>
      <w:lvlText w:val="o"/>
      <w:lvlJc w:val="left"/>
      <w:pPr>
        <w:ind w:left="1170" w:hanging="360"/>
      </w:pPr>
      <w:rPr>
        <w:rFonts w:ascii="Courier New" w:hAnsi="Courier New" w:cs="Courier New" w:hint="default"/>
      </w:rPr>
    </w:lvl>
    <w:lvl w:ilvl="2" w:tplc="A7F87B58" w:tentative="1">
      <w:start w:val="1"/>
      <w:numFmt w:val="bullet"/>
      <w:lvlText w:val=""/>
      <w:lvlJc w:val="left"/>
      <w:pPr>
        <w:ind w:left="1890" w:hanging="360"/>
      </w:pPr>
      <w:rPr>
        <w:rFonts w:ascii="Wingdings" w:hAnsi="Wingdings" w:hint="default"/>
      </w:rPr>
    </w:lvl>
    <w:lvl w:ilvl="3" w:tplc="527818F6" w:tentative="1">
      <w:start w:val="1"/>
      <w:numFmt w:val="bullet"/>
      <w:lvlText w:val=""/>
      <w:lvlJc w:val="left"/>
      <w:pPr>
        <w:ind w:left="2610" w:hanging="360"/>
      </w:pPr>
      <w:rPr>
        <w:rFonts w:ascii="Symbol" w:hAnsi="Symbol" w:hint="default"/>
      </w:rPr>
    </w:lvl>
    <w:lvl w:ilvl="4" w:tplc="16D4FFF2" w:tentative="1">
      <w:start w:val="1"/>
      <w:numFmt w:val="bullet"/>
      <w:lvlText w:val="o"/>
      <w:lvlJc w:val="left"/>
      <w:pPr>
        <w:ind w:left="3330" w:hanging="360"/>
      </w:pPr>
      <w:rPr>
        <w:rFonts w:ascii="Courier New" w:hAnsi="Courier New" w:cs="Courier New" w:hint="default"/>
      </w:rPr>
    </w:lvl>
    <w:lvl w:ilvl="5" w:tplc="AD7E57E4" w:tentative="1">
      <w:start w:val="1"/>
      <w:numFmt w:val="bullet"/>
      <w:lvlText w:val=""/>
      <w:lvlJc w:val="left"/>
      <w:pPr>
        <w:ind w:left="4050" w:hanging="360"/>
      </w:pPr>
      <w:rPr>
        <w:rFonts w:ascii="Wingdings" w:hAnsi="Wingdings" w:hint="default"/>
      </w:rPr>
    </w:lvl>
    <w:lvl w:ilvl="6" w:tplc="292A9600" w:tentative="1">
      <w:start w:val="1"/>
      <w:numFmt w:val="bullet"/>
      <w:lvlText w:val=""/>
      <w:lvlJc w:val="left"/>
      <w:pPr>
        <w:ind w:left="4770" w:hanging="360"/>
      </w:pPr>
      <w:rPr>
        <w:rFonts w:ascii="Symbol" w:hAnsi="Symbol" w:hint="default"/>
      </w:rPr>
    </w:lvl>
    <w:lvl w:ilvl="7" w:tplc="E6363158" w:tentative="1">
      <w:start w:val="1"/>
      <w:numFmt w:val="bullet"/>
      <w:lvlText w:val="o"/>
      <w:lvlJc w:val="left"/>
      <w:pPr>
        <w:ind w:left="5490" w:hanging="360"/>
      </w:pPr>
      <w:rPr>
        <w:rFonts w:ascii="Courier New" w:hAnsi="Courier New" w:cs="Courier New" w:hint="default"/>
      </w:rPr>
    </w:lvl>
    <w:lvl w:ilvl="8" w:tplc="5B8CA338" w:tentative="1">
      <w:start w:val="1"/>
      <w:numFmt w:val="bullet"/>
      <w:lvlText w:val=""/>
      <w:lvlJc w:val="left"/>
      <w:pPr>
        <w:ind w:left="6210" w:hanging="360"/>
      </w:pPr>
      <w:rPr>
        <w:rFonts w:ascii="Wingdings" w:hAnsi="Wingdings" w:hint="default"/>
      </w:rPr>
    </w:lvl>
  </w:abstractNum>
  <w:abstractNum w:abstractNumId="25" w15:restartNumberingAfterBreak="0">
    <w:nsid w:val="2C475D9B"/>
    <w:multiLevelType w:val="hybridMultilevel"/>
    <w:tmpl w:val="24FC6218"/>
    <w:lvl w:ilvl="0" w:tplc="403C9AEE">
      <w:start w:val="1"/>
      <w:numFmt w:val="decimal"/>
      <w:lvlText w:val="%1."/>
      <w:lvlJc w:val="left"/>
      <w:pPr>
        <w:tabs>
          <w:tab w:val="num" w:pos="720"/>
        </w:tabs>
        <w:ind w:left="720" w:hanging="360"/>
      </w:pPr>
    </w:lvl>
    <w:lvl w:ilvl="1" w:tplc="40090017">
      <w:start w:val="1"/>
      <w:numFmt w:val="lowerLetter"/>
      <w:lvlText w:val="%2)"/>
      <w:lvlJc w:val="left"/>
      <w:pPr>
        <w:tabs>
          <w:tab w:val="num" w:pos="1440"/>
        </w:tabs>
        <w:ind w:left="1440" w:hanging="360"/>
      </w:pPr>
    </w:lvl>
    <w:lvl w:ilvl="2" w:tplc="A54CFD46" w:tentative="1">
      <w:start w:val="1"/>
      <w:numFmt w:val="decimal"/>
      <w:lvlText w:val="%3."/>
      <w:lvlJc w:val="left"/>
      <w:pPr>
        <w:tabs>
          <w:tab w:val="num" w:pos="2160"/>
        </w:tabs>
        <w:ind w:left="2160" w:hanging="360"/>
      </w:pPr>
    </w:lvl>
    <w:lvl w:ilvl="3" w:tplc="3116643E" w:tentative="1">
      <w:start w:val="1"/>
      <w:numFmt w:val="decimal"/>
      <w:lvlText w:val="%4."/>
      <w:lvlJc w:val="left"/>
      <w:pPr>
        <w:tabs>
          <w:tab w:val="num" w:pos="2880"/>
        </w:tabs>
        <w:ind w:left="2880" w:hanging="360"/>
      </w:pPr>
    </w:lvl>
    <w:lvl w:ilvl="4" w:tplc="1E68BFFA" w:tentative="1">
      <w:start w:val="1"/>
      <w:numFmt w:val="decimal"/>
      <w:lvlText w:val="%5."/>
      <w:lvlJc w:val="left"/>
      <w:pPr>
        <w:tabs>
          <w:tab w:val="num" w:pos="3600"/>
        </w:tabs>
        <w:ind w:left="3600" w:hanging="360"/>
      </w:pPr>
    </w:lvl>
    <w:lvl w:ilvl="5" w:tplc="65EA56AE" w:tentative="1">
      <w:start w:val="1"/>
      <w:numFmt w:val="decimal"/>
      <w:lvlText w:val="%6."/>
      <w:lvlJc w:val="left"/>
      <w:pPr>
        <w:tabs>
          <w:tab w:val="num" w:pos="4320"/>
        </w:tabs>
        <w:ind w:left="4320" w:hanging="360"/>
      </w:pPr>
    </w:lvl>
    <w:lvl w:ilvl="6" w:tplc="ED568A22" w:tentative="1">
      <w:start w:val="1"/>
      <w:numFmt w:val="decimal"/>
      <w:lvlText w:val="%7."/>
      <w:lvlJc w:val="left"/>
      <w:pPr>
        <w:tabs>
          <w:tab w:val="num" w:pos="5040"/>
        </w:tabs>
        <w:ind w:left="5040" w:hanging="360"/>
      </w:pPr>
    </w:lvl>
    <w:lvl w:ilvl="7" w:tplc="E2C2EB4E" w:tentative="1">
      <w:start w:val="1"/>
      <w:numFmt w:val="decimal"/>
      <w:lvlText w:val="%8."/>
      <w:lvlJc w:val="left"/>
      <w:pPr>
        <w:tabs>
          <w:tab w:val="num" w:pos="5760"/>
        </w:tabs>
        <w:ind w:left="5760" w:hanging="360"/>
      </w:pPr>
    </w:lvl>
    <w:lvl w:ilvl="8" w:tplc="CBA86162" w:tentative="1">
      <w:start w:val="1"/>
      <w:numFmt w:val="decimal"/>
      <w:lvlText w:val="%9."/>
      <w:lvlJc w:val="left"/>
      <w:pPr>
        <w:tabs>
          <w:tab w:val="num" w:pos="6480"/>
        </w:tabs>
        <w:ind w:left="6480" w:hanging="360"/>
      </w:pPr>
    </w:lvl>
  </w:abstractNum>
  <w:abstractNum w:abstractNumId="26" w15:restartNumberingAfterBreak="0">
    <w:nsid w:val="2E0F21E3"/>
    <w:multiLevelType w:val="multilevel"/>
    <w:tmpl w:val="923C86DA"/>
    <w:lvl w:ilvl="0">
      <w:start w:val="1"/>
      <w:numFmt w:val="decimal"/>
      <w:lvlText w:val="%1)"/>
      <w:lvlJc w:val="left"/>
      <w:pPr>
        <w:tabs>
          <w:tab w:val="num" w:pos="720"/>
        </w:tabs>
        <w:ind w:left="720" w:firstLine="0"/>
      </w:pPr>
      <w:rPr>
        <w:rFonts w:hint="default"/>
      </w:rPr>
    </w:lvl>
    <w:lvl w:ilvl="1">
      <w:start w:val="1"/>
      <w:numFmt w:val="decimal"/>
      <w:lvlText w:val="%2."/>
      <w:lvlJc w:val="left"/>
      <w:pPr>
        <w:tabs>
          <w:tab w:val="num" w:pos="1728"/>
        </w:tabs>
        <w:ind w:left="1728"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ind w:left="2952"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tabs>
          <w:tab w:val="num" w:pos="1728"/>
        </w:tabs>
        <w:ind w:left="1728"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ind w:left="3960" w:hanging="360"/>
      </w:pPr>
      <w:rPr>
        <w:rFonts w:hint="default"/>
      </w:rPr>
    </w:lvl>
  </w:abstractNum>
  <w:abstractNum w:abstractNumId="27" w15:restartNumberingAfterBreak="0">
    <w:nsid w:val="30281F51"/>
    <w:multiLevelType w:val="hybridMultilevel"/>
    <w:tmpl w:val="455671CE"/>
    <w:lvl w:ilvl="0" w:tplc="762CFBC4">
      <w:start w:val="1"/>
      <w:numFmt w:val="bullet"/>
      <w:lvlText w:val="•"/>
      <w:lvlJc w:val="left"/>
      <w:pPr>
        <w:tabs>
          <w:tab w:val="num" w:pos="720"/>
        </w:tabs>
        <w:ind w:left="720" w:hanging="360"/>
      </w:pPr>
      <w:rPr>
        <w:rFonts w:ascii="Arial" w:hAnsi="Arial" w:hint="default"/>
      </w:rPr>
    </w:lvl>
    <w:lvl w:ilvl="1" w:tplc="4B9E66FA" w:tentative="1">
      <w:start w:val="1"/>
      <w:numFmt w:val="bullet"/>
      <w:lvlText w:val="•"/>
      <w:lvlJc w:val="left"/>
      <w:pPr>
        <w:tabs>
          <w:tab w:val="num" w:pos="1440"/>
        </w:tabs>
        <w:ind w:left="1440" w:hanging="360"/>
      </w:pPr>
      <w:rPr>
        <w:rFonts w:ascii="Arial" w:hAnsi="Arial" w:hint="default"/>
      </w:rPr>
    </w:lvl>
    <w:lvl w:ilvl="2" w:tplc="17A20BFE" w:tentative="1">
      <w:start w:val="1"/>
      <w:numFmt w:val="bullet"/>
      <w:lvlText w:val="•"/>
      <w:lvlJc w:val="left"/>
      <w:pPr>
        <w:tabs>
          <w:tab w:val="num" w:pos="2160"/>
        </w:tabs>
        <w:ind w:left="2160" w:hanging="360"/>
      </w:pPr>
      <w:rPr>
        <w:rFonts w:ascii="Arial" w:hAnsi="Arial" w:hint="default"/>
      </w:rPr>
    </w:lvl>
    <w:lvl w:ilvl="3" w:tplc="533EDD04" w:tentative="1">
      <w:start w:val="1"/>
      <w:numFmt w:val="bullet"/>
      <w:lvlText w:val="•"/>
      <w:lvlJc w:val="left"/>
      <w:pPr>
        <w:tabs>
          <w:tab w:val="num" w:pos="2880"/>
        </w:tabs>
        <w:ind w:left="2880" w:hanging="360"/>
      </w:pPr>
      <w:rPr>
        <w:rFonts w:ascii="Arial" w:hAnsi="Arial" w:hint="default"/>
      </w:rPr>
    </w:lvl>
    <w:lvl w:ilvl="4" w:tplc="96C0DF44" w:tentative="1">
      <w:start w:val="1"/>
      <w:numFmt w:val="bullet"/>
      <w:lvlText w:val="•"/>
      <w:lvlJc w:val="left"/>
      <w:pPr>
        <w:tabs>
          <w:tab w:val="num" w:pos="3600"/>
        </w:tabs>
        <w:ind w:left="3600" w:hanging="360"/>
      </w:pPr>
      <w:rPr>
        <w:rFonts w:ascii="Arial" w:hAnsi="Arial" w:hint="default"/>
      </w:rPr>
    </w:lvl>
    <w:lvl w:ilvl="5" w:tplc="B30A2202" w:tentative="1">
      <w:start w:val="1"/>
      <w:numFmt w:val="bullet"/>
      <w:lvlText w:val="•"/>
      <w:lvlJc w:val="left"/>
      <w:pPr>
        <w:tabs>
          <w:tab w:val="num" w:pos="4320"/>
        </w:tabs>
        <w:ind w:left="4320" w:hanging="360"/>
      </w:pPr>
      <w:rPr>
        <w:rFonts w:ascii="Arial" w:hAnsi="Arial" w:hint="default"/>
      </w:rPr>
    </w:lvl>
    <w:lvl w:ilvl="6" w:tplc="28049850" w:tentative="1">
      <w:start w:val="1"/>
      <w:numFmt w:val="bullet"/>
      <w:lvlText w:val="•"/>
      <w:lvlJc w:val="left"/>
      <w:pPr>
        <w:tabs>
          <w:tab w:val="num" w:pos="5040"/>
        </w:tabs>
        <w:ind w:left="5040" w:hanging="360"/>
      </w:pPr>
      <w:rPr>
        <w:rFonts w:ascii="Arial" w:hAnsi="Arial" w:hint="default"/>
      </w:rPr>
    </w:lvl>
    <w:lvl w:ilvl="7" w:tplc="A8B24716" w:tentative="1">
      <w:start w:val="1"/>
      <w:numFmt w:val="bullet"/>
      <w:lvlText w:val="•"/>
      <w:lvlJc w:val="left"/>
      <w:pPr>
        <w:tabs>
          <w:tab w:val="num" w:pos="5760"/>
        </w:tabs>
        <w:ind w:left="5760" w:hanging="360"/>
      </w:pPr>
      <w:rPr>
        <w:rFonts w:ascii="Arial" w:hAnsi="Arial" w:hint="default"/>
      </w:rPr>
    </w:lvl>
    <w:lvl w:ilvl="8" w:tplc="97A658E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10662D3"/>
    <w:multiLevelType w:val="hybridMultilevel"/>
    <w:tmpl w:val="2BAA8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EE24E2"/>
    <w:multiLevelType w:val="multilevel"/>
    <w:tmpl w:val="C4B4D6CC"/>
    <w:lvl w:ilvl="0">
      <w:start w:val="1"/>
      <w:numFmt w:val="decimal"/>
      <w:lvlText w:val="%1"/>
      <w:lvlJc w:val="left"/>
      <w:pPr>
        <w:tabs>
          <w:tab w:val="num" w:pos="432"/>
        </w:tabs>
        <w:ind w:left="432" w:hanging="432"/>
      </w:pPr>
      <w:rPr>
        <w:rFonts w:hint="default"/>
        <w:vanish w:val="0"/>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576" w:hanging="576"/>
      </w:pPr>
      <w:rPr>
        <w:rFonts w:hint="default"/>
      </w:rPr>
    </w:lvl>
    <w:lvl w:ilvl="3">
      <w:start w:val="1"/>
      <w:numFmt w:val="decimal"/>
      <w:lvlText w:val="%1.%2.%3.%4"/>
      <w:lvlJc w:val="left"/>
      <w:pPr>
        <w:tabs>
          <w:tab w:val="num" w:pos="1440"/>
        </w:tabs>
        <w:ind w:left="1080" w:hanging="1080"/>
      </w:pPr>
      <w:rPr>
        <w:rFonts w:hint="default"/>
      </w:rPr>
    </w:lvl>
    <w:lvl w:ilvl="4">
      <w:start w:val="1"/>
      <w:numFmt w:val="decimal"/>
      <w:pStyle w:val="Heading5"/>
      <w:lvlText w:val="%1.%2.%3.%4.%5"/>
      <w:lvlJc w:val="left"/>
      <w:pPr>
        <w:tabs>
          <w:tab w:val="num" w:pos="23040"/>
        </w:tabs>
        <w:ind w:left="23040" w:hanging="23040"/>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15:restartNumberingAfterBreak="0">
    <w:nsid w:val="347E0705"/>
    <w:multiLevelType w:val="hybridMultilevel"/>
    <w:tmpl w:val="8DD6C6FC"/>
    <w:lvl w:ilvl="0" w:tplc="2C785A18">
      <w:start w:val="1"/>
      <w:numFmt w:val="decimal"/>
      <w:lvlText w:val="%1."/>
      <w:lvlJc w:val="left"/>
      <w:pPr>
        <w:ind w:left="720" w:hanging="360"/>
      </w:pPr>
      <w:rPr>
        <w:rFonts w:ascii="Arial" w:eastAsia="Times New Roman" w:hAnsi="Arial"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366A30D6"/>
    <w:multiLevelType w:val="multilevel"/>
    <w:tmpl w:val="4094FEF8"/>
    <w:lvl w:ilvl="0">
      <w:start w:val="1"/>
      <w:numFmt w:val="upperRoman"/>
      <w:pStyle w:val="Apendixsection"/>
      <w:lvlText w:val="A-%1"/>
      <w:lvlJc w:val="left"/>
      <w:pPr>
        <w:tabs>
          <w:tab w:val="num" w:pos="1170"/>
        </w:tabs>
        <w:ind w:left="450" w:hanging="360"/>
      </w:pPr>
      <w:rPr>
        <w:rFonts w:hint="default"/>
      </w:rPr>
    </w:lvl>
    <w:lvl w:ilvl="1">
      <w:start w:val="1"/>
      <w:numFmt w:val="upperRoman"/>
      <w:lvlText w:val="%1-%2"/>
      <w:lvlJc w:val="left"/>
      <w:pPr>
        <w:tabs>
          <w:tab w:val="num" w:pos="144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C362DB8"/>
    <w:multiLevelType w:val="hybridMultilevel"/>
    <w:tmpl w:val="C1161CA2"/>
    <w:lvl w:ilvl="0" w:tplc="FFFFFFFF">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DC029E3"/>
    <w:multiLevelType w:val="hybridMultilevel"/>
    <w:tmpl w:val="AC04C61C"/>
    <w:lvl w:ilvl="0" w:tplc="4F32B996">
      <w:start w:val="1"/>
      <w:numFmt w:val="decimal"/>
      <w:pStyle w:val="ListNumber"/>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5CE648F0" w:tentative="1">
      <w:start w:val="1"/>
      <w:numFmt w:val="lowerLetter"/>
      <w:lvlText w:val="%2."/>
      <w:lvlJc w:val="left"/>
      <w:pPr>
        <w:ind w:left="1080" w:hanging="360"/>
      </w:pPr>
    </w:lvl>
    <w:lvl w:ilvl="2" w:tplc="A1FA9666" w:tentative="1">
      <w:start w:val="1"/>
      <w:numFmt w:val="lowerRoman"/>
      <w:lvlText w:val="%3."/>
      <w:lvlJc w:val="right"/>
      <w:pPr>
        <w:ind w:left="1800" w:hanging="180"/>
      </w:pPr>
    </w:lvl>
    <w:lvl w:ilvl="3" w:tplc="31226810" w:tentative="1">
      <w:start w:val="1"/>
      <w:numFmt w:val="decimal"/>
      <w:lvlText w:val="%4."/>
      <w:lvlJc w:val="left"/>
      <w:pPr>
        <w:ind w:left="2520" w:hanging="360"/>
      </w:pPr>
    </w:lvl>
    <w:lvl w:ilvl="4" w:tplc="87C8A8AC" w:tentative="1">
      <w:start w:val="1"/>
      <w:numFmt w:val="lowerLetter"/>
      <w:lvlText w:val="%5."/>
      <w:lvlJc w:val="left"/>
      <w:pPr>
        <w:ind w:left="3240" w:hanging="360"/>
      </w:pPr>
    </w:lvl>
    <w:lvl w:ilvl="5" w:tplc="73B08F84" w:tentative="1">
      <w:start w:val="1"/>
      <w:numFmt w:val="lowerRoman"/>
      <w:lvlText w:val="%6."/>
      <w:lvlJc w:val="right"/>
      <w:pPr>
        <w:ind w:left="3960" w:hanging="180"/>
      </w:pPr>
    </w:lvl>
    <w:lvl w:ilvl="6" w:tplc="4EDE24E2" w:tentative="1">
      <w:start w:val="1"/>
      <w:numFmt w:val="decimal"/>
      <w:lvlText w:val="%7."/>
      <w:lvlJc w:val="left"/>
      <w:pPr>
        <w:ind w:left="4680" w:hanging="360"/>
      </w:pPr>
    </w:lvl>
    <w:lvl w:ilvl="7" w:tplc="68E8087A" w:tentative="1">
      <w:start w:val="1"/>
      <w:numFmt w:val="lowerLetter"/>
      <w:lvlText w:val="%8."/>
      <w:lvlJc w:val="left"/>
      <w:pPr>
        <w:ind w:left="5400" w:hanging="360"/>
      </w:pPr>
    </w:lvl>
    <w:lvl w:ilvl="8" w:tplc="B0AAF162" w:tentative="1">
      <w:start w:val="1"/>
      <w:numFmt w:val="lowerRoman"/>
      <w:lvlText w:val="%9."/>
      <w:lvlJc w:val="right"/>
      <w:pPr>
        <w:ind w:left="6120" w:hanging="180"/>
      </w:pPr>
    </w:lvl>
  </w:abstractNum>
  <w:abstractNum w:abstractNumId="34" w15:restartNumberingAfterBreak="0">
    <w:nsid w:val="44A816C7"/>
    <w:multiLevelType w:val="hybridMultilevel"/>
    <w:tmpl w:val="AB6A76EE"/>
    <w:lvl w:ilvl="0" w:tplc="1BFA9E02">
      <w:start w:val="1"/>
      <w:numFmt w:val="decimal"/>
      <w:pStyle w:val="MCNumberedList1"/>
      <w:lvlText w:val="%1"/>
      <w:lvlJc w:val="left"/>
      <w:pPr>
        <w:ind w:left="1368" w:hanging="360"/>
      </w:pPr>
      <w:rPr>
        <w:rFonts w:hint="default"/>
        <w:b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5" w15:restartNumberingAfterBreak="0">
    <w:nsid w:val="45337EA4"/>
    <w:multiLevelType w:val="hybridMultilevel"/>
    <w:tmpl w:val="56325046"/>
    <w:lvl w:ilvl="0" w:tplc="96E0884A">
      <w:start w:val="1"/>
      <w:numFmt w:val="bullet"/>
      <w:lvlText w:val=""/>
      <w:lvlJc w:val="left"/>
      <w:pPr>
        <w:ind w:left="720" w:hanging="360"/>
      </w:pPr>
      <w:rPr>
        <w:rFonts w:ascii="Wingdings" w:hAnsi="Wingdings" w:hint="default"/>
      </w:rPr>
    </w:lvl>
    <w:lvl w:ilvl="1" w:tplc="EF5AE2D6" w:tentative="1">
      <w:start w:val="1"/>
      <w:numFmt w:val="bullet"/>
      <w:lvlText w:val="o"/>
      <w:lvlJc w:val="left"/>
      <w:pPr>
        <w:ind w:left="1440" w:hanging="360"/>
      </w:pPr>
      <w:rPr>
        <w:rFonts w:ascii="Courier New" w:hAnsi="Courier New" w:cs="Courier New" w:hint="default"/>
      </w:rPr>
    </w:lvl>
    <w:lvl w:ilvl="2" w:tplc="CA141EC0" w:tentative="1">
      <w:start w:val="1"/>
      <w:numFmt w:val="bullet"/>
      <w:lvlText w:val=""/>
      <w:lvlJc w:val="left"/>
      <w:pPr>
        <w:ind w:left="2160" w:hanging="360"/>
      </w:pPr>
      <w:rPr>
        <w:rFonts w:ascii="Wingdings" w:hAnsi="Wingdings" w:hint="default"/>
      </w:rPr>
    </w:lvl>
    <w:lvl w:ilvl="3" w:tplc="2226601A" w:tentative="1">
      <w:start w:val="1"/>
      <w:numFmt w:val="bullet"/>
      <w:lvlText w:val=""/>
      <w:lvlJc w:val="left"/>
      <w:pPr>
        <w:ind w:left="2880" w:hanging="360"/>
      </w:pPr>
      <w:rPr>
        <w:rFonts w:ascii="Symbol" w:hAnsi="Symbol" w:hint="default"/>
      </w:rPr>
    </w:lvl>
    <w:lvl w:ilvl="4" w:tplc="2AE4BBEE" w:tentative="1">
      <w:start w:val="1"/>
      <w:numFmt w:val="bullet"/>
      <w:lvlText w:val="o"/>
      <w:lvlJc w:val="left"/>
      <w:pPr>
        <w:ind w:left="3600" w:hanging="360"/>
      </w:pPr>
      <w:rPr>
        <w:rFonts w:ascii="Courier New" w:hAnsi="Courier New" w:cs="Courier New" w:hint="default"/>
      </w:rPr>
    </w:lvl>
    <w:lvl w:ilvl="5" w:tplc="1422B002" w:tentative="1">
      <w:start w:val="1"/>
      <w:numFmt w:val="bullet"/>
      <w:lvlText w:val=""/>
      <w:lvlJc w:val="left"/>
      <w:pPr>
        <w:ind w:left="4320" w:hanging="360"/>
      </w:pPr>
      <w:rPr>
        <w:rFonts w:ascii="Wingdings" w:hAnsi="Wingdings" w:hint="default"/>
      </w:rPr>
    </w:lvl>
    <w:lvl w:ilvl="6" w:tplc="C076258E" w:tentative="1">
      <w:start w:val="1"/>
      <w:numFmt w:val="bullet"/>
      <w:lvlText w:val=""/>
      <w:lvlJc w:val="left"/>
      <w:pPr>
        <w:ind w:left="5040" w:hanging="360"/>
      </w:pPr>
      <w:rPr>
        <w:rFonts w:ascii="Symbol" w:hAnsi="Symbol" w:hint="default"/>
      </w:rPr>
    </w:lvl>
    <w:lvl w:ilvl="7" w:tplc="0BD2EACC" w:tentative="1">
      <w:start w:val="1"/>
      <w:numFmt w:val="bullet"/>
      <w:lvlText w:val="o"/>
      <w:lvlJc w:val="left"/>
      <w:pPr>
        <w:ind w:left="5760" w:hanging="360"/>
      </w:pPr>
      <w:rPr>
        <w:rFonts w:ascii="Courier New" w:hAnsi="Courier New" w:cs="Courier New" w:hint="default"/>
      </w:rPr>
    </w:lvl>
    <w:lvl w:ilvl="8" w:tplc="467A4BDE" w:tentative="1">
      <w:start w:val="1"/>
      <w:numFmt w:val="bullet"/>
      <w:lvlText w:val=""/>
      <w:lvlJc w:val="left"/>
      <w:pPr>
        <w:ind w:left="6480" w:hanging="360"/>
      </w:pPr>
      <w:rPr>
        <w:rFonts w:ascii="Wingdings" w:hAnsi="Wingdings" w:hint="default"/>
      </w:rPr>
    </w:lvl>
  </w:abstractNum>
  <w:abstractNum w:abstractNumId="36" w15:restartNumberingAfterBreak="0">
    <w:nsid w:val="4559253D"/>
    <w:multiLevelType w:val="hybridMultilevel"/>
    <w:tmpl w:val="4D868D4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7" w15:restartNumberingAfterBreak="0">
    <w:nsid w:val="49A63AF6"/>
    <w:multiLevelType w:val="hybridMultilevel"/>
    <w:tmpl w:val="39FE11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C3725B9"/>
    <w:multiLevelType w:val="hybridMultilevel"/>
    <w:tmpl w:val="C5B086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DDF218A"/>
    <w:multiLevelType w:val="hybridMultilevel"/>
    <w:tmpl w:val="A2D0A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465B47"/>
    <w:multiLevelType w:val="hybridMultilevel"/>
    <w:tmpl w:val="11B47A7A"/>
    <w:lvl w:ilvl="0" w:tplc="7610E83A">
      <w:start w:val="1"/>
      <w:numFmt w:val="bullet"/>
      <w:lvlText w:val=""/>
      <w:lvlJc w:val="left"/>
      <w:pPr>
        <w:ind w:left="1656" w:hanging="360"/>
      </w:pPr>
      <w:rPr>
        <w:rFonts w:ascii="Symbol" w:hAnsi="Symbol" w:hint="default"/>
        <w:color w:val="auto"/>
      </w:rPr>
    </w:lvl>
    <w:lvl w:ilvl="1" w:tplc="04090003">
      <w:start w:val="1"/>
      <w:numFmt w:val="bullet"/>
      <w:lvlText w:val="o"/>
      <w:lvlJc w:val="left"/>
      <w:pPr>
        <w:ind w:left="2376" w:hanging="360"/>
      </w:pPr>
      <w:rPr>
        <w:rFonts w:ascii="Courier New" w:hAnsi="Courier New" w:cs="Courier New" w:hint="default"/>
      </w:rPr>
    </w:lvl>
    <w:lvl w:ilvl="2" w:tplc="04090005">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41" w15:restartNumberingAfterBreak="0">
    <w:nsid w:val="5A070C86"/>
    <w:multiLevelType w:val="hybridMultilevel"/>
    <w:tmpl w:val="6AF4AEF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04201DF"/>
    <w:multiLevelType w:val="hybridMultilevel"/>
    <w:tmpl w:val="E9F8692C"/>
    <w:lvl w:ilvl="0" w:tplc="A9DA8556">
      <w:start w:val="1"/>
      <w:numFmt w:val="bullet"/>
      <w:pStyle w:val="Indent1Bullets"/>
      <w:lvlText w:val=""/>
      <w:lvlJc w:val="left"/>
      <w:pPr>
        <w:tabs>
          <w:tab w:val="num" w:pos="2353"/>
        </w:tabs>
        <w:ind w:left="2353" w:hanging="14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1D324C4"/>
    <w:multiLevelType w:val="hybridMultilevel"/>
    <w:tmpl w:val="361297F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3601601"/>
    <w:multiLevelType w:val="hybridMultilevel"/>
    <w:tmpl w:val="593E12B8"/>
    <w:lvl w:ilvl="0" w:tplc="A9DA8556">
      <w:start w:val="1"/>
      <w:numFmt w:val="bullet"/>
      <w:pStyle w:val="ListBullet3"/>
      <w:lvlText w:val=""/>
      <w:lvlJc w:val="left"/>
      <w:pPr>
        <w:ind w:left="1080" w:hanging="360"/>
      </w:pPr>
      <w:rPr>
        <w:rFonts w:ascii="Wingdings" w:hAnsi="Wingdings" w:hint="default"/>
        <w:color w:val="E31837"/>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37A1146"/>
    <w:multiLevelType w:val="hybridMultilevel"/>
    <w:tmpl w:val="CB82E6F8"/>
    <w:lvl w:ilvl="0" w:tplc="4009000F">
      <w:start w:val="1"/>
      <w:numFmt w:val="bullet"/>
      <w:lvlText w:val=""/>
      <w:lvlJc w:val="left"/>
      <w:pPr>
        <w:ind w:left="720" w:hanging="360"/>
      </w:pPr>
      <w:rPr>
        <w:rFonts w:ascii="Symbol" w:hAnsi="Symbol" w:hint="default"/>
      </w:rPr>
    </w:lvl>
    <w:lvl w:ilvl="1" w:tplc="40090019" w:tentative="1">
      <w:start w:val="1"/>
      <w:numFmt w:val="bullet"/>
      <w:lvlText w:val="o"/>
      <w:lvlJc w:val="left"/>
      <w:pPr>
        <w:ind w:left="1440" w:hanging="360"/>
      </w:pPr>
      <w:rPr>
        <w:rFonts w:ascii="Courier New" w:hAnsi="Courier New" w:cs="Courier New" w:hint="default"/>
      </w:rPr>
    </w:lvl>
    <w:lvl w:ilvl="2" w:tplc="4009001B" w:tentative="1">
      <w:start w:val="1"/>
      <w:numFmt w:val="bullet"/>
      <w:lvlText w:val=""/>
      <w:lvlJc w:val="left"/>
      <w:pPr>
        <w:ind w:left="2160" w:hanging="360"/>
      </w:pPr>
      <w:rPr>
        <w:rFonts w:ascii="Wingdings" w:hAnsi="Wingdings" w:hint="default"/>
      </w:rPr>
    </w:lvl>
    <w:lvl w:ilvl="3" w:tplc="4009000F" w:tentative="1">
      <w:start w:val="1"/>
      <w:numFmt w:val="bullet"/>
      <w:lvlText w:val=""/>
      <w:lvlJc w:val="left"/>
      <w:pPr>
        <w:ind w:left="2880" w:hanging="360"/>
      </w:pPr>
      <w:rPr>
        <w:rFonts w:ascii="Symbol" w:hAnsi="Symbol" w:hint="default"/>
      </w:rPr>
    </w:lvl>
    <w:lvl w:ilvl="4" w:tplc="40090019" w:tentative="1">
      <w:start w:val="1"/>
      <w:numFmt w:val="bullet"/>
      <w:lvlText w:val="o"/>
      <w:lvlJc w:val="left"/>
      <w:pPr>
        <w:ind w:left="3600" w:hanging="360"/>
      </w:pPr>
      <w:rPr>
        <w:rFonts w:ascii="Courier New" w:hAnsi="Courier New" w:cs="Courier New" w:hint="default"/>
      </w:rPr>
    </w:lvl>
    <w:lvl w:ilvl="5" w:tplc="4009001B" w:tentative="1">
      <w:start w:val="1"/>
      <w:numFmt w:val="bullet"/>
      <w:lvlText w:val=""/>
      <w:lvlJc w:val="left"/>
      <w:pPr>
        <w:ind w:left="4320" w:hanging="360"/>
      </w:pPr>
      <w:rPr>
        <w:rFonts w:ascii="Wingdings" w:hAnsi="Wingdings" w:hint="default"/>
      </w:rPr>
    </w:lvl>
    <w:lvl w:ilvl="6" w:tplc="4009000F" w:tentative="1">
      <w:start w:val="1"/>
      <w:numFmt w:val="bullet"/>
      <w:lvlText w:val=""/>
      <w:lvlJc w:val="left"/>
      <w:pPr>
        <w:ind w:left="5040" w:hanging="360"/>
      </w:pPr>
      <w:rPr>
        <w:rFonts w:ascii="Symbol" w:hAnsi="Symbol" w:hint="default"/>
      </w:rPr>
    </w:lvl>
    <w:lvl w:ilvl="7" w:tplc="40090019" w:tentative="1">
      <w:start w:val="1"/>
      <w:numFmt w:val="bullet"/>
      <w:lvlText w:val="o"/>
      <w:lvlJc w:val="left"/>
      <w:pPr>
        <w:ind w:left="5760" w:hanging="360"/>
      </w:pPr>
      <w:rPr>
        <w:rFonts w:ascii="Courier New" w:hAnsi="Courier New" w:cs="Courier New" w:hint="default"/>
      </w:rPr>
    </w:lvl>
    <w:lvl w:ilvl="8" w:tplc="4009001B" w:tentative="1">
      <w:start w:val="1"/>
      <w:numFmt w:val="bullet"/>
      <w:lvlText w:val=""/>
      <w:lvlJc w:val="left"/>
      <w:pPr>
        <w:ind w:left="6480" w:hanging="360"/>
      </w:pPr>
      <w:rPr>
        <w:rFonts w:ascii="Wingdings" w:hAnsi="Wingdings" w:hint="default"/>
      </w:rPr>
    </w:lvl>
  </w:abstractNum>
  <w:abstractNum w:abstractNumId="46" w15:restartNumberingAfterBreak="0">
    <w:nsid w:val="67B67365"/>
    <w:multiLevelType w:val="hybridMultilevel"/>
    <w:tmpl w:val="81C838C4"/>
    <w:lvl w:ilvl="0" w:tplc="4009000F">
      <w:start w:val="1"/>
      <w:numFmt w:val="decimal"/>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7" w15:restartNumberingAfterBreak="0">
    <w:nsid w:val="69A0687B"/>
    <w:multiLevelType w:val="hybridMultilevel"/>
    <w:tmpl w:val="F43C5E6A"/>
    <w:lvl w:ilvl="0" w:tplc="4009000F">
      <w:start w:val="1"/>
      <w:numFmt w:val="decimal"/>
      <w:lvlText w:val="%1."/>
      <w:lvlJc w:val="left"/>
      <w:pPr>
        <w:ind w:left="720" w:hanging="360"/>
      </w:pPr>
    </w:lvl>
    <w:lvl w:ilvl="1" w:tplc="7166C83C">
      <w:start w:val="1"/>
      <w:numFmt w:val="decimal"/>
      <w:lvlText w:val="%2."/>
      <w:lvlJc w:val="left"/>
      <w:pPr>
        <w:ind w:left="1440" w:hanging="360"/>
      </w:pPr>
      <w:rPr>
        <w:rFonts w:ascii="Arial" w:eastAsia="Times New Roman" w:hAnsi="Arial" w:cs="Times New Roman"/>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6C3E65C1"/>
    <w:multiLevelType w:val="hybridMultilevel"/>
    <w:tmpl w:val="E2CAD9D0"/>
    <w:lvl w:ilvl="0" w:tplc="9D38EAAA">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9" w15:restartNumberingAfterBreak="0">
    <w:nsid w:val="6D454C33"/>
    <w:multiLevelType w:val="multilevel"/>
    <w:tmpl w:val="D488ED40"/>
    <w:lvl w:ilvl="0">
      <w:start w:val="1"/>
      <w:numFmt w:val="decimal"/>
      <w:pStyle w:val="Heading1custom"/>
      <w:lvlText w:val="%1"/>
      <w:lvlJc w:val="left"/>
      <w:pPr>
        <w:tabs>
          <w:tab w:val="num" w:pos="360"/>
        </w:tabs>
        <w:ind w:left="360" w:hanging="360"/>
      </w:pPr>
      <w:rPr>
        <w:rFonts w:hint="default"/>
      </w:rPr>
    </w:lvl>
    <w:lvl w:ilvl="1">
      <w:start w:val="1"/>
      <w:numFmt w:val="decimal"/>
      <w:lvlText w:val="%1.%2."/>
      <w:lvlJc w:val="left"/>
      <w:pPr>
        <w:tabs>
          <w:tab w:val="num" w:pos="1080"/>
        </w:tabs>
        <w:ind w:left="432" w:hanging="432"/>
      </w:pPr>
      <w:rPr>
        <w:rFonts w:hint="default"/>
      </w:rPr>
    </w:lvl>
    <w:lvl w:ilvl="2">
      <w:start w:val="1"/>
      <w:numFmt w:val="decimal"/>
      <w:lvlText w:val="%1.%2.%3."/>
      <w:lvlJc w:val="left"/>
      <w:pPr>
        <w:tabs>
          <w:tab w:val="num" w:pos="180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0" w15:restartNumberingAfterBreak="0">
    <w:nsid w:val="6FED1FE1"/>
    <w:multiLevelType w:val="hybridMultilevel"/>
    <w:tmpl w:val="43A8E7B8"/>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1" w15:restartNumberingAfterBreak="0">
    <w:nsid w:val="70943658"/>
    <w:multiLevelType w:val="hybridMultilevel"/>
    <w:tmpl w:val="10F4A3D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74A05C26"/>
    <w:multiLevelType w:val="hybridMultilevel"/>
    <w:tmpl w:val="41FA9BD0"/>
    <w:lvl w:ilvl="0" w:tplc="D74ABFF0">
      <w:start w:val="1"/>
      <w:numFmt w:val="bullet"/>
      <w:pStyle w:val="ListBullet1"/>
      <w:lvlText w:val=""/>
      <w:lvlJc w:val="left"/>
      <w:pPr>
        <w:tabs>
          <w:tab w:val="num" w:pos="1008"/>
        </w:tabs>
        <w:ind w:left="1008" w:hanging="360"/>
      </w:pPr>
      <w:rPr>
        <w:rFonts w:ascii="Wingdings" w:hAnsi="Wingdings" w:hint="default"/>
        <w:outline w:val="0"/>
        <w:shadow w:val="0"/>
        <w:emboss w:val="0"/>
        <w:imprint w:val="0"/>
        <w:color w:val="E31837"/>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58C5E01"/>
    <w:multiLevelType w:val="hybridMultilevel"/>
    <w:tmpl w:val="43E63D64"/>
    <w:lvl w:ilvl="0" w:tplc="4009000F">
      <w:start w:val="1"/>
      <w:numFmt w:val="bullet"/>
      <w:lvlText w:val=""/>
      <w:lvlJc w:val="left"/>
      <w:pPr>
        <w:ind w:left="720" w:hanging="360"/>
      </w:pPr>
      <w:rPr>
        <w:rFonts w:ascii="Symbol" w:hAnsi="Symbol" w:hint="default"/>
      </w:rPr>
    </w:lvl>
    <w:lvl w:ilvl="1" w:tplc="40090019" w:tentative="1">
      <w:start w:val="1"/>
      <w:numFmt w:val="bullet"/>
      <w:lvlText w:val="o"/>
      <w:lvlJc w:val="left"/>
      <w:pPr>
        <w:ind w:left="1440" w:hanging="360"/>
      </w:pPr>
      <w:rPr>
        <w:rFonts w:ascii="Courier New" w:hAnsi="Courier New" w:cs="Courier New" w:hint="default"/>
      </w:rPr>
    </w:lvl>
    <w:lvl w:ilvl="2" w:tplc="4009001B" w:tentative="1">
      <w:start w:val="1"/>
      <w:numFmt w:val="bullet"/>
      <w:lvlText w:val=""/>
      <w:lvlJc w:val="left"/>
      <w:pPr>
        <w:ind w:left="2160" w:hanging="360"/>
      </w:pPr>
      <w:rPr>
        <w:rFonts w:ascii="Wingdings" w:hAnsi="Wingdings" w:hint="default"/>
      </w:rPr>
    </w:lvl>
    <w:lvl w:ilvl="3" w:tplc="4009000F" w:tentative="1">
      <w:start w:val="1"/>
      <w:numFmt w:val="bullet"/>
      <w:lvlText w:val=""/>
      <w:lvlJc w:val="left"/>
      <w:pPr>
        <w:ind w:left="2880" w:hanging="360"/>
      </w:pPr>
      <w:rPr>
        <w:rFonts w:ascii="Symbol" w:hAnsi="Symbol" w:hint="default"/>
      </w:rPr>
    </w:lvl>
    <w:lvl w:ilvl="4" w:tplc="40090019" w:tentative="1">
      <w:start w:val="1"/>
      <w:numFmt w:val="bullet"/>
      <w:lvlText w:val="o"/>
      <w:lvlJc w:val="left"/>
      <w:pPr>
        <w:ind w:left="3600" w:hanging="360"/>
      </w:pPr>
      <w:rPr>
        <w:rFonts w:ascii="Courier New" w:hAnsi="Courier New" w:cs="Courier New" w:hint="default"/>
      </w:rPr>
    </w:lvl>
    <w:lvl w:ilvl="5" w:tplc="4009001B" w:tentative="1">
      <w:start w:val="1"/>
      <w:numFmt w:val="bullet"/>
      <w:lvlText w:val=""/>
      <w:lvlJc w:val="left"/>
      <w:pPr>
        <w:ind w:left="4320" w:hanging="360"/>
      </w:pPr>
      <w:rPr>
        <w:rFonts w:ascii="Wingdings" w:hAnsi="Wingdings" w:hint="default"/>
      </w:rPr>
    </w:lvl>
    <w:lvl w:ilvl="6" w:tplc="4009000F" w:tentative="1">
      <w:start w:val="1"/>
      <w:numFmt w:val="bullet"/>
      <w:lvlText w:val=""/>
      <w:lvlJc w:val="left"/>
      <w:pPr>
        <w:ind w:left="5040" w:hanging="360"/>
      </w:pPr>
      <w:rPr>
        <w:rFonts w:ascii="Symbol" w:hAnsi="Symbol" w:hint="default"/>
      </w:rPr>
    </w:lvl>
    <w:lvl w:ilvl="7" w:tplc="40090019" w:tentative="1">
      <w:start w:val="1"/>
      <w:numFmt w:val="bullet"/>
      <w:lvlText w:val="o"/>
      <w:lvlJc w:val="left"/>
      <w:pPr>
        <w:ind w:left="5760" w:hanging="360"/>
      </w:pPr>
      <w:rPr>
        <w:rFonts w:ascii="Courier New" w:hAnsi="Courier New" w:cs="Courier New" w:hint="default"/>
      </w:rPr>
    </w:lvl>
    <w:lvl w:ilvl="8" w:tplc="4009001B" w:tentative="1">
      <w:start w:val="1"/>
      <w:numFmt w:val="bullet"/>
      <w:lvlText w:val=""/>
      <w:lvlJc w:val="left"/>
      <w:pPr>
        <w:ind w:left="6480" w:hanging="360"/>
      </w:pPr>
      <w:rPr>
        <w:rFonts w:ascii="Wingdings" w:hAnsi="Wingdings" w:hint="default"/>
      </w:rPr>
    </w:lvl>
  </w:abstractNum>
  <w:abstractNum w:abstractNumId="54" w15:restartNumberingAfterBreak="0">
    <w:nsid w:val="76A26810"/>
    <w:multiLevelType w:val="hybridMultilevel"/>
    <w:tmpl w:val="72942BF8"/>
    <w:lvl w:ilvl="0" w:tplc="4009000F">
      <w:start w:val="1"/>
      <w:numFmt w:val="bullet"/>
      <w:pStyle w:val="appbullet"/>
      <w:lvlText w:val=""/>
      <w:lvlJc w:val="left"/>
      <w:pPr>
        <w:tabs>
          <w:tab w:val="num" w:pos="720"/>
        </w:tabs>
        <w:ind w:left="720" w:hanging="360"/>
      </w:pPr>
      <w:rPr>
        <w:rFonts w:ascii="Symbol" w:hAnsi="Symbol" w:hint="default"/>
        <w:color w:val="999999"/>
        <w:u w:color="999999"/>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6B559BE"/>
    <w:multiLevelType w:val="hybridMultilevel"/>
    <w:tmpl w:val="4EE6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332BF0"/>
    <w:multiLevelType w:val="hybridMultilevel"/>
    <w:tmpl w:val="22F0C3B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7" w15:restartNumberingAfterBreak="0">
    <w:nsid w:val="7CD54D10"/>
    <w:multiLevelType w:val="hybridMultilevel"/>
    <w:tmpl w:val="41EE93C4"/>
    <w:lvl w:ilvl="0" w:tplc="4009000D">
      <w:start w:val="1"/>
      <w:numFmt w:val="bullet"/>
      <w:lvlText w:val=""/>
      <w:lvlJc w:val="left"/>
      <w:pPr>
        <w:ind w:left="2563" w:hanging="360"/>
      </w:pPr>
      <w:rPr>
        <w:rFonts w:ascii="Wingdings" w:hAnsi="Wingdings" w:hint="default"/>
      </w:rPr>
    </w:lvl>
    <w:lvl w:ilvl="1" w:tplc="40090003" w:tentative="1">
      <w:start w:val="1"/>
      <w:numFmt w:val="bullet"/>
      <w:lvlText w:val="o"/>
      <w:lvlJc w:val="left"/>
      <w:pPr>
        <w:ind w:left="3283" w:hanging="360"/>
      </w:pPr>
      <w:rPr>
        <w:rFonts w:ascii="Courier New" w:hAnsi="Courier New" w:cs="Courier New" w:hint="default"/>
      </w:rPr>
    </w:lvl>
    <w:lvl w:ilvl="2" w:tplc="40090005" w:tentative="1">
      <w:start w:val="1"/>
      <w:numFmt w:val="bullet"/>
      <w:lvlText w:val=""/>
      <w:lvlJc w:val="left"/>
      <w:pPr>
        <w:ind w:left="4003" w:hanging="360"/>
      </w:pPr>
      <w:rPr>
        <w:rFonts w:ascii="Wingdings" w:hAnsi="Wingdings" w:hint="default"/>
      </w:rPr>
    </w:lvl>
    <w:lvl w:ilvl="3" w:tplc="40090001" w:tentative="1">
      <w:start w:val="1"/>
      <w:numFmt w:val="bullet"/>
      <w:lvlText w:val=""/>
      <w:lvlJc w:val="left"/>
      <w:pPr>
        <w:ind w:left="4723" w:hanging="360"/>
      </w:pPr>
      <w:rPr>
        <w:rFonts w:ascii="Symbol" w:hAnsi="Symbol" w:hint="default"/>
      </w:rPr>
    </w:lvl>
    <w:lvl w:ilvl="4" w:tplc="40090003" w:tentative="1">
      <w:start w:val="1"/>
      <w:numFmt w:val="bullet"/>
      <w:lvlText w:val="o"/>
      <w:lvlJc w:val="left"/>
      <w:pPr>
        <w:ind w:left="5443" w:hanging="360"/>
      </w:pPr>
      <w:rPr>
        <w:rFonts w:ascii="Courier New" w:hAnsi="Courier New" w:cs="Courier New" w:hint="default"/>
      </w:rPr>
    </w:lvl>
    <w:lvl w:ilvl="5" w:tplc="40090005" w:tentative="1">
      <w:start w:val="1"/>
      <w:numFmt w:val="bullet"/>
      <w:lvlText w:val=""/>
      <w:lvlJc w:val="left"/>
      <w:pPr>
        <w:ind w:left="6163" w:hanging="360"/>
      </w:pPr>
      <w:rPr>
        <w:rFonts w:ascii="Wingdings" w:hAnsi="Wingdings" w:hint="default"/>
      </w:rPr>
    </w:lvl>
    <w:lvl w:ilvl="6" w:tplc="40090001" w:tentative="1">
      <w:start w:val="1"/>
      <w:numFmt w:val="bullet"/>
      <w:lvlText w:val=""/>
      <w:lvlJc w:val="left"/>
      <w:pPr>
        <w:ind w:left="6883" w:hanging="360"/>
      </w:pPr>
      <w:rPr>
        <w:rFonts w:ascii="Symbol" w:hAnsi="Symbol" w:hint="default"/>
      </w:rPr>
    </w:lvl>
    <w:lvl w:ilvl="7" w:tplc="40090003" w:tentative="1">
      <w:start w:val="1"/>
      <w:numFmt w:val="bullet"/>
      <w:lvlText w:val="o"/>
      <w:lvlJc w:val="left"/>
      <w:pPr>
        <w:ind w:left="7603" w:hanging="360"/>
      </w:pPr>
      <w:rPr>
        <w:rFonts w:ascii="Courier New" w:hAnsi="Courier New" w:cs="Courier New" w:hint="default"/>
      </w:rPr>
    </w:lvl>
    <w:lvl w:ilvl="8" w:tplc="40090005" w:tentative="1">
      <w:start w:val="1"/>
      <w:numFmt w:val="bullet"/>
      <w:lvlText w:val=""/>
      <w:lvlJc w:val="left"/>
      <w:pPr>
        <w:ind w:left="8323" w:hanging="360"/>
      </w:pPr>
      <w:rPr>
        <w:rFonts w:ascii="Wingdings" w:hAnsi="Wingdings" w:hint="default"/>
      </w:rPr>
    </w:lvl>
  </w:abstractNum>
  <w:num w:numId="1">
    <w:abstractNumId w:val="6"/>
  </w:num>
  <w:num w:numId="2">
    <w:abstractNumId w:val="5"/>
  </w:num>
  <w:num w:numId="3">
    <w:abstractNumId w:val="49"/>
  </w:num>
  <w:num w:numId="4">
    <w:abstractNumId w:val="1"/>
  </w:num>
  <w:num w:numId="5">
    <w:abstractNumId w:val="31"/>
  </w:num>
  <w:num w:numId="6">
    <w:abstractNumId w:val="29"/>
  </w:num>
  <w:num w:numId="7">
    <w:abstractNumId w:val="54"/>
  </w:num>
  <w:num w:numId="8">
    <w:abstractNumId w:val="16"/>
  </w:num>
  <w:num w:numId="9">
    <w:abstractNumId w:val="23"/>
  </w:num>
  <w:num w:numId="10">
    <w:abstractNumId w:val="13"/>
  </w:num>
  <w:num w:numId="11">
    <w:abstractNumId w:val="12"/>
  </w:num>
  <w:num w:numId="12">
    <w:abstractNumId w:val="7"/>
  </w:num>
  <w:num w:numId="13">
    <w:abstractNumId w:val="15"/>
  </w:num>
  <w:num w:numId="14">
    <w:abstractNumId w:val="42"/>
  </w:num>
  <w:num w:numId="15">
    <w:abstractNumId w:val="9"/>
  </w:num>
  <w:num w:numId="16">
    <w:abstractNumId w:val="24"/>
  </w:num>
  <w:num w:numId="17">
    <w:abstractNumId w:val="52"/>
  </w:num>
  <w:num w:numId="18">
    <w:abstractNumId w:val="0"/>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num>
  <w:num w:numId="21">
    <w:abstractNumId w:val="4"/>
    <w:lvlOverride w:ilvl="0">
      <w:startOverride w:val="1"/>
    </w:lvlOverride>
  </w:num>
  <w:num w:numId="22">
    <w:abstractNumId w:val="33"/>
  </w:num>
  <w:num w:numId="23">
    <w:abstractNumId w:val="2"/>
    <w:lvlOverride w:ilvl="0">
      <w:startOverride w:val="1"/>
    </w:lvlOverride>
  </w:num>
  <w:num w:numId="24">
    <w:abstractNumId w:val="21"/>
  </w:num>
  <w:num w:numId="25">
    <w:abstractNumId w:val="18"/>
  </w:num>
  <w:num w:numId="26">
    <w:abstractNumId w:val="19"/>
  </w:num>
  <w:num w:numId="27">
    <w:abstractNumId w:val="48"/>
  </w:num>
  <w:num w:numId="28">
    <w:abstractNumId w:val="35"/>
  </w:num>
  <w:num w:numId="29">
    <w:abstractNumId w:val="8"/>
  </w:num>
  <w:num w:numId="30">
    <w:abstractNumId w:val="3"/>
  </w:num>
  <w:num w:numId="31">
    <w:abstractNumId w:val="53"/>
  </w:num>
  <w:num w:numId="32">
    <w:abstractNumId w:val="27"/>
  </w:num>
  <w:num w:numId="33">
    <w:abstractNumId w:val="37"/>
  </w:num>
  <w:num w:numId="34">
    <w:abstractNumId w:val="45"/>
  </w:num>
  <w:num w:numId="35">
    <w:abstractNumId w:val="51"/>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num>
  <w:num w:numId="38">
    <w:abstractNumId w:val="55"/>
  </w:num>
  <w:num w:numId="39">
    <w:abstractNumId w:val="39"/>
  </w:num>
  <w:num w:numId="40">
    <w:abstractNumId w:val="26"/>
  </w:num>
  <w:num w:numId="41">
    <w:abstractNumId w:val="20"/>
  </w:num>
  <w:num w:numId="42">
    <w:abstractNumId w:val="22"/>
  </w:num>
  <w:num w:numId="43">
    <w:abstractNumId w:val="41"/>
  </w:num>
  <w:num w:numId="44">
    <w:abstractNumId w:val="34"/>
  </w:num>
  <w:num w:numId="45">
    <w:abstractNumId w:val="40"/>
  </w:num>
  <w:num w:numId="46">
    <w:abstractNumId w:val="38"/>
  </w:num>
  <w:num w:numId="47">
    <w:abstractNumId w:val="10"/>
  </w:num>
  <w:num w:numId="48">
    <w:abstractNumId w:val="28"/>
  </w:num>
  <w:num w:numId="49">
    <w:abstractNumId w:val="25"/>
  </w:num>
  <w:num w:numId="50">
    <w:abstractNumId w:val="11"/>
  </w:num>
  <w:num w:numId="51">
    <w:abstractNumId w:val="14"/>
  </w:num>
  <w:num w:numId="52">
    <w:abstractNumId w:val="46"/>
  </w:num>
  <w:num w:numId="53">
    <w:abstractNumId w:val="47"/>
  </w:num>
  <w:num w:numId="54">
    <w:abstractNumId w:val="32"/>
  </w:num>
  <w:num w:numId="55">
    <w:abstractNumId w:val="50"/>
  </w:num>
  <w:num w:numId="5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num>
  <w:num w:numId="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7"/>
  </w:num>
  <w:num w:numId="60">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linkStyles/>
  <w:defaultTabStop w:val="720"/>
  <w:drawingGridHorizontalSpacing w:val="9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50668"/>
    <w:rsid w:val="0000013E"/>
    <w:rsid w:val="00000364"/>
    <w:rsid w:val="000008F0"/>
    <w:rsid w:val="00000924"/>
    <w:rsid w:val="000036C8"/>
    <w:rsid w:val="00003B1C"/>
    <w:rsid w:val="00004064"/>
    <w:rsid w:val="0000586A"/>
    <w:rsid w:val="0000678C"/>
    <w:rsid w:val="00006F4A"/>
    <w:rsid w:val="000077C9"/>
    <w:rsid w:val="00007900"/>
    <w:rsid w:val="00007F85"/>
    <w:rsid w:val="0001050E"/>
    <w:rsid w:val="0001062B"/>
    <w:rsid w:val="00011356"/>
    <w:rsid w:val="00011699"/>
    <w:rsid w:val="00011DCC"/>
    <w:rsid w:val="00012252"/>
    <w:rsid w:val="000127CD"/>
    <w:rsid w:val="000128E2"/>
    <w:rsid w:val="00012D63"/>
    <w:rsid w:val="000132BD"/>
    <w:rsid w:val="0001399D"/>
    <w:rsid w:val="0001673B"/>
    <w:rsid w:val="000172F1"/>
    <w:rsid w:val="000202AA"/>
    <w:rsid w:val="00020E90"/>
    <w:rsid w:val="00021032"/>
    <w:rsid w:val="00021322"/>
    <w:rsid w:val="00021DF7"/>
    <w:rsid w:val="000222FC"/>
    <w:rsid w:val="00022778"/>
    <w:rsid w:val="00024BA4"/>
    <w:rsid w:val="000256A4"/>
    <w:rsid w:val="00025C1F"/>
    <w:rsid w:val="00026070"/>
    <w:rsid w:val="00026387"/>
    <w:rsid w:val="0002677E"/>
    <w:rsid w:val="0002741D"/>
    <w:rsid w:val="00027803"/>
    <w:rsid w:val="00027B5C"/>
    <w:rsid w:val="0003018F"/>
    <w:rsid w:val="00030E40"/>
    <w:rsid w:val="0003113B"/>
    <w:rsid w:val="000324E5"/>
    <w:rsid w:val="000325E0"/>
    <w:rsid w:val="00032BA0"/>
    <w:rsid w:val="0003379C"/>
    <w:rsid w:val="00035AA0"/>
    <w:rsid w:val="00037C8D"/>
    <w:rsid w:val="00040930"/>
    <w:rsid w:val="0004117E"/>
    <w:rsid w:val="000411A8"/>
    <w:rsid w:val="00041647"/>
    <w:rsid w:val="000419D8"/>
    <w:rsid w:val="00042488"/>
    <w:rsid w:val="0004291B"/>
    <w:rsid w:val="00042A99"/>
    <w:rsid w:val="00042C76"/>
    <w:rsid w:val="0004706D"/>
    <w:rsid w:val="00047345"/>
    <w:rsid w:val="00047619"/>
    <w:rsid w:val="00047B7E"/>
    <w:rsid w:val="00047D81"/>
    <w:rsid w:val="00050303"/>
    <w:rsid w:val="00051747"/>
    <w:rsid w:val="0005255B"/>
    <w:rsid w:val="00052C9E"/>
    <w:rsid w:val="00054273"/>
    <w:rsid w:val="00054585"/>
    <w:rsid w:val="000545EE"/>
    <w:rsid w:val="00054876"/>
    <w:rsid w:val="00054A1B"/>
    <w:rsid w:val="00054EAD"/>
    <w:rsid w:val="000552FB"/>
    <w:rsid w:val="0005594C"/>
    <w:rsid w:val="00056E0A"/>
    <w:rsid w:val="0005724F"/>
    <w:rsid w:val="00057696"/>
    <w:rsid w:val="00057790"/>
    <w:rsid w:val="000577FC"/>
    <w:rsid w:val="0006060A"/>
    <w:rsid w:val="00060626"/>
    <w:rsid w:val="000607AA"/>
    <w:rsid w:val="000609BD"/>
    <w:rsid w:val="00061444"/>
    <w:rsid w:val="00061516"/>
    <w:rsid w:val="00061987"/>
    <w:rsid w:val="00062419"/>
    <w:rsid w:val="00062911"/>
    <w:rsid w:val="0006417F"/>
    <w:rsid w:val="00064472"/>
    <w:rsid w:val="000647E3"/>
    <w:rsid w:val="00064957"/>
    <w:rsid w:val="00065FBF"/>
    <w:rsid w:val="00066517"/>
    <w:rsid w:val="00067F3F"/>
    <w:rsid w:val="000711E6"/>
    <w:rsid w:val="000730E1"/>
    <w:rsid w:val="00073392"/>
    <w:rsid w:val="00073867"/>
    <w:rsid w:val="0007447F"/>
    <w:rsid w:val="00074B6D"/>
    <w:rsid w:val="00074F1E"/>
    <w:rsid w:val="00075834"/>
    <w:rsid w:val="00076946"/>
    <w:rsid w:val="000770B7"/>
    <w:rsid w:val="00077675"/>
    <w:rsid w:val="00077698"/>
    <w:rsid w:val="00077A28"/>
    <w:rsid w:val="00077FF6"/>
    <w:rsid w:val="00080CF2"/>
    <w:rsid w:val="00080DF9"/>
    <w:rsid w:val="00080FF9"/>
    <w:rsid w:val="00081EEE"/>
    <w:rsid w:val="0008295F"/>
    <w:rsid w:val="00082B94"/>
    <w:rsid w:val="00082F6F"/>
    <w:rsid w:val="0008404E"/>
    <w:rsid w:val="00084E86"/>
    <w:rsid w:val="0008558C"/>
    <w:rsid w:val="00085A27"/>
    <w:rsid w:val="0008677B"/>
    <w:rsid w:val="00086894"/>
    <w:rsid w:val="00086971"/>
    <w:rsid w:val="000875A0"/>
    <w:rsid w:val="00087C72"/>
    <w:rsid w:val="000905A8"/>
    <w:rsid w:val="000912BF"/>
    <w:rsid w:val="00091A9B"/>
    <w:rsid w:val="00092140"/>
    <w:rsid w:val="00092237"/>
    <w:rsid w:val="000928B7"/>
    <w:rsid w:val="00092AE9"/>
    <w:rsid w:val="00092F6B"/>
    <w:rsid w:val="000937F7"/>
    <w:rsid w:val="00094047"/>
    <w:rsid w:val="00094D61"/>
    <w:rsid w:val="00095958"/>
    <w:rsid w:val="00095CC2"/>
    <w:rsid w:val="000974D6"/>
    <w:rsid w:val="00097657"/>
    <w:rsid w:val="000A07AB"/>
    <w:rsid w:val="000A09CC"/>
    <w:rsid w:val="000A1665"/>
    <w:rsid w:val="000A21AB"/>
    <w:rsid w:val="000A36FB"/>
    <w:rsid w:val="000A4D76"/>
    <w:rsid w:val="000A4F58"/>
    <w:rsid w:val="000A56A3"/>
    <w:rsid w:val="000A5838"/>
    <w:rsid w:val="000A5B48"/>
    <w:rsid w:val="000A7773"/>
    <w:rsid w:val="000A7F48"/>
    <w:rsid w:val="000B0077"/>
    <w:rsid w:val="000B0C29"/>
    <w:rsid w:val="000B1C0A"/>
    <w:rsid w:val="000B2013"/>
    <w:rsid w:val="000B2074"/>
    <w:rsid w:val="000B286A"/>
    <w:rsid w:val="000B3EBA"/>
    <w:rsid w:val="000B450B"/>
    <w:rsid w:val="000B45D5"/>
    <w:rsid w:val="000B4738"/>
    <w:rsid w:val="000B49D2"/>
    <w:rsid w:val="000B5B6A"/>
    <w:rsid w:val="000B5D80"/>
    <w:rsid w:val="000B6A3C"/>
    <w:rsid w:val="000B6F60"/>
    <w:rsid w:val="000B71F3"/>
    <w:rsid w:val="000B755E"/>
    <w:rsid w:val="000C016B"/>
    <w:rsid w:val="000C1FFB"/>
    <w:rsid w:val="000C247B"/>
    <w:rsid w:val="000C2976"/>
    <w:rsid w:val="000C2A6F"/>
    <w:rsid w:val="000C3525"/>
    <w:rsid w:val="000C3AC5"/>
    <w:rsid w:val="000C3C2B"/>
    <w:rsid w:val="000C4B8A"/>
    <w:rsid w:val="000C51B0"/>
    <w:rsid w:val="000C5EE9"/>
    <w:rsid w:val="000C6816"/>
    <w:rsid w:val="000C68A8"/>
    <w:rsid w:val="000C68B3"/>
    <w:rsid w:val="000C6FD2"/>
    <w:rsid w:val="000C79C0"/>
    <w:rsid w:val="000D073F"/>
    <w:rsid w:val="000D1D1E"/>
    <w:rsid w:val="000D36F2"/>
    <w:rsid w:val="000D5941"/>
    <w:rsid w:val="000D5BF2"/>
    <w:rsid w:val="000D6B6D"/>
    <w:rsid w:val="000D712C"/>
    <w:rsid w:val="000D76EC"/>
    <w:rsid w:val="000D7720"/>
    <w:rsid w:val="000E0E11"/>
    <w:rsid w:val="000E27AC"/>
    <w:rsid w:val="000E2D52"/>
    <w:rsid w:val="000E320F"/>
    <w:rsid w:val="000E3538"/>
    <w:rsid w:val="000E36B6"/>
    <w:rsid w:val="000E36BE"/>
    <w:rsid w:val="000E548C"/>
    <w:rsid w:val="000E5FD2"/>
    <w:rsid w:val="000E63BE"/>
    <w:rsid w:val="000E64CA"/>
    <w:rsid w:val="000E74EF"/>
    <w:rsid w:val="000F02B3"/>
    <w:rsid w:val="000F0FC6"/>
    <w:rsid w:val="000F3DC1"/>
    <w:rsid w:val="000F4F0B"/>
    <w:rsid w:val="000F513F"/>
    <w:rsid w:val="000F597A"/>
    <w:rsid w:val="000F5C06"/>
    <w:rsid w:val="000F67C7"/>
    <w:rsid w:val="0010118C"/>
    <w:rsid w:val="00101909"/>
    <w:rsid w:val="00101C31"/>
    <w:rsid w:val="001025DC"/>
    <w:rsid w:val="00102A22"/>
    <w:rsid w:val="00103BF9"/>
    <w:rsid w:val="00104B8A"/>
    <w:rsid w:val="00105A4B"/>
    <w:rsid w:val="0010707A"/>
    <w:rsid w:val="00110A97"/>
    <w:rsid w:val="001114B9"/>
    <w:rsid w:val="00112767"/>
    <w:rsid w:val="00112A8E"/>
    <w:rsid w:val="00112B5B"/>
    <w:rsid w:val="00112CA3"/>
    <w:rsid w:val="00114676"/>
    <w:rsid w:val="0011540D"/>
    <w:rsid w:val="00115AEB"/>
    <w:rsid w:val="001172BB"/>
    <w:rsid w:val="001200E8"/>
    <w:rsid w:val="00121365"/>
    <w:rsid w:val="0012200D"/>
    <w:rsid w:val="00122B15"/>
    <w:rsid w:val="00122FD4"/>
    <w:rsid w:val="00124896"/>
    <w:rsid w:val="001253C6"/>
    <w:rsid w:val="001265E2"/>
    <w:rsid w:val="00126FE1"/>
    <w:rsid w:val="00127248"/>
    <w:rsid w:val="00127468"/>
    <w:rsid w:val="001276C3"/>
    <w:rsid w:val="00130085"/>
    <w:rsid w:val="0013037C"/>
    <w:rsid w:val="00130DD1"/>
    <w:rsid w:val="00130EB6"/>
    <w:rsid w:val="00131349"/>
    <w:rsid w:val="001317E8"/>
    <w:rsid w:val="00131BD9"/>
    <w:rsid w:val="00131E2E"/>
    <w:rsid w:val="00131EB1"/>
    <w:rsid w:val="00132715"/>
    <w:rsid w:val="00134522"/>
    <w:rsid w:val="001347F3"/>
    <w:rsid w:val="00134F0B"/>
    <w:rsid w:val="00135CBE"/>
    <w:rsid w:val="0013620E"/>
    <w:rsid w:val="0013679B"/>
    <w:rsid w:val="00140191"/>
    <w:rsid w:val="00140240"/>
    <w:rsid w:val="00140840"/>
    <w:rsid w:val="0014144A"/>
    <w:rsid w:val="00141DB6"/>
    <w:rsid w:val="00142C74"/>
    <w:rsid w:val="00143CE3"/>
    <w:rsid w:val="001452CE"/>
    <w:rsid w:val="00150461"/>
    <w:rsid w:val="001517AE"/>
    <w:rsid w:val="001518F8"/>
    <w:rsid w:val="001525FF"/>
    <w:rsid w:val="00153264"/>
    <w:rsid w:val="0015468E"/>
    <w:rsid w:val="00154C40"/>
    <w:rsid w:val="00154DB6"/>
    <w:rsid w:val="00154DC0"/>
    <w:rsid w:val="00154E26"/>
    <w:rsid w:val="0015510F"/>
    <w:rsid w:val="001551BA"/>
    <w:rsid w:val="00155C06"/>
    <w:rsid w:val="00156AD8"/>
    <w:rsid w:val="00156EE0"/>
    <w:rsid w:val="0015764C"/>
    <w:rsid w:val="00157D4C"/>
    <w:rsid w:val="001602CD"/>
    <w:rsid w:val="00160925"/>
    <w:rsid w:val="00162235"/>
    <w:rsid w:val="001623EB"/>
    <w:rsid w:val="00162809"/>
    <w:rsid w:val="001633F6"/>
    <w:rsid w:val="00163921"/>
    <w:rsid w:val="0016409E"/>
    <w:rsid w:val="00164ABA"/>
    <w:rsid w:val="00164B8A"/>
    <w:rsid w:val="0016565E"/>
    <w:rsid w:val="00165CCE"/>
    <w:rsid w:val="001675BC"/>
    <w:rsid w:val="00167F31"/>
    <w:rsid w:val="0017005E"/>
    <w:rsid w:val="0017088A"/>
    <w:rsid w:val="001735FD"/>
    <w:rsid w:val="00174AC4"/>
    <w:rsid w:val="00174B19"/>
    <w:rsid w:val="00174ECC"/>
    <w:rsid w:val="00176CB6"/>
    <w:rsid w:val="00177A0E"/>
    <w:rsid w:val="00180FC4"/>
    <w:rsid w:val="00181F28"/>
    <w:rsid w:val="00182FBA"/>
    <w:rsid w:val="00183560"/>
    <w:rsid w:val="00183744"/>
    <w:rsid w:val="001851FD"/>
    <w:rsid w:val="001866EA"/>
    <w:rsid w:val="00187A27"/>
    <w:rsid w:val="00190351"/>
    <w:rsid w:val="0019068D"/>
    <w:rsid w:val="00191D58"/>
    <w:rsid w:val="001920FB"/>
    <w:rsid w:val="00192A73"/>
    <w:rsid w:val="00192F8C"/>
    <w:rsid w:val="00193D4B"/>
    <w:rsid w:val="001943DF"/>
    <w:rsid w:val="00195950"/>
    <w:rsid w:val="001963CE"/>
    <w:rsid w:val="001968B9"/>
    <w:rsid w:val="00197A3C"/>
    <w:rsid w:val="001A0771"/>
    <w:rsid w:val="001A0890"/>
    <w:rsid w:val="001A08D6"/>
    <w:rsid w:val="001A16FF"/>
    <w:rsid w:val="001A1C38"/>
    <w:rsid w:val="001A21CD"/>
    <w:rsid w:val="001A2299"/>
    <w:rsid w:val="001A2C90"/>
    <w:rsid w:val="001A2D87"/>
    <w:rsid w:val="001A3600"/>
    <w:rsid w:val="001A515D"/>
    <w:rsid w:val="001A5E05"/>
    <w:rsid w:val="001A6C76"/>
    <w:rsid w:val="001A700F"/>
    <w:rsid w:val="001B0CF6"/>
    <w:rsid w:val="001B12CD"/>
    <w:rsid w:val="001B1AD4"/>
    <w:rsid w:val="001B204C"/>
    <w:rsid w:val="001B20ED"/>
    <w:rsid w:val="001B269D"/>
    <w:rsid w:val="001B2CF0"/>
    <w:rsid w:val="001B3F00"/>
    <w:rsid w:val="001B427D"/>
    <w:rsid w:val="001B4A75"/>
    <w:rsid w:val="001B4D8F"/>
    <w:rsid w:val="001B526E"/>
    <w:rsid w:val="001C01A4"/>
    <w:rsid w:val="001C01FC"/>
    <w:rsid w:val="001C037D"/>
    <w:rsid w:val="001C040B"/>
    <w:rsid w:val="001C09B3"/>
    <w:rsid w:val="001C37D8"/>
    <w:rsid w:val="001C3897"/>
    <w:rsid w:val="001C5BBC"/>
    <w:rsid w:val="001C71D4"/>
    <w:rsid w:val="001C7878"/>
    <w:rsid w:val="001C7F42"/>
    <w:rsid w:val="001D19B6"/>
    <w:rsid w:val="001D3FBF"/>
    <w:rsid w:val="001D442F"/>
    <w:rsid w:val="001D5E12"/>
    <w:rsid w:val="001D646E"/>
    <w:rsid w:val="001D6B7D"/>
    <w:rsid w:val="001D7511"/>
    <w:rsid w:val="001D7AEA"/>
    <w:rsid w:val="001E0D45"/>
    <w:rsid w:val="001E1086"/>
    <w:rsid w:val="001E249F"/>
    <w:rsid w:val="001E2EB4"/>
    <w:rsid w:val="001E5B39"/>
    <w:rsid w:val="001E681F"/>
    <w:rsid w:val="001E6CCA"/>
    <w:rsid w:val="001E6D01"/>
    <w:rsid w:val="001E7133"/>
    <w:rsid w:val="001E71A8"/>
    <w:rsid w:val="001F1B19"/>
    <w:rsid w:val="001F250A"/>
    <w:rsid w:val="001F32DD"/>
    <w:rsid w:val="001F355C"/>
    <w:rsid w:val="001F44EA"/>
    <w:rsid w:val="001F534E"/>
    <w:rsid w:val="001F57DC"/>
    <w:rsid w:val="001F5E83"/>
    <w:rsid w:val="001F688B"/>
    <w:rsid w:val="001F7989"/>
    <w:rsid w:val="002001D1"/>
    <w:rsid w:val="002005C1"/>
    <w:rsid w:val="00201904"/>
    <w:rsid w:val="00201B42"/>
    <w:rsid w:val="00201D83"/>
    <w:rsid w:val="00202286"/>
    <w:rsid w:val="0020280D"/>
    <w:rsid w:val="002039D6"/>
    <w:rsid w:val="00203D43"/>
    <w:rsid w:val="00205012"/>
    <w:rsid w:val="0020561F"/>
    <w:rsid w:val="00205DCE"/>
    <w:rsid w:val="00206240"/>
    <w:rsid w:val="002062DC"/>
    <w:rsid w:val="00206CD1"/>
    <w:rsid w:val="00206E52"/>
    <w:rsid w:val="002077A7"/>
    <w:rsid w:val="0021013F"/>
    <w:rsid w:val="002102C8"/>
    <w:rsid w:val="00210536"/>
    <w:rsid w:val="0021059B"/>
    <w:rsid w:val="00211645"/>
    <w:rsid w:val="002118F2"/>
    <w:rsid w:val="0021278D"/>
    <w:rsid w:val="00213813"/>
    <w:rsid w:val="00213AA1"/>
    <w:rsid w:val="00216C32"/>
    <w:rsid w:val="00216DC5"/>
    <w:rsid w:val="00217804"/>
    <w:rsid w:val="00220AC8"/>
    <w:rsid w:val="00220B10"/>
    <w:rsid w:val="00221099"/>
    <w:rsid w:val="00222A9F"/>
    <w:rsid w:val="00223008"/>
    <w:rsid w:val="00223337"/>
    <w:rsid w:val="00224022"/>
    <w:rsid w:val="002242D0"/>
    <w:rsid w:val="0022461F"/>
    <w:rsid w:val="00224D5E"/>
    <w:rsid w:val="00225C53"/>
    <w:rsid w:val="002268A8"/>
    <w:rsid w:val="00226BDD"/>
    <w:rsid w:val="002273F4"/>
    <w:rsid w:val="00227538"/>
    <w:rsid w:val="002300A9"/>
    <w:rsid w:val="00231F7F"/>
    <w:rsid w:val="00231FFA"/>
    <w:rsid w:val="00232DFF"/>
    <w:rsid w:val="0023410F"/>
    <w:rsid w:val="002341A4"/>
    <w:rsid w:val="00234B37"/>
    <w:rsid w:val="00234E4C"/>
    <w:rsid w:val="00236D54"/>
    <w:rsid w:val="00236E9F"/>
    <w:rsid w:val="002370C7"/>
    <w:rsid w:val="00240DF1"/>
    <w:rsid w:val="0024215C"/>
    <w:rsid w:val="00243233"/>
    <w:rsid w:val="00243D1D"/>
    <w:rsid w:val="002443F6"/>
    <w:rsid w:val="00246064"/>
    <w:rsid w:val="002461FB"/>
    <w:rsid w:val="00246620"/>
    <w:rsid w:val="00246A13"/>
    <w:rsid w:val="00246A15"/>
    <w:rsid w:val="00246B33"/>
    <w:rsid w:val="0024792A"/>
    <w:rsid w:val="00247C68"/>
    <w:rsid w:val="00250805"/>
    <w:rsid w:val="00250E56"/>
    <w:rsid w:val="0025164F"/>
    <w:rsid w:val="00251AE3"/>
    <w:rsid w:val="0025216F"/>
    <w:rsid w:val="00252686"/>
    <w:rsid w:val="00253334"/>
    <w:rsid w:val="00253381"/>
    <w:rsid w:val="00253D67"/>
    <w:rsid w:val="00255068"/>
    <w:rsid w:val="00255241"/>
    <w:rsid w:val="002558CE"/>
    <w:rsid w:val="00255CEA"/>
    <w:rsid w:val="0025626E"/>
    <w:rsid w:val="002569C6"/>
    <w:rsid w:val="00256D95"/>
    <w:rsid w:val="00257F25"/>
    <w:rsid w:val="00260A04"/>
    <w:rsid w:val="00260C65"/>
    <w:rsid w:val="002617F6"/>
    <w:rsid w:val="002618EE"/>
    <w:rsid w:val="00261979"/>
    <w:rsid w:val="00261E2F"/>
    <w:rsid w:val="00262B7E"/>
    <w:rsid w:val="00263436"/>
    <w:rsid w:val="00265DD7"/>
    <w:rsid w:val="00267071"/>
    <w:rsid w:val="00267466"/>
    <w:rsid w:val="00267D83"/>
    <w:rsid w:val="00267E3D"/>
    <w:rsid w:val="00270089"/>
    <w:rsid w:val="00270156"/>
    <w:rsid w:val="00270E92"/>
    <w:rsid w:val="002710FB"/>
    <w:rsid w:val="00271278"/>
    <w:rsid w:val="00271A4F"/>
    <w:rsid w:val="00273CF7"/>
    <w:rsid w:val="00273DF4"/>
    <w:rsid w:val="00273E34"/>
    <w:rsid w:val="002766A2"/>
    <w:rsid w:val="00276E32"/>
    <w:rsid w:val="00277919"/>
    <w:rsid w:val="00277D06"/>
    <w:rsid w:val="00277F5F"/>
    <w:rsid w:val="00280A2B"/>
    <w:rsid w:val="002825FD"/>
    <w:rsid w:val="00283624"/>
    <w:rsid w:val="00283EE1"/>
    <w:rsid w:val="00284446"/>
    <w:rsid w:val="00284707"/>
    <w:rsid w:val="00285BC8"/>
    <w:rsid w:val="00285D15"/>
    <w:rsid w:val="002867B5"/>
    <w:rsid w:val="00286DE9"/>
    <w:rsid w:val="002909AE"/>
    <w:rsid w:val="00290C4B"/>
    <w:rsid w:val="00292121"/>
    <w:rsid w:val="0029231F"/>
    <w:rsid w:val="00292393"/>
    <w:rsid w:val="00293201"/>
    <w:rsid w:val="002934AE"/>
    <w:rsid w:val="002940FB"/>
    <w:rsid w:val="002944B4"/>
    <w:rsid w:val="00294E9B"/>
    <w:rsid w:val="00295273"/>
    <w:rsid w:val="0029530B"/>
    <w:rsid w:val="00295B26"/>
    <w:rsid w:val="0029622A"/>
    <w:rsid w:val="00296448"/>
    <w:rsid w:val="00296587"/>
    <w:rsid w:val="00297BED"/>
    <w:rsid w:val="002A1BFC"/>
    <w:rsid w:val="002A1DE6"/>
    <w:rsid w:val="002A2C00"/>
    <w:rsid w:val="002A35D7"/>
    <w:rsid w:val="002A38CE"/>
    <w:rsid w:val="002A4901"/>
    <w:rsid w:val="002A4D7C"/>
    <w:rsid w:val="002A50F3"/>
    <w:rsid w:val="002A6DB8"/>
    <w:rsid w:val="002A7A59"/>
    <w:rsid w:val="002B0BBD"/>
    <w:rsid w:val="002B0F96"/>
    <w:rsid w:val="002B1050"/>
    <w:rsid w:val="002B143E"/>
    <w:rsid w:val="002B1EF6"/>
    <w:rsid w:val="002B2628"/>
    <w:rsid w:val="002B2CB8"/>
    <w:rsid w:val="002B4E67"/>
    <w:rsid w:val="002B50C9"/>
    <w:rsid w:val="002B53FC"/>
    <w:rsid w:val="002B5953"/>
    <w:rsid w:val="002B6017"/>
    <w:rsid w:val="002B6154"/>
    <w:rsid w:val="002B62D3"/>
    <w:rsid w:val="002B6C8E"/>
    <w:rsid w:val="002B712B"/>
    <w:rsid w:val="002B7577"/>
    <w:rsid w:val="002B7A77"/>
    <w:rsid w:val="002B7C38"/>
    <w:rsid w:val="002C02D6"/>
    <w:rsid w:val="002C08D0"/>
    <w:rsid w:val="002C0948"/>
    <w:rsid w:val="002C10FE"/>
    <w:rsid w:val="002C18EF"/>
    <w:rsid w:val="002C1C6E"/>
    <w:rsid w:val="002C2152"/>
    <w:rsid w:val="002C245F"/>
    <w:rsid w:val="002C2ABF"/>
    <w:rsid w:val="002C50FB"/>
    <w:rsid w:val="002C69EC"/>
    <w:rsid w:val="002C6DE9"/>
    <w:rsid w:val="002C7084"/>
    <w:rsid w:val="002C7C1C"/>
    <w:rsid w:val="002D05C8"/>
    <w:rsid w:val="002D110F"/>
    <w:rsid w:val="002D11B6"/>
    <w:rsid w:val="002D1408"/>
    <w:rsid w:val="002D1658"/>
    <w:rsid w:val="002D2016"/>
    <w:rsid w:val="002D23B5"/>
    <w:rsid w:val="002D23F1"/>
    <w:rsid w:val="002D289A"/>
    <w:rsid w:val="002D34F2"/>
    <w:rsid w:val="002D37BA"/>
    <w:rsid w:val="002D420F"/>
    <w:rsid w:val="002D46D6"/>
    <w:rsid w:val="002D52BA"/>
    <w:rsid w:val="002D5E23"/>
    <w:rsid w:val="002E0229"/>
    <w:rsid w:val="002E0768"/>
    <w:rsid w:val="002E0C7B"/>
    <w:rsid w:val="002E1191"/>
    <w:rsid w:val="002E27A3"/>
    <w:rsid w:val="002E3FAE"/>
    <w:rsid w:val="002E4AFD"/>
    <w:rsid w:val="002E4D84"/>
    <w:rsid w:val="002E5C52"/>
    <w:rsid w:val="002E6DD7"/>
    <w:rsid w:val="002E7524"/>
    <w:rsid w:val="002F0AE4"/>
    <w:rsid w:val="002F0B37"/>
    <w:rsid w:val="002F2445"/>
    <w:rsid w:val="002F2506"/>
    <w:rsid w:val="002F25BE"/>
    <w:rsid w:val="002F3A8F"/>
    <w:rsid w:val="002F464A"/>
    <w:rsid w:val="002F5138"/>
    <w:rsid w:val="002F5307"/>
    <w:rsid w:val="002F56C3"/>
    <w:rsid w:val="002F5C51"/>
    <w:rsid w:val="002F6370"/>
    <w:rsid w:val="003001DE"/>
    <w:rsid w:val="00300232"/>
    <w:rsid w:val="00301D28"/>
    <w:rsid w:val="00303307"/>
    <w:rsid w:val="00303A6E"/>
    <w:rsid w:val="00304053"/>
    <w:rsid w:val="003043BB"/>
    <w:rsid w:val="0030447B"/>
    <w:rsid w:val="00304C03"/>
    <w:rsid w:val="003061CF"/>
    <w:rsid w:val="00307B7C"/>
    <w:rsid w:val="003103E8"/>
    <w:rsid w:val="00310A84"/>
    <w:rsid w:val="00310B8B"/>
    <w:rsid w:val="003112AB"/>
    <w:rsid w:val="00311ADB"/>
    <w:rsid w:val="00313372"/>
    <w:rsid w:val="0031399B"/>
    <w:rsid w:val="00314C80"/>
    <w:rsid w:val="00315066"/>
    <w:rsid w:val="003153C3"/>
    <w:rsid w:val="0031610C"/>
    <w:rsid w:val="00320411"/>
    <w:rsid w:val="00320813"/>
    <w:rsid w:val="00320CD9"/>
    <w:rsid w:val="00320F9F"/>
    <w:rsid w:val="00321F69"/>
    <w:rsid w:val="003222A2"/>
    <w:rsid w:val="00323988"/>
    <w:rsid w:val="00323C4C"/>
    <w:rsid w:val="00323DB7"/>
    <w:rsid w:val="003243F7"/>
    <w:rsid w:val="00324C11"/>
    <w:rsid w:val="00325626"/>
    <w:rsid w:val="00326C23"/>
    <w:rsid w:val="00326E90"/>
    <w:rsid w:val="00327974"/>
    <w:rsid w:val="00330C07"/>
    <w:rsid w:val="00330FE7"/>
    <w:rsid w:val="00332BFC"/>
    <w:rsid w:val="00332C06"/>
    <w:rsid w:val="00333321"/>
    <w:rsid w:val="0033385E"/>
    <w:rsid w:val="00333E0F"/>
    <w:rsid w:val="00333E7A"/>
    <w:rsid w:val="00334748"/>
    <w:rsid w:val="00335654"/>
    <w:rsid w:val="00335B63"/>
    <w:rsid w:val="003364E5"/>
    <w:rsid w:val="003366B2"/>
    <w:rsid w:val="00337723"/>
    <w:rsid w:val="00340B7D"/>
    <w:rsid w:val="00341DD3"/>
    <w:rsid w:val="00343D85"/>
    <w:rsid w:val="00343EE8"/>
    <w:rsid w:val="00344041"/>
    <w:rsid w:val="0034495A"/>
    <w:rsid w:val="003454A3"/>
    <w:rsid w:val="00346DC1"/>
    <w:rsid w:val="00347DBC"/>
    <w:rsid w:val="00350297"/>
    <w:rsid w:val="00351CF9"/>
    <w:rsid w:val="003522C8"/>
    <w:rsid w:val="0035386A"/>
    <w:rsid w:val="00353BCB"/>
    <w:rsid w:val="003549BE"/>
    <w:rsid w:val="00355057"/>
    <w:rsid w:val="003551F1"/>
    <w:rsid w:val="0035536D"/>
    <w:rsid w:val="00361787"/>
    <w:rsid w:val="00361F2E"/>
    <w:rsid w:val="0036298E"/>
    <w:rsid w:val="00362AA2"/>
    <w:rsid w:val="00363314"/>
    <w:rsid w:val="00363971"/>
    <w:rsid w:val="00363CDB"/>
    <w:rsid w:val="00364748"/>
    <w:rsid w:val="00364941"/>
    <w:rsid w:val="00364EC2"/>
    <w:rsid w:val="00365C54"/>
    <w:rsid w:val="00366A60"/>
    <w:rsid w:val="00366FC0"/>
    <w:rsid w:val="003670E6"/>
    <w:rsid w:val="003674FF"/>
    <w:rsid w:val="00367711"/>
    <w:rsid w:val="0036777A"/>
    <w:rsid w:val="003702B5"/>
    <w:rsid w:val="00370347"/>
    <w:rsid w:val="00371819"/>
    <w:rsid w:val="00371995"/>
    <w:rsid w:val="00374416"/>
    <w:rsid w:val="0037510B"/>
    <w:rsid w:val="00375A53"/>
    <w:rsid w:val="00375AEB"/>
    <w:rsid w:val="003771CB"/>
    <w:rsid w:val="0037745B"/>
    <w:rsid w:val="00377B33"/>
    <w:rsid w:val="00380A8B"/>
    <w:rsid w:val="00381739"/>
    <w:rsid w:val="00381825"/>
    <w:rsid w:val="003827F2"/>
    <w:rsid w:val="00382CEC"/>
    <w:rsid w:val="00383490"/>
    <w:rsid w:val="003835A7"/>
    <w:rsid w:val="00383AE4"/>
    <w:rsid w:val="00384FF3"/>
    <w:rsid w:val="00385119"/>
    <w:rsid w:val="00386613"/>
    <w:rsid w:val="003870A9"/>
    <w:rsid w:val="003878AB"/>
    <w:rsid w:val="00387D22"/>
    <w:rsid w:val="00390054"/>
    <w:rsid w:val="003904B0"/>
    <w:rsid w:val="003906CC"/>
    <w:rsid w:val="003919CD"/>
    <w:rsid w:val="003930AC"/>
    <w:rsid w:val="00393803"/>
    <w:rsid w:val="00393860"/>
    <w:rsid w:val="00395686"/>
    <w:rsid w:val="00396636"/>
    <w:rsid w:val="00396851"/>
    <w:rsid w:val="0039697C"/>
    <w:rsid w:val="003969B3"/>
    <w:rsid w:val="00396B55"/>
    <w:rsid w:val="00396CA8"/>
    <w:rsid w:val="00396CA9"/>
    <w:rsid w:val="00397E7C"/>
    <w:rsid w:val="00397F81"/>
    <w:rsid w:val="003A0043"/>
    <w:rsid w:val="003A0BB7"/>
    <w:rsid w:val="003A1B8E"/>
    <w:rsid w:val="003A1F14"/>
    <w:rsid w:val="003A2FCB"/>
    <w:rsid w:val="003A575E"/>
    <w:rsid w:val="003A5D6C"/>
    <w:rsid w:val="003A71AD"/>
    <w:rsid w:val="003A7267"/>
    <w:rsid w:val="003A77C8"/>
    <w:rsid w:val="003A7A3B"/>
    <w:rsid w:val="003A7B5A"/>
    <w:rsid w:val="003B0459"/>
    <w:rsid w:val="003B0BD7"/>
    <w:rsid w:val="003B0FBD"/>
    <w:rsid w:val="003B15EE"/>
    <w:rsid w:val="003B1C2A"/>
    <w:rsid w:val="003B1D00"/>
    <w:rsid w:val="003B22BE"/>
    <w:rsid w:val="003B2464"/>
    <w:rsid w:val="003B2B36"/>
    <w:rsid w:val="003B3296"/>
    <w:rsid w:val="003B3CA3"/>
    <w:rsid w:val="003B4CC4"/>
    <w:rsid w:val="003B6566"/>
    <w:rsid w:val="003B6979"/>
    <w:rsid w:val="003C0C66"/>
    <w:rsid w:val="003C38D9"/>
    <w:rsid w:val="003C4944"/>
    <w:rsid w:val="003C4B34"/>
    <w:rsid w:val="003C5889"/>
    <w:rsid w:val="003C59DC"/>
    <w:rsid w:val="003C6474"/>
    <w:rsid w:val="003C66FC"/>
    <w:rsid w:val="003D037F"/>
    <w:rsid w:val="003D0712"/>
    <w:rsid w:val="003D0C8B"/>
    <w:rsid w:val="003D1153"/>
    <w:rsid w:val="003D20C0"/>
    <w:rsid w:val="003D2616"/>
    <w:rsid w:val="003D3326"/>
    <w:rsid w:val="003D42F4"/>
    <w:rsid w:val="003D444F"/>
    <w:rsid w:val="003D45AC"/>
    <w:rsid w:val="003D4C35"/>
    <w:rsid w:val="003D5CA2"/>
    <w:rsid w:val="003D734A"/>
    <w:rsid w:val="003D74F5"/>
    <w:rsid w:val="003E0235"/>
    <w:rsid w:val="003E0CF1"/>
    <w:rsid w:val="003E10D8"/>
    <w:rsid w:val="003E1A61"/>
    <w:rsid w:val="003E224F"/>
    <w:rsid w:val="003E2FCA"/>
    <w:rsid w:val="003E3880"/>
    <w:rsid w:val="003E3E68"/>
    <w:rsid w:val="003E5AB9"/>
    <w:rsid w:val="003E626C"/>
    <w:rsid w:val="003E675B"/>
    <w:rsid w:val="003E6EB0"/>
    <w:rsid w:val="003E7333"/>
    <w:rsid w:val="003E7E0A"/>
    <w:rsid w:val="003F0176"/>
    <w:rsid w:val="003F0D64"/>
    <w:rsid w:val="003F3D0A"/>
    <w:rsid w:val="003F49F4"/>
    <w:rsid w:val="003F592A"/>
    <w:rsid w:val="003F62FC"/>
    <w:rsid w:val="003F6364"/>
    <w:rsid w:val="003F6E88"/>
    <w:rsid w:val="003F714C"/>
    <w:rsid w:val="003F73F3"/>
    <w:rsid w:val="003F73F4"/>
    <w:rsid w:val="00400363"/>
    <w:rsid w:val="00400733"/>
    <w:rsid w:val="004007FB"/>
    <w:rsid w:val="00400D4F"/>
    <w:rsid w:val="004012F2"/>
    <w:rsid w:val="00401B02"/>
    <w:rsid w:val="00401E67"/>
    <w:rsid w:val="004049FD"/>
    <w:rsid w:val="004056BB"/>
    <w:rsid w:val="00405C63"/>
    <w:rsid w:val="004068F5"/>
    <w:rsid w:val="00406DC0"/>
    <w:rsid w:val="004070AB"/>
    <w:rsid w:val="00407AC1"/>
    <w:rsid w:val="00410289"/>
    <w:rsid w:val="00411140"/>
    <w:rsid w:val="004131CE"/>
    <w:rsid w:val="004133CD"/>
    <w:rsid w:val="00414524"/>
    <w:rsid w:val="004147B3"/>
    <w:rsid w:val="004147BA"/>
    <w:rsid w:val="00414E41"/>
    <w:rsid w:val="00414F2C"/>
    <w:rsid w:val="00415165"/>
    <w:rsid w:val="004151DE"/>
    <w:rsid w:val="00417134"/>
    <w:rsid w:val="004178F2"/>
    <w:rsid w:val="00417FC2"/>
    <w:rsid w:val="00420F95"/>
    <w:rsid w:val="004218D8"/>
    <w:rsid w:val="00422ED2"/>
    <w:rsid w:val="0042329C"/>
    <w:rsid w:val="00423F27"/>
    <w:rsid w:val="00424BF9"/>
    <w:rsid w:val="00424FF7"/>
    <w:rsid w:val="004256AF"/>
    <w:rsid w:val="00427F8C"/>
    <w:rsid w:val="004316CB"/>
    <w:rsid w:val="00432E26"/>
    <w:rsid w:val="004332AB"/>
    <w:rsid w:val="00433843"/>
    <w:rsid w:val="00433C9F"/>
    <w:rsid w:val="00433E9E"/>
    <w:rsid w:val="004347F3"/>
    <w:rsid w:val="00434A93"/>
    <w:rsid w:val="00434D63"/>
    <w:rsid w:val="004354D1"/>
    <w:rsid w:val="004358A6"/>
    <w:rsid w:val="00436CD9"/>
    <w:rsid w:val="004410E6"/>
    <w:rsid w:val="00441AE7"/>
    <w:rsid w:val="00442655"/>
    <w:rsid w:val="00442673"/>
    <w:rsid w:val="00442972"/>
    <w:rsid w:val="00442B92"/>
    <w:rsid w:val="00442F73"/>
    <w:rsid w:val="004437A7"/>
    <w:rsid w:val="00443B3B"/>
    <w:rsid w:val="00445347"/>
    <w:rsid w:val="00446558"/>
    <w:rsid w:val="00446F45"/>
    <w:rsid w:val="004472CB"/>
    <w:rsid w:val="004475BC"/>
    <w:rsid w:val="00447EF9"/>
    <w:rsid w:val="004500FD"/>
    <w:rsid w:val="0045034B"/>
    <w:rsid w:val="00450BE8"/>
    <w:rsid w:val="00452A91"/>
    <w:rsid w:val="004539A7"/>
    <w:rsid w:val="00453C43"/>
    <w:rsid w:val="00453C5F"/>
    <w:rsid w:val="0045475A"/>
    <w:rsid w:val="0045562F"/>
    <w:rsid w:val="00455F5E"/>
    <w:rsid w:val="00457200"/>
    <w:rsid w:val="00457A5A"/>
    <w:rsid w:val="00460448"/>
    <w:rsid w:val="0046058E"/>
    <w:rsid w:val="0046155B"/>
    <w:rsid w:val="00462E04"/>
    <w:rsid w:val="00464002"/>
    <w:rsid w:val="004649C0"/>
    <w:rsid w:val="00464F29"/>
    <w:rsid w:val="00466414"/>
    <w:rsid w:val="0046642A"/>
    <w:rsid w:val="00466C58"/>
    <w:rsid w:val="00466F78"/>
    <w:rsid w:val="00467073"/>
    <w:rsid w:val="0047135F"/>
    <w:rsid w:val="004724BF"/>
    <w:rsid w:val="00472A13"/>
    <w:rsid w:val="00473B16"/>
    <w:rsid w:val="00473D13"/>
    <w:rsid w:val="004756D2"/>
    <w:rsid w:val="004757A8"/>
    <w:rsid w:val="00475BE7"/>
    <w:rsid w:val="00475E85"/>
    <w:rsid w:val="0047600B"/>
    <w:rsid w:val="0047643E"/>
    <w:rsid w:val="004764E9"/>
    <w:rsid w:val="004769AB"/>
    <w:rsid w:val="00477482"/>
    <w:rsid w:val="00481D65"/>
    <w:rsid w:val="00482338"/>
    <w:rsid w:val="00482C45"/>
    <w:rsid w:val="00483650"/>
    <w:rsid w:val="00483664"/>
    <w:rsid w:val="00484DF9"/>
    <w:rsid w:val="004850B7"/>
    <w:rsid w:val="00485833"/>
    <w:rsid w:val="00485ECC"/>
    <w:rsid w:val="00485ED1"/>
    <w:rsid w:val="004860DC"/>
    <w:rsid w:val="00486843"/>
    <w:rsid w:val="004878E4"/>
    <w:rsid w:val="00487B56"/>
    <w:rsid w:val="00487C4F"/>
    <w:rsid w:val="00490CDE"/>
    <w:rsid w:val="004915F3"/>
    <w:rsid w:val="00491843"/>
    <w:rsid w:val="00491F8D"/>
    <w:rsid w:val="0049232A"/>
    <w:rsid w:val="004925C3"/>
    <w:rsid w:val="0049265C"/>
    <w:rsid w:val="00493278"/>
    <w:rsid w:val="00495FA4"/>
    <w:rsid w:val="00496240"/>
    <w:rsid w:val="004964BD"/>
    <w:rsid w:val="00497420"/>
    <w:rsid w:val="004A130F"/>
    <w:rsid w:val="004A1FB6"/>
    <w:rsid w:val="004A22D4"/>
    <w:rsid w:val="004A3004"/>
    <w:rsid w:val="004A307B"/>
    <w:rsid w:val="004A3B61"/>
    <w:rsid w:val="004A653D"/>
    <w:rsid w:val="004A72B6"/>
    <w:rsid w:val="004B040F"/>
    <w:rsid w:val="004B06BA"/>
    <w:rsid w:val="004B081A"/>
    <w:rsid w:val="004B0A47"/>
    <w:rsid w:val="004B0D2D"/>
    <w:rsid w:val="004B13E6"/>
    <w:rsid w:val="004B1C02"/>
    <w:rsid w:val="004B32DB"/>
    <w:rsid w:val="004B354C"/>
    <w:rsid w:val="004B4439"/>
    <w:rsid w:val="004B4A3F"/>
    <w:rsid w:val="004B4EF9"/>
    <w:rsid w:val="004B58B1"/>
    <w:rsid w:val="004B6BF6"/>
    <w:rsid w:val="004B6F75"/>
    <w:rsid w:val="004B7C05"/>
    <w:rsid w:val="004C03CC"/>
    <w:rsid w:val="004C03F5"/>
    <w:rsid w:val="004C0AFA"/>
    <w:rsid w:val="004C0DBD"/>
    <w:rsid w:val="004C0E86"/>
    <w:rsid w:val="004C1FB9"/>
    <w:rsid w:val="004C25FF"/>
    <w:rsid w:val="004C32CC"/>
    <w:rsid w:val="004C3C61"/>
    <w:rsid w:val="004C3CF5"/>
    <w:rsid w:val="004C4050"/>
    <w:rsid w:val="004C55F1"/>
    <w:rsid w:val="004C625C"/>
    <w:rsid w:val="004D1551"/>
    <w:rsid w:val="004D176C"/>
    <w:rsid w:val="004D1915"/>
    <w:rsid w:val="004D1F54"/>
    <w:rsid w:val="004D297A"/>
    <w:rsid w:val="004D2B3D"/>
    <w:rsid w:val="004D35D7"/>
    <w:rsid w:val="004D3982"/>
    <w:rsid w:val="004D46F3"/>
    <w:rsid w:val="004D6AC2"/>
    <w:rsid w:val="004D7557"/>
    <w:rsid w:val="004D77DB"/>
    <w:rsid w:val="004E0581"/>
    <w:rsid w:val="004E0683"/>
    <w:rsid w:val="004E0C8F"/>
    <w:rsid w:val="004E14B9"/>
    <w:rsid w:val="004E25ED"/>
    <w:rsid w:val="004E273E"/>
    <w:rsid w:val="004E2F1D"/>
    <w:rsid w:val="004E308B"/>
    <w:rsid w:val="004E3DFD"/>
    <w:rsid w:val="004E4973"/>
    <w:rsid w:val="004E6BE1"/>
    <w:rsid w:val="004E6BEB"/>
    <w:rsid w:val="004E6EA7"/>
    <w:rsid w:val="004E715C"/>
    <w:rsid w:val="004E7CE1"/>
    <w:rsid w:val="004F07ED"/>
    <w:rsid w:val="004F0DDC"/>
    <w:rsid w:val="004F0E1F"/>
    <w:rsid w:val="004F1FD9"/>
    <w:rsid w:val="004F23F9"/>
    <w:rsid w:val="004F2688"/>
    <w:rsid w:val="004F3213"/>
    <w:rsid w:val="004F597F"/>
    <w:rsid w:val="004F62ED"/>
    <w:rsid w:val="004F6755"/>
    <w:rsid w:val="004F6D0D"/>
    <w:rsid w:val="004F6EBD"/>
    <w:rsid w:val="00500259"/>
    <w:rsid w:val="005003A6"/>
    <w:rsid w:val="00500B73"/>
    <w:rsid w:val="00500C77"/>
    <w:rsid w:val="0050135C"/>
    <w:rsid w:val="005019EE"/>
    <w:rsid w:val="00502768"/>
    <w:rsid w:val="005039A6"/>
    <w:rsid w:val="00503AE8"/>
    <w:rsid w:val="0050445B"/>
    <w:rsid w:val="005049E0"/>
    <w:rsid w:val="00506208"/>
    <w:rsid w:val="00506492"/>
    <w:rsid w:val="00506B0E"/>
    <w:rsid w:val="005106EF"/>
    <w:rsid w:val="0051075F"/>
    <w:rsid w:val="005110C1"/>
    <w:rsid w:val="0051182B"/>
    <w:rsid w:val="00511A3C"/>
    <w:rsid w:val="00511F7E"/>
    <w:rsid w:val="00513100"/>
    <w:rsid w:val="00513C0A"/>
    <w:rsid w:val="00513EEC"/>
    <w:rsid w:val="005167F6"/>
    <w:rsid w:val="0051730A"/>
    <w:rsid w:val="00517A71"/>
    <w:rsid w:val="00520AB5"/>
    <w:rsid w:val="00522E86"/>
    <w:rsid w:val="005233C7"/>
    <w:rsid w:val="00524F55"/>
    <w:rsid w:val="00524FAF"/>
    <w:rsid w:val="00525DCD"/>
    <w:rsid w:val="005268B1"/>
    <w:rsid w:val="0052691B"/>
    <w:rsid w:val="00526AC4"/>
    <w:rsid w:val="00527055"/>
    <w:rsid w:val="00527640"/>
    <w:rsid w:val="00527B2D"/>
    <w:rsid w:val="00530E2E"/>
    <w:rsid w:val="0053207B"/>
    <w:rsid w:val="00532749"/>
    <w:rsid w:val="00533470"/>
    <w:rsid w:val="00535FE8"/>
    <w:rsid w:val="00541392"/>
    <w:rsid w:val="005416E5"/>
    <w:rsid w:val="0054182E"/>
    <w:rsid w:val="005418FC"/>
    <w:rsid w:val="00541EA4"/>
    <w:rsid w:val="00541F55"/>
    <w:rsid w:val="00543464"/>
    <w:rsid w:val="00544BC5"/>
    <w:rsid w:val="00546908"/>
    <w:rsid w:val="005529FE"/>
    <w:rsid w:val="00552BA9"/>
    <w:rsid w:val="00553B9F"/>
    <w:rsid w:val="005545F3"/>
    <w:rsid w:val="00554637"/>
    <w:rsid w:val="005549F4"/>
    <w:rsid w:val="00554FC2"/>
    <w:rsid w:val="0055589B"/>
    <w:rsid w:val="00555B7E"/>
    <w:rsid w:val="0055630E"/>
    <w:rsid w:val="00556619"/>
    <w:rsid w:val="00556C36"/>
    <w:rsid w:val="00557B0A"/>
    <w:rsid w:val="00560030"/>
    <w:rsid w:val="005612A3"/>
    <w:rsid w:val="005618C4"/>
    <w:rsid w:val="00562BEA"/>
    <w:rsid w:val="005631F0"/>
    <w:rsid w:val="00563CF9"/>
    <w:rsid w:val="00563D68"/>
    <w:rsid w:val="005645E4"/>
    <w:rsid w:val="00565CB5"/>
    <w:rsid w:val="00565EBD"/>
    <w:rsid w:val="0056605B"/>
    <w:rsid w:val="00566958"/>
    <w:rsid w:val="00567AE1"/>
    <w:rsid w:val="00570665"/>
    <w:rsid w:val="00571759"/>
    <w:rsid w:val="00572F29"/>
    <w:rsid w:val="005733DC"/>
    <w:rsid w:val="00573821"/>
    <w:rsid w:val="00574D97"/>
    <w:rsid w:val="00575410"/>
    <w:rsid w:val="00575796"/>
    <w:rsid w:val="005757B2"/>
    <w:rsid w:val="005768A8"/>
    <w:rsid w:val="00577354"/>
    <w:rsid w:val="005773D4"/>
    <w:rsid w:val="00577CCA"/>
    <w:rsid w:val="00580A0E"/>
    <w:rsid w:val="00581AB2"/>
    <w:rsid w:val="005822E7"/>
    <w:rsid w:val="0058232D"/>
    <w:rsid w:val="00582B5E"/>
    <w:rsid w:val="00583FCA"/>
    <w:rsid w:val="00584DC2"/>
    <w:rsid w:val="00585B2B"/>
    <w:rsid w:val="0058678C"/>
    <w:rsid w:val="00586A90"/>
    <w:rsid w:val="00590ECA"/>
    <w:rsid w:val="005916F9"/>
    <w:rsid w:val="00591846"/>
    <w:rsid w:val="00591EC3"/>
    <w:rsid w:val="0059229D"/>
    <w:rsid w:val="00592E9C"/>
    <w:rsid w:val="00593155"/>
    <w:rsid w:val="005933F4"/>
    <w:rsid w:val="00593F5A"/>
    <w:rsid w:val="0059536F"/>
    <w:rsid w:val="005968F0"/>
    <w:rsid w:val="00597C1F"/>
    <w:rsid w:val="005A0974"/>
    <w:rsid w:val="005A0DBE"/>
    <w:rsid w:val="005A1C28"/>
    <w:rsid w:val="005A236E"/>
    <w:rsid w:val="005A2635"/>
    <w:rsid w:val="005A2EF2"/>
    <w:rsid w:val="005A5604"/>
    <w:rsid w:val="005A5B9E"/>
    <w:rsid w:val="005A6071"/>
    <w:rsid w:val="005A607A"/>
    <w:rsid w:val="005B0BAF"/>
    <w:rsid w:val="005B1186"/>
    <w:rsid w:val="005B3FE7"/>
    <w:rsid w:val="005B5473"/>
    <w:rsid w:val="005B5CF5"/>
    <w:rsid w:val="005B66E0"/>
    <w:rsid w:val="005B730D"/>
    <w:rsid w:val="005B7931"/>
    <w:rsid w:val="005C0154"/>
    <w:rsid w:val="005C1AC7"/>
    <w:rsid w:val="005C530C"/>
    <w:rsid w:val="005C6494"/>
    <w:rsid w:val="005C6687"/>
    <w:rsid w:val="005C6785"/>
    <w:rsid w:val="005C6A21"/>
    <w:rsid w:val="005C7CA4"/>
    <w:rsid w:val="005D0B8D"/>
    <w:rsid w:val="005D0BBE"/>
    <w:rsid w:val="005D1671"/>
    <w:rsid w:val="005D1D2F"/>
    <w:rsid w:val="005D1F63"/>
    <w:rsid w:val="005D27E9"/>
    <w:rsid w:val="005D38D5"/>
    <w:rsid w:val="005D46DE"/>
    <w:rsid w:val="005D4F2D"/>
    <w:rsid w:val="005D5016"/>
    <w:rsid w:val="005D5DC1"/>
    <w:rsid w:val="005D6322"/>
    <w:rsid w:val="005D638B"/>
    <w:rsid w:val="005E0CC8"/>
    <w:rsid w:val="005E0E0B"/>
    <w:rsid w:val="005E1D1A"/>
    <w:rsid w:val="005E33B7"/>
    <w:rsid w:val="005E413B"/>
    <w:rsid w:val="005E48A6"/>
    <w:rsid w:val="005E6B10"/>
    <w:rsid w:val="005F027B"/>
    <w:rsid w:val="005F042B"/>
    <w:rsid w:val="005F06B6"/>
    <w:rsid w:val="005F08A3"/>
    <w:rsid w:val="005F1598"/>
    <w:rsid w:val="005F15F7"/>
    <w:rsid w:val="005F31B2"/>
    <w:rsid w:val="005F3423"/>
    <w:rsid w:val="005F615B"/>
    <w:rsid w:val="005F6BDB"/>
    <w:rsid w:val="005F7088"/>
    <w:rsid w:val="005F74D2"/>
    <w:rsid w:val="0060016D"/>
    <w:rsid w:val="0060017B"/>
    <w:rsid w:val="00600902"/>
    <w:rsid w:val="00601076"/>
    <w:rsid w:val="00602003"/>
    <w:rsid w:val="00602341"/>
    <w:rsid w:val="006024E9"/>
    <w:rsid w:val="00602917"/>
    <w:rsid w:val="006047F0"/>
    <w:rsid w:val="00604A03"/>
    <w:rsid w:val="00610FA6"/>
    <w:rsid w:val="0061156F"/>
    <w:rsid w:val="00611864"/>
    <w:rsid w:val="006144B7"/>
    <w:rsid w:val="006149C1"/>
    <w:rsid w:val="00617B56"/>
    <w:rsid w:val="00617E98"/>
    <w:rsid w:val="006211DC"/>
    <w:rsid w:val="0062185D"/>
    <w:rsid w:val="0062192E"/>
    <w:rsid w:val="00621C19"/>
    <w:rsid w:val="006227E6"/>
    <w:rsid w:val="00622CB6"/>
    <w:rsid w:val="00622F31"/>
    <w:rsid w:val="0062510B"/>
    <w:rsid w:val="00625196"/>
    <w:rsid w:val="006256D6"/>
    <w:rsid w:val="00625AE7"/>
    <w:rsid w:val="006269C0"/>
    <w:rsid w:val="006311F0"/>
    <w:rsid w:val="0063201B"/>
    <w:rsid w:val="00633C09"/>
    <w:rsid w:val="00633F05"/>
    <w:rsid w:val="00634947"/>
    <w:rsid w:val="00634D4F"/>
    <w:rsid w:val="00634F2B"/>
    <w:rsid w:val="006358CF"/>
    <w:rsid w:val="00635B37"/>
    <w:rsid w:val="006369EF"/>
    <w:rsid w:val="006374E2"/>
    <w:rsid w:val="00637909"/>
    <w:rsid w:val="00637CF0"/>
    <w:rsid w:val="00640715"/>
    <w:rsid w:val="00641C95"/>
    <w:rsid w:val="00642003"/>
    <w:rsid w:val="006434A0"/>
    <w:rsid w:val="00643962"/>
    <w:rsid w:val="006449A7"/>
    <w:rsid w:val="006453E8"/>
    <w:rsid w:val="00646371"/>
    <w:rsid w:val="00646407"/>
    <w:rsid w:val="006507A1"/>
    <w:rsid w:val="00651EBE"/>
    <w:rsid w:val="00652D28"/>
    <w:rsid w:val="00653DAC"/>
    <w:rsid w:val="00655070"/>
    <w:rsid w:val="00655540"/>
    <w:rsid w:val="00655F04"/>
    <w:rsid w:val="00655F35"/>
    <w:rsid w:val="006560AA"/>
    <w:rsid w:val="00656F92"/>
    <w:rsid w:val="006579E0"/>
    <w:rsid w:val="00657CA6"/>
    <w:rsid w:val="00657DF8"/>
    <w:rsid w:val="00662506"/>
    <w:rsid w:val="00663973"/>
    <w:rsid w:val="006645E8"/>
    <w:rsid w:val="00664F03"/>
    <w:rsid w:val="006663B3"/>
    <w:rsid w:val="006674CF"/>
    <w:rsid w:val="00667799"/>
    <w:rsid w:val="00667902"/>
    <w:rsid w:val="006700AF"/>
    <w:rsid w:val="00670593"/>
    <w:rsid w:val="00670625"/>
    <w:rsid w:val="00670853"/>
    <w:rsid w:val="006708D4"/>
    <w:rsid w:val="00670BBF"/>
    <w:rsid w:val="00671BE0"/>
    <w:rsid w:val="006738CB"/>
    <w:rsid w:val="006747D2"/>
    <w:rsid w:val="00674829"/>
    <w:rsid w:val="0067569E"/>
    <w:rsid w:val="006805D2"/>
    <w:rsid w:val="006807E0"/>
    <w:rsid w:val="0068120E"/>
    <w:rsid w:val="00681713"/>
    <w:rsid w:val="006828EE"/>
    <w:rsid w:val="00683655"/>
    <w:rsid w:val="0068456A"/>
    <w:rsid w:val="006846DF"/>
    <w:rsid w:val="0068552F"/>
    <w:rsid w:val="00685735"/>
    <w:rsid w:val="00686450"/>
    <w:rsid w:val="0068697D"/>
    <w:rsid w:val="006876E5"/>
    <w:rsid w:val="00691189"/>
    <w:rsid w:val="00691952"/>
    <w:rsid w:val="006919A4"/>
    <w:rsid w:val="00691D7B"/>
    <w:rsid w:val="006928E2"/>
    <w:rsid w:val="00692FA7"/>
    <w:rsid w:val="00693FBC"/>
    <w:rsid w:val="006943E6"/>
    <w:rsid w:val="006945B9"/>
    <w:rsid w:val="006946CB"/>
    <w:rsid w:val="006959F1"/>
    <w:rsid w:val="00695A35"/>
    <w:rsid w:val="006963B1"/>
    <w:rsid w:val="00696D67"/>
    <w:rsid w:val="006A0659"/>
    <w:rsid w:val="006A1CA1"/>
    <w:rsid w:val="006A2502"/>
    <w:rsid w:val="006A25D6"/>
    <w:rsid w:val="006A2BCF"/>
    <w:rsid w:val="006A3B91"/>
    <w:rsid w:val="006A3BFD"/>
    <w:rsid w:val="006A563B"/>
    <w:rsid w:val="006A5C21"/>
    <w:rsid w:val="006A6822"/>
    <w:rsid w:val="006A7C37"/>
    <w:rsid w:val="006A7E7B"/>
    <w:rsid w:val="006B08FE"/>
    <w:rsid w:val="006B1789"/>
    <w:rsid w:val="006B1AAA"/>
    <w:rsid w:val="006B1EDB"/>
    <w:rsid w:val="006B1EF1"/>
    <w:rsid w:val="006B32B4"/>
    <w:rsid w:val="006B5089"/>
    <w:rsid w:val="006B532B"/>
    <w:rsid w:val="006B53A7"/>
    <w:rsid w:val="006B553C"/>
    <w:rsid w:val="006B64C8"/>
    <w:rsid w:val="006B6A73"/>
    <w:rsid w:val="006B6ABA"/>
    <w:rsid w:val="006C093C"/>
    <w:rsid w:val="006C19C2"/>
    <w:rsid w:val="006C1E3E"/>
    <w:rsid w:val="006C20CB"/>
    <w:rsid w:val="006C24DC"/>
    <w:rsid w:val="006C2B66"/>
    <w:rsid w:val="006C32EF"/>
    <w:rsid w:val="006C49E7"/>
    <w:rsid w:val="006C61CC"/>
    <w:rsid w:val="006C7128"/>
    <w:rsid w:val="006C747A"/>
    <w:rsid w:val="006C7DCE"/>
    <w:rsid w:val="006D0A35"/>
    <w:rsid w:val="006D0D9E"/>
    <w:rsid w:val="006D0F6E"/>
    <w:rsid w:val="006D1D9A"/>
    <w:rsid w:val="006D1EC4"/>
    <w:rsid w:val="006D1FBB"/>
    <w:rsid w:val="006D227A"/>
    <w:rsid w:val="006D29BA"/>
    <w:rsid w:val="006D552D"/>
    <w:rsid w:val="006D6142"/>
    <w:rsid w:val="006D64A8"/>
    <w:rsid w:val="006D6B2F"/>
    <w:rsid w:val="006D6FB4"/>
    <w:rsid w:val="006E0177"/>
    <w:rsid w:val="006E03D5"/>
    <w:rsid w:val="006E1500"/>
    <w:rsid w:val="006E1810"/>
    <w:rsid w:val="006E2BDA"/>
    <w:rsid w:val="006E32C0"/>
    <w:rsid w:val="006E3520"/>
    <w:rsid w:val="006E3B86"/>
    <w:rsid w:val="006E512D"/>
    <w:rsid w:val="006E6618"/>
    <w:rsid w:val="006E725F"/>
    <w:rsid w:val="006E762C"/>
    <w:rsid w:val="006E7948"/>
    <w:rsid w:val="006F0D9E"/>
    <w:rsid w:val="006F1A89"/>
    <w:rsid w:val="006F276C"/>
    <w:rsid w:val="006F3B7F"/>
    <w:rsid w:val="006F5049"/>
    <w:rsid w:val="006F528D"/>
    <w:rsid w:val="006F6531"/>
    <w:rsid w:val="006F6845"/>
    <w:rsid w:val="006F72C6"/>
    <w:rsid w:val="006F75E4"/>
    <w:rsid w:val="006F78A8"/>
    <w:rsid w:val="00702DFB"/>
    <w:rsid w:val="00704506"/>
    <w:rsid w:val="007046EB"/>
    <w:rsid w:val="007051E1"/>
    <w:rsid w:val="0070621D"/>
    <w:rsid w:val="00706E71"/>
    <w:rsid w:val="00707137"/>
    <w:rsid w:val="00707B48"/>
    <w:rsid w:val="00710A44"/>
    <w:rsid w:val="00710E18"/>
    <w:rsid w:val="00710F3B"/>
    <w:rsid w:val="00711140"/>
    <w:rsid w:val="007124DC"/>
    <w:rsid w:val="0071440E"/>
    <w:rsid w:val="00716ED8"/>
    <w:rsid w:val="007174DB"/>
    <w:rsid w:val="007179C4"/>
    <w:rsid w:val="007201A5"/>
    <w:rsid w:val="00720335"/>
    <w:rsid w:val="00720C82"/>
    <w:rsid w:val="00720F09"/>
    <w:rsid w:val="007214E0"/>
    <w:rsid w:val="00721ECF"/>
    <w:rsid w:val="00722CD7"/>
    <w:rsid w:val="00724B3E"/>
    <w:rsid w:val="00724E27"/>
    <w:rsid w:val="00725293"/>
    <w:rsid w:val="00725811"/>
    <w:rsid w:val="00726225"/>
    <w:rsid w:val="00731DD2"/>
    <w:rsid w:val="00731E01"/>
    <w:rsid w:val="00732195"/>
    <w:rsid w:val="007324B0"/>
    <w:rsid w:val="00732B29"/>
    <w:rsid w:val="00732C64"/>
    <w:rsid w:val="00733B95"/>
    <w:rsid w:val="00734DC4"/>
    <w:rsid w:val="00734F1E"/>
    <w:rsid w:val="00734FC7"/>
    <w:rsid w:val="007355E8"/>
    <w:rsid w:val="00735BED"/>
    <w:rsid w:val="00737C7A"/>
    <w:rsid w:val="007405D6"/>
    <w:rsid w:val="00741761"/>
    <w:rsid w:val="00741934"/>
    <w:rsid w:val="00742590"/>
    <w:rsid w:val="00742C5A"/>
    <w:rsid w:val="00743051"/>
    <w:rsid w:val="007443DA"/>
    <w:rsid w:val="007444C2"/>
    <w:rsid w:val="00744AA5"/>
    <w:rsid w:val="007450FC"/>
    <w:rsid w:val="00746F66"/>
    <w:rsid w:val="0074703E"/>
    <w:rsid w:val="007471C4"/>
    <w:rsid w:val="007473E7"/>
    <w:rsid w:val="00750668"/>
    <w:rsid w:val="007516DA"/>
    <w:rsid w:val="00751C1B"/>
    <w:rsid w:val="007532D7"/>
    <w:rsid w:val="007542BA"/>
    <w:rsid w:val="007550CF"/>
    <w:rsid w:val="00755120"/>
    <w:rsid w:val="00756916"/>
    <w:rsid w:val="007603B9"/>
    <w:rsid w:val="00760A59"/>
    <w:rsid w:val="00760D0E"/>
    <w:rsid w:val="0076102E"/>
    <w:rsid w:val="0076227D"/>
    <w:rsid w:val="00762367"/>
    <w:rsid w:val="00762379"/>
    <w:rsid w:val="007626EA"/>
    <w:rsid w:val="007640F3"/>
    <w:rsid w:val="007642DD"/>
    <w:rsid w:val="0076442E"/>
    <w:rsid w:val="00764E64"/>
    <w:rsid w:val="007677E2"/>
    <w:rsid w:val="00767C90"/>
    <w:rsid w:val="00767E64"/>
    <w:rsid w:val="00770CF9"/>
    <w:rsid w:val="007716A8"/>
    <w:rsid w:val="00771715"/>
    <w:rsid w:val="0077189F"/>
    <w:rsid w:val="0077228D"/>
    <w:rsid w:val="007724ED"/>
    <w:rsid w:val="007728F4"/>
    <w:rsid w:val="007740A9"/>
    <w:rsid w:val="007744BF"/>
    <w:rsid w:val="007749DA"/>
    <w:rsid w:val="00774B2D"/>
    <w:rsid w:val="00774C5A"/>
    <w:rsid w:val="007752D3"/>
    <w:rsid w:val="0077656A"/>
    <w:rsid w:val="00776ADF"/>
    <w:rsid w:val="00776EE4"/>
    <w:rsid w:val="007777C0"/>
    <w:rsid w:val="00780BB2"/>
    <w:rsid w:val="007822B1"/>
    <w:rsid w:val="00782F3C"/>
    <w:rsid w:val="007872FA"/>
    <w:rsid w:val="0078787F"/>
    <w:rsid w:val="00787944"/>
    <w:rsid w:val="00790A52"/>
    <w:rsid w:val="00791BAF"/>
    <w:rsid w:val="007928D8"/>
    <w:rsid w:val="00792C19"/>
    <w:rsid w:val="00793830"/>
    <w:rsid w:val="00793CFD"/>
    <w:rsid w:val="00793E53"/>
    <w:rsid w:val="00793E7E"/>
    <w:rsid w:val="007942F1"/>
    <w:rsid w:val="00794BB2"/>
    <w:rsid w:val="00797CC6"/>
    <w:rsid w:val="007A0468"/>
    <w:rsid w:val="007A0FCD"/>
    <w:rsid w:val="007A1711"/>
    <w:rsid w:val="007A23B6"/>
    <w:rsid w:val="007A2A6B"/>
    <w:rsid w:val="007A2B03"/>
    <w:rsid w:val="007A308F"/>
    <w:rsid w:val="007A36D5"/>
    <w:rsid w:val="007A40A4"/>
    <w:rsid w:val="007A40DE"/>
    <w:rsid w:val="007A45A2"/>
    <w:rsid w:val="007A5413"/>
    <w:rsid w:val="007A5527"/>
    <w:rsid w:val="007A5C8E"/>
    <w:rsid w:val="007A5D3C"/>
    <w:rsid w:val="007A618E"/>
    <w:rsid w:val="007A6524"/>
    <w:rsid w:val="007A6BAA"/>
    <w:rsid w:val="007A758F"/>
    <w:rsid w:val="007A75A1"/>
    <w:rsid w:val="007A7D66"/>
    <w:rsid w:val="007B05F2"/>
    <w:rsid w:val="007B17CB"/>
    <w:rsid w:val="007B1CD9"/>
    <w:rsid w:val="007B2CB0"/>
    <w:rsid w:val="007B2DF9"/>
    <w:rsid w:val="007B3203"/>
    <w:rsid w:val="007B3EAE"/>
    <w:rsid w:val="007B4948"/>
    <w:rsid w:val="007B584D"/>
    <w:rsid w:val="007B5F2B"/>
    <w:rsid w:val="007B62E7"/>
    <w:rsid w:val="007B63E3"/>
    <w:rsid w:val="007B6D43"/>
    <w:rsid w:val="007B75D1"/>
    <w:rsid w:val="007B7A62"/>
    <w:rsid w:val="007C2556"/>
    <w:rsid w:val="007C45E0"/>
    <w:rsid w:val="007C467B"/>
    <w:rsid w:val="007C48A6"/>
    <w:rsid w:val="007C4A53"/>
    <w:rsid w:val="007C62E4"/>
    <w:rsid w:val="007C69D6"/>
    <w:rsid w:val="007C6D8E"/>
    <w:rsid w:val="007C7202"/>
    <w:rsid w:val="007C75FE"/>
    <w:rsid w:val="007D24AA"/>
    <w:rsid w:val="007D2A5E"/>
    <w:rsid w:val="007D3049"/>
    <w:rsid w:val="007D3C0C"/>
    <w:rsid w:val="007D4239"/>
    <w:rsid w:val="007D435B"/>
    <w:rsid w:val="007D561B"/>
    <w:rsid w:val="007E009A"/>
    <w:rsid w:val="007E07EA"/>
    <w:rsid w:val="007E08EF"/>
    <w:rsid w:val="007E1390"/>
    <w:rsid w:val="007E2142"/>
    <w:rsid w:val="007E238B"/>
    <w:rsid w:val="007E25F5"/>
    <w:rsid w:val="007E3E7A"/>
    <w:rsid w:val="007E45F5"/>
    <w:rsid w:val="007E4B69"/>
    <w:rsid w:val="007E4EF3"/>
    <w:rsid w:val="007E555A"/>
    <w:rsid w:val="007E5E13"/>
    <w:rsid w:val="007E6C58"/>
    <w:rsid w:val="007E6CC1"/>
    <w:rsid w:val="007E7C4D"/>
    <w:rsid w:val="007F0441"/>
    <w:rsid w:val="007F1664"/>
    <w:rsid w:val="007F414D"/>
    <w:rsid w:val="007F4686"/>
    <w:rsid w:val="007F4BFD"/>
    <w:rsid w:val="007F5091"/>
    <w:rsid w:val="007F5E40"/>
    <w:rsid w:val="007F61BD"/>
    <w:rsid w:val="007F6942"/>
    <w:rsid w:val="007F7A19"/>
    <w:rsid w:val="007F7C03"/>
    <w:rsid w:val="007F7DBE"/>
    <w:rsid w:val="008005C6"/>
    <w:rsid w:val="008013A4"/>
    <w:rsid w:val="00801720"/>
    <w:rsid w:val="00801C00"/>
    <w:rsid w:val="00801E2F"/>
    <w:rsid w:val="00802738"/>
    <w:rsid w:val="00802C97"/>
    <w:rsid w:val="00802DE7"/>
    <w:rsid w:val="00803F77"/>
    <w:rsid w:val="00805119"/>
    <w:rsid w:val="00806D99"/>
    <w:rsid w:val="00806DB4"/>
    <w:rsid w:val="0080761E"/>
    <w:rsid w:val="00807FCE"/>
    <w:rsid w:val="00810DDF"/>
    <w:rsid w:val="00812F08"/>
    <w:rsid w:val="008139A1"/>
    <w:rsid w:val="00815533"/>
    <w:rsid w:val="008159B8"/>
    <w:rsid w:val="0081631E"/>
    <w:rsid w:val="00816885"/>
    <w:rsid w:val="00817DF4"/>
    <w:rsid w:val="00820070"/>
    <w:rsid w:val="00820929"/>
    <w:rsid w:val="00822037"/>
    <w:rsid w:val="008224B6"/>
    <w:rsid w:val="00822CC9"/>
    <w:rsid w:val="00823224"/>
    <w:rsid w:val="00823478"/>
    <w:rsid w:val="0082363C"/>
    <w:rsid w:val="008241F3"/>
    <w:rsid w:val="008247A4"/>
    <w:rsid w:val="00824C27"/>
    <w:rsid w:val="0082514D"/>
    <w:rsid w:val="0082523D"/>
    <w:rsid w:val="0082590E"/>
    <w:rsid w:val="008262AB"/>
    <w:rsid w:val="00827A8B"/>
    <w:rsid w:val="0083138B"/>
    <w:rsid w:val="00831AE3"/>
    <w:rsid w:val="0083274B"/>
    <w:rsid w:val="00833DAF"/>
    <w:rsid w:val="00834D3F"/>
    <w:rsid w:val="0083502C"/>
    <w:rsid w:val="00835CC8"/>
    <w:rsid w:val="00835D1B"/>
    <w:rsid w:val="00835DA7"/>
    <w:rsid w:val="008362A1"/>
    <w:rsid w:val="008362E8"/>
    <w:rsid w:val="00837843"/>
    <w:rsid w:val="00841831"/>
    <w:rsid w:val="00842057"/>
    <w:rsid w:val="008430F5"/>
    <w:rsid w:val="00843A8C"/>
    <w:rsid w:val="0084402E"/>
    <w:rsid w:val="00844BB9"/>
    <w:rsid w:val="00845043"/>
    <w:rsid w:val="00850978"/>
    <w:rsid w:val="00851125"/>
    <w:rsid w:val="008516FD"/>
    <w:rsid w:val="00851D87"/>
    <w:rsid w:val="008520B7"/>
    <w:rsid w:val="00852222"/>
    <w:rsid w:val="008522B2"/>
    <w:rsid w:val="00852475"/>
    <w:rsid w:val="00852805"/>
    <w:rsid w:val="00852C7F"/>
    <w:rsid w:val="00853D88"/>
    <w:rsid w:val="00853EB6"/>
    <w:rsid w:val="008544CA"/>
    <w:rsid w:val="00856E26"/>
    <w:rsid w:val="0085736A"/>
    <w:rsid w:val="00857EDA"/>
    <w:rsid w:val="00860694"/>
    <w:rsid w:val="00861CF6"/>
    <w:rsid w:val="00861DE0"/>
    <w:rsid w:val="008620C8"/>
    <w:rsid w:val="00862269"/>
    <w:rsid w:val="0086269E"/>
    <w:rsid w:val="00863522"/>
    <w:rsid w:val="00863FB6"/>
    <w:rsid w:val="0086533A"/>
    <w:rsid w:val="008664A3"/>
    <w:rsid w:val="00867D2D"/>
    <w:rsid w:val="008707C5"/>
    <w:rsid w:val="0087085B"/>
    <w:rsid w:val="008718D1"/>
    <w:rsid w:val="00872801"/>
    <w:rsid w:val="0087294C"/>
    <w:rsid w:val="008730CA"/>
    <w:rsid w:val="00875755"/>
    <w:rsid w:val="00876791"/>
    <w:rsid w:val="00876B40"/>
    <w:rsid w:val="0087714D"/>
    <w:rsid w:val="00877B3F"/>
    <w:rsid w:val="00880BAB"/>
    <w:rsid w:val="00880FB1"/>
    <w:rsid w:val="00881BCF"/>
    <w:rsid w:val="00881F4D"/>
    <w:rsid w:val="008821A5"/>
    <w:rsid w:val="008829D9"/>
    <w:rsid w:val="00883068"/>
    <w:rsid w:val="0088353E"/>
    <w:rsid w:val="008836B1"/>
    <w:rsid w:val="008846F4"/>
    <w:rsid w:val="0088489C"/>
    <w:rsid w:val="00884D30"/>
    <w:rsid w:val="00885060"/>
    <w:rsid w:val="00885C5A"/>
    <w:rsid w:val="00885C7D"/>
    <w:rsid w:val="008861C5"/>
    <w:rsid w:val="008872EE"/>
    <w:rsid w:val="0088760A"/>
    <w:rsid w:val="008879DA"/>
    <w:rsid w:val="00890886"/>
    <w:rsid w:val="008911F6"/>
    <w:rsid w:val="00892487"/>
    <w:rsid w:val="008942C8"/>
    <w:rsid w:val="00895400"/>
    <w:rsid w:val="008966F6"/>
    <w:rsid w:val="00897C69"/>
    <w:rsid w:val="008A03E3"/>
    <w:rsid w:val="008A0F83"/>
    <w:rsid w:val="008A139D"/>
    <w:rsid w:val="008A3BD7"/>
    <w:rsid w:val="008A3D9D"/>
    <w:rsid w:val="008A508C"/>
    <w:rsid w:val="008A597D"/>
    <w:rsid w:val="008A76D1"/>
    <w:rsid w:val="008A775C"/>
    <w:rsid w:val="008B04A3"/>
    <w:rsid w:val="008B0EDE"/>
    <w:rsid w:val="008B1178"/>
    <w:rsid w:val="008B1E52"/>
    <w:rsid w:val="008B285D"/>
    <w:rsid w:val="008B2D3C"/>
    <w:rsid w:val="008B49E6"/>
    <w:rsid w:val="008B5053"/>
    <w:rsid w:val="008B5256"/>
    <w:rsid w:val="008B52A0"/>
    <w:rsid w:val="008B581E"/>
    <w:rsid w:val="008B6918"/>
    <w:rsid w:val="008B7254"/>
    <w:rsid w:val="008B7802"/>
    <w:rsid w:val="008B7C4F"/>
    <w:rsid w:val="008C1A51"/>
    <w:rsid w:val="008C1C8A"/>
    <w:rsid w:val="008C2214"/>
    <w:rsid w:val="008C287D"/>
    <w:rsid w:val="008C28A7"/>
    <w:rsid w:val="008C431C"/>
    <w:rsid w:val="008C4A38"/>
    <w:rsid w:val="008C5A19"/>
    <w:rsid w:val="008D0A37"/>
    <w:rsid w:val="008D0B1C"/>
    <w:rsid w:val="008D0CF2"/>
    <w:rsid w:val="008D0FA2"/>
    <w:rsid w:val="008D2376"/>
    <w:rsid w:val="008D3232"/>
    <w:rsid w:val="008D32BE"/>
    <w:rsid w:val="008D3EF5"/>
    <w:rsid w:val="008D474E"/>
    <w:rsid w:val="008D5A82"/>
    <w:rsid w:val="008D5B5E"/>
    <w:rsid w:val="008D69AC"/>
    <w:rsid w:val="008E154A"/>
    <w:rsid w:val="008E23F2"/>
    <w:rsid w:val="008E2647"/>
    <w:rsid w:val="008E3669"/>
    <w:rsid w:val="008E3CEF"/>
    <w:rsid w:val="008E462B"/>
    <w:rsid w:val="008E4E21"/>
    <w:rsid w:val="008E5171"/>
    <w:rsid w:val="008E58D9"/>
    <w:rsid w:val="008E6013"/>
    <w:rsid w:val="008E7572"/>
    <w:rsid w:val="008E7587"/>
    <w:rsid w:val="008F114E"/>
    <w:rsid w:val="008F37A8"/>
    <w:rsid w:val="008F5007"/>
    <w:rsid w:val="008F57E0"/>
    <w:rsid w:val="008F6276"/>
    <w:rsid w:val="008F6CA3"/>
    <w:rsid w:val="009010C5"/>
    <w:rsid w:val="00901770"/>
    <w:rsid w:val="00901BD5"/>
    <w:rsid w:val="00901C36"/>
    <w:rsid w:val="00901C67"/>
    <w:rsid w:val="00902F0C"/>
    <w:rsid w:val="00904592"/>
    <w:rsid w:val="00904B43"/>
    <w:rsid w:val="00906344"/>
    <w:rsid w:val="009078A2"/>
    <w:rsid w:val="009078C1"/>
    <w:rsid w:val="009101B6"/>
    <w:rsid w:val="00911BD9"/>
    <w:rsid w:val="009122EB"/>
    <w:rsid w:val="009134D0"/>
    <w:rsid w:val="00913764"/>
    <w:rsid w:val="009139FF"/>
    <w:rsid w:val="00914A85"/>
    <w:rsid w:val="009166FE"/>
    <w:rsid w:val="00916DCC"/>
    <w:rsid w:val="009177F1"/>
    <w:rsid w:val="0092119A"/>
    <w:rsid w:val="00921897"/>
    <w:rsid w:val="00921E0B"/>
    <w:rsid w:val="00921EE8"/>
    <w:rsid w:val="00921FED"/>
    <w:rsid w:val="00923676"/>
    <w:rsid w:val="00923BE6"/>
    <w:rsid w:val="00923DCB"/>
    <w:rsid w:val="00925B75"/>
    <w:rsid w:val="00926418"/>
    <w:rsid w:val="00927A07"/>
    <w:rsid w:val="009306FA"/>
    <w:rsid w:val="009316E4"/>
    <w:rsid w:val="00931A1D"/>
    <w:rsid w:val="00934CD3"/>
    <w:rsid w:val="009363F9"/>
    <w:rsid w:val="00936777"/>
    <w:rsid w:val="009372B7"/>
    <w:rsid w:val="00940BAC"/>
    <w:rsid w:val="00941DC5"/>
    <w:rsid w:val="00942635"/>
    <w:rsid w:val="00942E22"/>
    <w:rsid w:val="00943E49"/>
    <w:rsid w:val="009442BB"/>
    <w:rsid w:val="009443F7"/>
    <w:rsid w:val="009444A1"/>
    <w:rsid w:val="00944CF6"/>
    <w:rsid w:val="009451C4"/>
    <w:rsid w:val="009451CF"/>
    <w:rsid w:val="00945587"/>
    <w:rsid w:val="009468FC"/>
    <w:rsid w:val="009469FB"/>
    <w:rsid w:val="00947CB4"/>
    <w:rsid w:val="00947E06"/>
    <w:rsid w:val="0095150B"/>
    <w:rsid w:val="0095330E"/>
    <w:rsid w:val="009533A8"/>
    <w:rsid w:val="0095346B"/>
    <w:rsid w:val="00953505"/>
    <w:rsid w:val="00953A17"/>
    <w:rsid w:val="0095475F"/>
    <w:rsid w:val="00955428"/>
    <w:rsid w:val="00956CB5"/>
    <w:rsid w:val="0095787E"/>
    <w:rsid w:val="00957CBF"/>
    <w:rsid w:val="009605D4"/>
    <w:rsid w:val="00962348"/>
    <w:rsid w:val="009628BF"/>
    <w:rsid w:val="009628CE"/>
    <w:rsid w:val="009632A3"/>
    <w:rsid w:val="00963A08"/>
    <w:rsid w:val="00964E18"/>
    <w:rsid w:val="00965E03"/>
    <w:rsid w:val="00966310"/>
    <w:rsid w:val="00966916"/>
    <w:rsid w:val="0096725B"/>
    <w:rsid w:val="009702FA"/>
    <w:rsid w:val="00970B38"/>
    <w:rsid w:val="00970F27"/>
    <w:rsid w:val="009711D1"/>
    <w:rsid w:val="00971307"/>
    <w:rsid w:val="0097352C"/>
    <w:rsid w:val="0097356D"/>
    <w:rsid w:val="0097453E"/>
    <w:rsid w:val="009749E8"/>
    <w:rsid w:val="009753A6"/>
    <w:rsid w:val="00975EB6"/>
    <w:rsid w:val="0097624D"/>
    <w:rsid w:val="0097693D"/>
    <w:rsid w:val="00976E92"/>
    <w:rsid w:val="009770DC"/>
    <w:rsid w:val="009820CB"/>
    <w:rsid w:val="0098268C"/>
    <w:rsid w:val="009826CF"/>
    <w:rsid w:val="009840CA"/>
    <w:rsid w:val="0098445F"/>
    <w:rsid w:val="0098495C"/>
    <w:rsid w:val="00985D06"/>
    <w:rsid w:val="00985E62"/>
    <w:rsid w:val="00986222"/>
    <w:rsid w:val="00986338"/>
    <w:rsid w:val="0098734F"/>
    <w:rsid w:val="009876D7"/>
    <w:rsid w:val="00987C54"/>
    <w:rsid w:val="00990404"/>
    <w:rsid w:val="00991E5B"/>
    <w:rsid w:val="009928E6"/>
    <w:rsid w:val="00992BB5"/>
    <w:rsid w:val="00993827"/>
    <w:rsid w:val="00993A4E"/>
    <w:rsid w:val="00994468"/>
    <w:rsid w:val="00994598"/>
    <w:rsid w:val="00994BAC"/>
    <w:rsid w:val="00994C66"/>
    <w:rsid w:val="00994CEA"/>
    <w:rsid w:val="00995184"/>
    <w:rsid w:val="009A10AA"/>
    <w:rsid w:val="009A1739"/>
    <w:rsid w:val="009A1F03"/>
    <w:rsid w:val="009A2810"/>
    <w:rsid w:val="009A3272"/>
    <w:rsid w:val="009A40F6"/>
    <w:rsid w:val="009A427D"/>
    <w:rsid w:val="009A4537"/>
    <w:rsid w:val="009A4B93"/>
    <w:rsid w:val="009A6BB5"/>
    <w:rsid w:val="009A717C"/>
    <w:rsid w:val="009A7357"/>
    <w:rsid w:val="009A779D"/>
    <w:rsid w:val="009A7AEB"/>
    <w:rsid w:val="009B0184"/>
    <w:rsid w:val="009B07BE"/>
    <w:rsid w:val="009B0BD3"/>
    <w:rsid w:val="009B27D6"/>
    <w:rsid w:val="009B27E9"/>
    <w:rsid w:val="009B457D"/>
    <w:rsid w:val="009B4CF3"/>
    <w:rsid w:val="009B4E01"/>
    <w:rsid w:val="009B5083"/>
    <w:rsid w:val="009B5480"/>
    <w:rsid w:val="009C0615"/>
    <w:rsid w:val="009C073D"/>
    <w:rsid w:val="009C2DB4"/>
    <w:rsid w:val="009C42A6"/>
    <w:rsid w:val="009C4D55"/>
    <w:rsid w:val="009C507C"/>
    <w:rsid w:val="009C6979"/>
    <w:rsid w:val="009D233B"/>
    <w:rsid w:val="009D2ED0"/>
    <w:rsid w:val="009D37BC"/>
    <w:rsid w:val="009D3BC6"/>
    <w:rsid w:val="009D3EFB"/>
    <w:rsid w:val="009D555A"/>
    <w:rsid w:val="009D6015"/>
    <w:rsid w:val="009D674D"/>
    <w:rsid w:val="009D79B8"/>
    <w:rsid w:val="009E0AFB"/>
    <w:rsid w:val="009E1B53"/>
    <w:rsid w:val="009E2253"/>
    <w:rsid w:val="009E2CCB"/>
    <w:rsid w:val="009E2E4E"/>
    <w:rsid w:val="009E30BA"/>
    <w:rsid w:val="009E35E0"/>
    <w:rsid w:val="009E3B23"/>
    <w:rsid w:val="009E40E9"/>
    <w:rsid w:val="009E46FD"/>
    <w:rsid w:val="009E6199"/>
    <w:rsid w:val="009E6A08"/>
    <w:rsid w:val="009E6C67"/>
    <w:rsid w:val="009E6F8E"/>
    <w:rsid w:val="009E7BA5"/>
    <w:rsid w:val="009F04A2"/>
    <w:rsid w:val="009F0F08"/>
    <w:rsid w:val="009F1CD7"/>
    <w:rsid w:val="009F296B"/>
    <w:rsid w:val="009F2C07"/>
    <w:rsid w:val="009F379E"/>
    <w:rsid w:val="009F403E"/>
    <w:rsid w:val="009F5709"/>
    <w:rsid w:val="009F6B8F"/>
    <w:rsid w:val="009F744E"/>
    <w:rsid w:val="00A003C5"/>
    <w:rsid w:val="00A004F2"/>
    <w:rsid w:val="00A01FC8"/>
    <w:rsid w:val="00A028AC"/>
    <w:rsid w:val="00A02B54"/>
    <w:rsid w:val="00A03806"/>
    <w:rsid w:val="00A03DAF"/>
    <w:rsid w:val="00A054D7"/>
    <w:rsid w:val="00A05A94"/>
    <w:rsid w:val="00A05D76"/>
    <w:rsid w:val="00A066C8"/>
    <w:rsid w:val="00A06717"/>
    <w:rsid w:val="00A07231"/>
    <w:rsid w:val="00A07408"/>
    <w:rsid w:val="00A07F6D"/>
    <w:rsid w:val="00A07FA1"/>
    <w:rsid w:val="00A10280"/>
    <w:rsid w:val="00A10F57"/>
    <w:rsid w:val="00A12B7B"/>
    <w:rsid w:val="00A12C23"/>
    <w:rsid w:val="00A13769"/>
    <w:rsid w:val="00A14CD1"/>
    <w:rsid w:val="00A16C28"/>
    <w:rsid w:val="00A171B0"/>
    <w:rsid w:val="00A1788D"/>
    <w:rsid w:val="00A17E13"/>
    <w:rsid w:val="00A200D9"/>
    <w:rsid w:val="00A20617"/>
    <w:rsid w:val="00A2096F"/>
    <w:rsid w:val="00A209C0"/>
    <w:rsid w:val="00A20EDE"/>
    <w:rsid w:val="00A21C56"/>
    <w:rsid w:val="00A21CC5"/>
    <w:rsid w:val="00A2258A"/>
    <w:rsid w:val="00A2394D"/>
    <w:rsid w:val="00A239AE"/>
    <w:rsid w:val="00A23F69"/>
    <w:rsid w:val="00A24F57"/>
    <w:rsid w:val="00A2520C"/>
    <w:rsid w:val="00A27BE1"/>
    <w:rsid w:val="00A3047E"/>
    <w:rsid w:val="00A30DDC"/>
    <w:rsid w:val="00A32C0F"/>
    <w:rsid w:val="00A3347A"/>
    <w:rsid w:val="00A33714"/>
    <w:rsid w:val="00A34877"/>
    <w:rsid w:val="00A357B7"/>
    <w:rsid w:val="00A357BF"/>
    <w:rsid w:val="00A35A31"/>
    <w:rsid w:val="00A35EDB"/>
    <w:rsid w:val="00A35F9F"/>
    <w:rsid w:val="00A36577"/>
    <w:rsid w:val="00A368DB"/>
    <w:rsid w:val="00A402C7"/>
    <w:rsid w:val="00A41468"/>
    <w:rsid w:val="00A4296B"/>
    <w:rsid w:val="00A42C6E"/>
    <w:rsid w:val="00A43012"/>
    <w:rsid w:val="00A449C9"/>
    <w:rsid w:val="00A44AA9"/>
    <w:rsid w:val="00A45E46"/>
    <w:rsid w:val="00A463C2"/>
    <w:rsid w:val="00A46AE7"/>
    <w:rsid w:val="00A46D45"/>
    <w:rsid w:val="00A527E8"/>
    <w:rsid w:val="00A52DBD"/>
    <w:rsid w:val="00A539CE"/>
    <w:rsid w:val="00A547BD"/>
    <w:rsid w:val="00A56551"/>
    <w:rsid w:val="00A60661"/>
    <w:rsid w:val="00A618C6"/>
    <w:rsid w:val="00A61942"/>
    <w:rsid w:val="00A62DF7"/>
    <w:rsid w:val="00A62F0F"/>
    <w:rsid w:val="00A63111"/>
    <w:rsid w:val="00A63EF9"/>
    <w:rsid w:val="00A63F7A"/>
    <w:rsid w:val="00A640EB"/>
    <w:rsid w:val="00A64F43"/>
    <w:rsid w:val="00A66D93"/>
    <w:rsid w:val="00A70381"/>
    <w:rsid w:val="00A7183F"/>
    <w:rsid w:val="00A720C0"/>
    <w:rsid w:val="00A72FDB"/>
    <w:rsid w:val="00A741DA"/>
    <w:rsid w:val="00A756A0"/>
    <w:rsid w:val="00A756DA"/>
    <w:rsid w:val="00A75766"/>
    <w:rsid w:val="00A76F97"/>
    <w:rsid w:val="00A77EA0"/>
    <w:rsid w:val="00A80B22"/>
    <w:rsid w:val="00A84CDA"/>
    <w:rsid w:val="00A84F3B"/>
    <w:rsid w:val="00A85B15"/>
    <w:rsid w:val="00A86E96"/>
    <w:rsid w:val="00A86EDB"/>
    <w:rsid w:val="00A87DDC"/>
    <w:rsid w:val="00A87F98"/>
    <w:rsid w:val="00A91586"/>
    <w:rsid w:val="00A9159B"/>
    <w:rsid w:val="00A91A7E"/>
    <w:rsid w:val="00A91B98"/>
    <w:rsid w:val="00A922E3"/>
    <w:rsid w:val="00A92387"/>
    <w:rsid w:val="00A93066"/>
    <w:rsid w:val="00A9355F"/>
    <w:rsid w:val="00A9502C"/>
    <w:rsid w:val="00A9563A"/>
    <w:rsid w:val="00A96EE9"/>
    <w:rsid w:val="00AA0027"/>
    <w:rsid w:val="00AA037E"/>
    <w:rsid w:val="00AA03E7"/>
    <w:rsid w:val="00AA0C36"/>
    <w:rsid w:val="00AA1273"/>
    <w:rsid w:val="00AA1826"/>
    <w:rsid w:val="00AA22A8"/>
    <w:rsid w:val="00AA2907"/>
    <w:rsid w:val="00AA3506"/>
    <w:rsid w:val="00AA475C"/>
    <w:rsid w:val="00AA4A7E"/>
    <w:rsid w:val="00AA5215"/>
    <w:rsid w:val="00AA5964"/>
    <w:rsid w:val="00AA62B1"/>
    <w:rsid w:val="00AA6D64"/>
    <w:rsid w:val="00AA7966"/>
    <w:rsid w:val="00AB071D"/>
    <w:rsid w:val="00AB213B"/>
    <w:rsid w:val="00AB4725"/>
    <w:rsid w:val="00AB4D6E"/>
    <w:rsid w:val="00AB5E3A"/>
    <w:rsid w:val="00AB6902"/>
    <w:rsid w:val="00AB7365"/>
    <w:rsid w:val="00AB7ACD"/>
    <w:rsid w:val="00AC1E6A"/>
    <w:rsid w:val="00AC2119"/>
    <w:rsid w:val="00AC2331"/>
    <w:rsid w:val="00AC26D7"/>
    <w:rsid w:val="00AC2D43"/>
    <w:rsid w:val="00AC59A0"/>
    <w:rsid w:val="00AC66FF"/>
    <w:rsid w:val="00AC71A6"/>
    <w:rsid w:val="00AC7469"/>
    <w:rsid w:val="00AC7563"/>
    <w:rsid w:val="00AD04C3"/>
    <w:rsid w:val="00AD12FA"/>
    <w:rsid w:val="00AD21AC"/>
    <w:rsid w:val="00AD22F7"/>
    <w:rsid w:val="00AD242A"/>
    <w:rsid w:val="00AD36E8"/>
    <w:rsid w:val="00AD39A5"/>
    <w:rsid w:val="00AD44F9"/>
    <w:rsid w:val="00AD462F"/>
    <w:rsid w:val="00AD46BA"/>
    <w:rsid w:val="00AD5CFB"/>
    <w:rsid w:val="00AD64B5"/>
    <w:rsid w:val="00AD693A"/>
    <w:rsid w:val="00AD76B9"/>
    <w:rsid w:val="00AD7CCF"/>
    <w:rsid w:val="00AE167E"/>
    <w:rsid w:val="00AE1BB8"/>
    <w:rsid w:val="00AE1D65"/>
    <w:rsid w:val="00AE21D3"/>
    <w:rsid w:val="00AE3621"/>
    <w:rsid w:val="00AE3DF7"/>
    <w:rsid w:val="00AE4364"/>
    <w:rsid w:val="00AE5628"/>
    <w:rsid w:val="00AE57E7"/>
    <w:rsid w:val="00AE64A8"/>
    <w:rsid w:val="00AE6771"/>
    <w:rsid w:val="00AF0050"/>
    <w:rsid w:val="00AF0A96"/>
    <w:rsid w:val="00AF13B9"/>
    <w:rsid w:val="00AF1418"/>
    <w:rsid w:val="00AF2DF1"/>
    <w:rsid w:val="00AF35C0"/>
    <w:rsid w:val="00AF3AAE"/>
    <w:rsid w:val="00AF3D40"/>
    <w:rsid w:val="00AF4F2E"/>
    <w:rsid w:val="00AF5785"/>
    <w:rsid w:val="00AF7FC3"/>
    <w:rsid w:val="00B007D0"/>
    <w:rsid w:val="00B00C6A"/>
    <w:rsid w:val="00B01841"/>
    <w:rsid w:val="00B03A47"/>
    <w:rsid w:val="00B061CD"/>
    <w:rsid w:val="00B0627B"/>
    <w:rsid w:val="00B06740"/>
    <w:rsid w:val="00B06EBB"/>
    <w:rsid w:val="00B119B9"/>
    <w:rsid w:val="00B11E72"/>
    <w:rsid w:val="00B12000"/>
    <w:rsid w:val="00B126E7"/>
    <w:rsid w:val="00B13ED3"/>
    <w:rsid w:val="00B147E7"/>
    <w:rsid w:val="00B1489C"/>
    <w:rsid w:val="00B15E91"/>
    <w:rsid w:val="00B16085"/>
    <w:rsid w:val="00B16110"/>
    <w:rsid w:val="00B20EE5"/>
    <w:rsid w:val="00B215B5"/>
    <w:rsid w:val="00B2182C"/>
    <w:rsid w:val="00B21AA6"/>
    <w:rsid w:val="00B21E77"/>
    <w:rsid w:val="00B21E98"/>
    <w:rsid w:val="00B2233E"/>
    <w:rsid w:val="00B2234A"/>
    <w:rsid w:val="00B22C57"/>
    <w:rsid w:val="00B22EA8"/>
    <w:rsid w:val="00B230BF"/>
    <w:rsid w:val="00B239FA"/>
    <w:rsid w:val="00B24479"/>
    <w:rsid w:val="00B2631E"/>
    <w:rsid w:val="00B2650D"/>
    <w:rsid w:val="00B27855"/>
    <w:rsid w:val="00B27BFE"/>
    <w:rsid w:val="00B30BDF"/>
    <w:rsid w:val="00B3179D"/>
    <w:rsid w:val="00B325A3"/>
    <w:rsid w:val="00B32A50"/>
    <w:rsid w:val="00B36E54"/>
    <w:rsid w:val="00B370C1"/>
    <w:rsid w:val="00B3754E"/>
    <w:rsid w:val="00B37FE5"/>
    <w:rsid w:val="00B40BAE"/>
    <w:rsid w:val="00B421A5"/>
    <w:rsid w:val="00B432FA"/>
    <w:rsid w:val="00B437DB"/>
    <w:rsid w:val="00B4387E"/>
    <w:rsid w:val="00B4457F"/>
    <w:rsid w:val="00B44A6B"/>
    <w:rsid w:val="00B451ED"/>
    <w:rsid w:val="00B45812"/>
    <w:rsid w:val="00B45D8B"/>
    <w:rsid w:val="00B45F52"/>
    <w:rsid w:val="00B4686B"/>
    <w:rsid w:val="00B47171"/>
    <w:rsid w:val="00B47C14"/>
    <w:rsid w:val="00B511C6"/>
    <w:rsid w:val="00B52F8C"/>
    <w:rsid w:val="00B548F4"/>
    <w:rsid w:val="00B55117"/>
    <w:rsid w:val="00B55D98"/>
    <w:rsid w:val="00B60C36"/>
    <w:rsid w:val="00B60C95"/>
    <w:rsid w:val="00B612E2"/>
    <w:rsid w:val="00B624C2"/>
    <w:rsid w:val="00B62E51"/>
    <w:rsid w:val="00B63786"/>
    <w:rsid w:val="00B637E3"/>
    <w:rsid w:val="00B63821"/>
    <w:rsid w:val="00B66E52"/>
    <w:rsid w:val="00B6732F"/>
    <w:rsid w:val="00B7092E"/>
    <w:rsid w:val="00B70F71"/>
    <w:rsid w:val="00B71D72"/>
    <w:rsid w:val="00B71DBD"/>
    <w:rsid w:val="00B72220"/>
    <w:rsid w:val="00B735D1"/>
    <w:rsid w:val="00B73633"/>
    <w:rsid w:val="00B74127"/>
    <w:rsid w:val="00B74923"/>
    <w:rsid w:val="00B7518F"/>
    <w:rsid w:val="00B760D4"/>
    <w:rsid w:val="00B763FC"/>
    <w:rsid w:val="00B76453"/>
    <w:rsid w:val="00B76B3A"/>
    <w:rsid w:val="00B76F13"/>
    <w:rsid w:val="00B7705D"/>
    <w:rsid w:val="00B77C56"/>
    <w:rsid w:val="00B80107"/>
    <w:rsid w:val="00B80333"/>
    <w:rsid w:val="00B80644"/>
    <w:rsid w:val="00B81BB7"/>
    <w:rsid w:val="00B824A5"/>
    <w:rsid w:val="00B8285C"/>
    <w:rsid w:val="00B82C85"/>
    <w:rsid w:val="00B83AB6"/>
    <w:rsid w:val="00B8494B"/>
    <w:rsid w:val="00B84D46"/>
    <w:rsid w:val="00B84F63"/>
    <w:rsid w:val="00B8511F"/>
    <w:rsid w:val="00B85789"/>
    <w:rsid w:val="00B8633C"/>
    <w:rsid w:val="00B86F4D"/>
    <w:rsid w:val="00B90A6B"/>
    <w:rsid w:val="00B91B68"/>
    <w:rsid w:val="00B91C37"/>
    <w:rsid w:val="00B93A26"/>
    <w:rsid w:val="00B9459D"/>
    <w:rsid w:val="00B955DB"/>
    <w:rsid w:val="00B97F59"/>
    <w:rsid w:val="00BA178E"/>
    <w:rsid w:val="00BA2174"/>
    <w:rsid w:val="00BA2AC0"/>
    <w:rsid w:val="00BA2EB7"/>
    <w:rsid w:val="00BA3346"/>
    <w:rsid w:val="00BA6AD5"/>
    <w:rsid w:val="00BA7BF2"/>
    <w:rsid w:val="00BB03B1"/>
    <w:rsid w:val="00BB0670"/>
    <w:rsid w:val="00BB0A5E"/>
    <w:rsid w:val="00BB0BB5"/>
    <w:rsid w:val="00BB1554"/>
    <w:rsid w:val="00BB1C23"/>
    <w:rsid w:val="00BB2A9C"/>
    <w:rsid w:val="00BB4027"/>
    <w:rsid w:val="00BB41EC"/>
    <w:rsid w:val="00BB45EF"/>
    <w:rsid w:val="00BB4B43"/>
    <w:rsid w:val="00BB7814"/>
    <w:rsid w:val="00BC04F4"/>
    <w:rsid w:val="00BC0AF7"/>
    <w:rsid w:val="00BC0C76"/>
    <w:rsid w:val="00BC2788"/>
    <w:rsid w:val="00BC2ED8"/>
    <w:rsid w:val="00BC3E2F"/>
    <w:rsid w:val="00BC4257"/>
    <w:rsid w:val="00BC6917"/>
    <w:rsid w:val="00BC702B"/>
    <w:rsid w:val="00BC77A2"/>
    <w:rsid w:val="00BC7CC6"/>
    <w:rsid w:val="00BC7EBA"/>
    <w:rsid w:val="00BD0423"/>
    <w:rsid w:val="00BD0677"/>
    <w:rsid w:val="00BD1987"/>
    <w:rsid w:val="00BD1C40"/>
    <w:rsid w:val="00BD46B9"/>
    <w:rsid w:val="00BD7596"/>
    <w:rsid w:val="00BE0DE2"/>
    <w:rsid w:val="00BE24BC"/>
    <w:rsid w:val="00BE2647"/>
    <w:rsid w:val="00BE27BD"/>
    <w:rsid w:val="00BE2CD8"/>
    <w:rsid w:val="00BE2DA2"/>
    <w:rsid w:val="00BE33C4"/>
    <w:rsid w:val="00BE4259"/>
    <w:rsid w:val="00BE42CB"/>
    <w:rsid w:val="00BE47E3"/>
    <w:rsid w:val="00BE4F44"/>
    <w:rsid w:val="00BE5125"/>
    <w:rsid w:val="00BE51A4"/>
    <w:rsid w:val="00BE54C2"/>
    <w:rsid w:val="00BE621E"/>
    <w:rsid w:val="00BE6FC4"/>
    <w:rsid w:val="00BE7C3C"/>
    <w:rsid w:val="00BE7E8E"/>
    <w:rsid w:val="00BF035E"/>
    <w:rsid w:val="00BF07BA"/>
    <w:rsid w:val="00BF0948"/>
    <w:rsid w:val="00BF16BC"/>
    <w:rsid w:val="00BF1869"/>
    <w:rsid w:val="00BF33F2"/>
    <w:rsid w:val="00BF4840"/>
    <w:rsid w:val="00BF50E7"/>
    <w:rsid w:val="00BF5B26"/>
    <w:rsid w:val="00BF6278"/>
    <w:rsid w:val="00BF62E4"/>
    <w:rsid w:val="00BF659E"/>
    <w:rsid w:val="00BF6E0D"/>
    <w:rsid w:val="00BF7207"/>
    <w:rsid w:val="00BF73B9"/>
    <w:rsid w:val="00C01BE8"/>
    <w:rsid w:val="00C01C9F"/>
    <w:rsid w:val="00C01E77"/>
    <w:rsid w:val="00C03A7C"/>
    <w:rsid w:val="00C04D00"/>
    <w:rsid w:val="00C05BC4"/>
    <w:rsid w:val="00C06348"/>
    <w:rsid w:val="00C07253"/>
    <w:rsid w:val="00C07929"/>
    <w:rsid w:val="00C07F67"/>
    <w:rsid w:val="00C07F8F"/>
    <w:rsid w:val="00C100ED"/>
    <w:rsid w:val="00C10451"/>
    <w:rsid w:val="00C10EFB"/>
    <w:rsid w:val="00C11CE8"/>
    <w:rsid w:val="00C13694"/>
    <w:rsid w:val="00C136C9"/>
    <w:rsid w:val="00C1406A"/>
    <w:rsid w:val="00C14090"/>
    <w:rsid w:val="00C14AC4"/>
    <w:rsid w:val="00C15608"/>
    <w:rsid w:val="00C15919"/>
    <w:rsid w:val="00C15DC5"/>
    <w:rsid w:val="00C160A7"/>
    <w:rsid w:val="00C16477"/>
    <w:rsid w:val="00C16A63"/>
    <w:rsid w:val="00C16F66"/>
    <w:rsid w:val="00C171D2"/>
    <w:rsid w:val="00C17DCC"/>
    <w:rsid w:val="00C2092A"/>
    <w:rsid w:val="00C23554"/>
    <w:rsid w:val="00C23ED4"/>
    <w:rsid w:val="00C2557F"/>
    <w:rsid w:val="00C25EC7"/>
    <w:rsid w:val="00C268A4"/>
    <w:rsid w:val="00C27BFF"/>
    <w:rsid w:val="00C304DF"/>
    <w:rsid w:val="00C31251"/>
    <w:rsid w:val="00C3172C"/>
    <w:rsid w:val="00C318F8"/>
    <w:rsid w:val="00C32E55"/>
    <w:rsid w:val="00C33A91"/>
    <w:rsid w:val="00C34354"/>
    <w:rsid w:val="00C358A7"/>
    <w:rsid w:val="00C35E65"/>
    <w:rsid w:val="00C35FCC"/>
    <w:rsid w:val="00C36700"/>
    <w:rsid w:val="00C36719"/>
    <w:rsid w:val="00C37938"/>
    <w:rsid w:val="00C4018D"/>
    <w:rsid w:val="00C41D02"/>
    <w:rsid w:val="00C4239F"/>
    <w:rsid w:val="00C42F1A"/>
    <w:rsid w:val="00C431DA"/>
    <w:rsid w:val="00C4336B"/>
    <w:rsid w:val="00C44090"/>
    <w:rsid w:val="00C443CF"/>
    <w:rsid w:val="00C44EB2"/>
    <w:rsid w:val="00C44F2E"/>
    <w:rsid w:val="00C44F51"/>
    <w:rsid w:val="00C4518D"/>
    <w:rsid w:val="00C45F38"/>
    <w:rsid w:val="00C45FD1"/>
    <w:rsid w:val="00C46206"/>
    <w:rsid w:val="00C463A0"/>
    <w:rsid w:val="00C51944"/>
    <w:rsid w:val="00C52528"/>
    <w:rsid w:val="00C52683"/>
    <w:rsid w:val="00C537E3"/>
    <w:rsid w:val="00C5404E"/>
    <w:rsid w:val="00C5629F"/>
    <w:rsid w:val="00C56585"/>
    <w:rsid w:val="00C57881"/>
    <w:rsid w:val="00C578F7"/>
    <w:rsid w:val="00C57B61"/>
    <w:rsid w:val="00C615CF"/>
    <w:rsid w:val="00C62291"/>
    <w:rsid w:val="00C62FD6"/>
    <w:rsid w:val="00C63287"/>
    <w:rsid w:val="00C64C41"/>
    <w:rsid w:val="00C6538A"/>
    <w:rsid w:val="00C654C6"/>
    <w:rsid w:val="00C669E1"/>
    <w:rsid w:val="00C66BA3"/>
    <w:rsid w:val="00C6738A"/>
    <w:rsid w:val="00C67B0C"/>
    <w:rsid w:val="00C70999"/>
    <w:rsid w:val="00C71959"/>
    <w:rsid w:val="00C71E51"/>
    <w:rsid w:val="00C73C81"/>
    <w:rsid w:val="00C73E3D"/>
    <w:rsid w:val="00C73F39"/>
    <w:rsid w:val="00C74CAB"/>
    <w:rsid w:val="00C76579"/>
    <w:rsid w:val="00C765BF"/>
    <w:rsid w:val="00C77557"/>
    <w:rsid w:val="00C77836"/>
    <w:rsid w:val="00C80158"/>
    <w:rsid w:val="00C810BD"/>
    <w:rsid w:val="00C81A92"/>
    <w:rsid w:val="00C8212B"/>
    <w:rsid w:val="00C8238B"/>
    <w:rsid w:val="00C82B34"/>
    <w:rsid w:val="00C82D3B"/>
    <w:rsid w:val="00C844F3"/>
    <w:rsid w:val="00C8535C"/>
    <w:rsid w:val="00C86043"/>
    <w:rsid w:val="00C87434"/>
    <w:rsid w:val="00C87907"/>
    <w:rsid w:val="00C9016E"/>
    <w:rsid w:val="00C90A2B"/>
    <w:rsid w:val="00C917E8"/>
    <w:rsid w:val="00C91EC4"/>
    <w:rsid w:val="00C91F1C"/>
    <w:rsid w:val="00C9255B"/>
    <w:rsid w:val="00C93352"/>
    <w:rsid w:val="00C93757"/>
    <w:rsid w:val="00C9387E"/>
    <w:rsid w:val="00C93AC4"/>
    <w:rsid w:val="00C94813"/>
    <w:rsid w:val="00C94FC9"/>
    <w:rsid w:val="00C96549"/>
    <w:rsid w:val="00C9661C"/>
    <w:rsid w:val="00C9798C"/>
    <w:rsid w:val="00C979C1"/>
    <w:rsid w:val="00CA0452"/>
    <w:rsid w:val="00CA11DC"/>
    <w:rsid w:val="00CA1BC2"/>
    <w:rsid w:val="00CA2C07"/>
    <w:rsid w:val="00CA32A3"/>
    <w:rsid w:val="00CA40FC"/>
    <w:rsid w:val="00CA477E"/>
    <w:rsid w:val="00CA630C"/>
    <w:rsid w:val="00CA6351"/>
    <w:rsid w:val="00CA6BA5"/>
    <w:rsid w:val="00CA7041"/>
    <w:rsid w:val="00CA7152"/>
    <w:rsid w:val="00CA7E67"/>
    <w:rsid w:val="00CB0318"/>
    <w:rsid w:val="00CB0E80"/>
    <w:rsid w:val="00CB1220"/>
    <w:rsid w:val="00CB1A3E"/>
    <w:rsid w:val="00CB2746"/>
    <w:rsid w:val="00CB3E4B"/>
    <w:rsid w:val="00CB445E"/>
    <w:rsid w:val="00CB5DC2"/>
    <w:rsid w:val="00CB6DA8"/>
    <w:rsid w:val="00CB7123"/>
    <w:rsid w:val="00CB729E"/>
    <w:rsid w:val="00CB7326"/>
    <w:rsid w:val="00CB7965"/>
    <w:rsid w:val="00CB7A60"/>
    <w:rsid w:val="00CC0666"/>
    <w:rsid w:val="00CC218C"/>
    <w:rsid w:val="00CC230F"/>
    <w:rsid w:val="00CC3278"/>
    <w:rsid w:val="00CC448D"/>
    <w:rsid w:val="00CC502E"/>
    <w:rsid w:val="00CC6699"/>
    <w:rsid w:val="00CC7250"/>
    <w:rsid w:val="00CD0438"/>
    <w:rsid w:val="00CD119D"/>
    <w:rsid w:val="00CD2B2C"/>
    <w:rsid w:val="00CD2B2E"/>
    <w:rsid w:val="00CD2FDA"/>
    <w:rsid w:val="00CD3A06"/>
    <w:rsid w:val="00CD3ABC"/>
    <w:rsid w:val="00CD4E00"/>
    <w:rsid w:val="00CD4EEF"/>
    <w:rsid w:val="00CD604A"/>
    <w:rsid w:val="00CD77F6"/>
    <w:rsid w:val="00CD7C8E"/>
    <w:rsid w:val="00CE0B07"/>
    <w:rsid w:val="00CE0C51"/>
    <w:rsid w:val="00CE12BD"/>
    <w:rsid w:val="00CE292F"/>
    <w:rsid w:val="00CE2DA8"/>
    <w:rsid w:val="00CE3931"/>
    <w:rsid w:val="00CE3EDE"/>
    <w:rsid w:val="00CE58EB"/>
    <w:rsid w:val="00CE62B8"/>
    <w:rsid w:val="00CE6EC7"/>
    <w:rsid w:val="00CF01B6"/>
    <w:rsid w:val="00CF01C6"/>
    <w:rsid w:val="00CF19DB"/>
    <w:rsid w:val="00CF1A18"/>
    <w:rsid w:val="00CF2AE7"/>
    <w:rsid w:val="00CF35A7"/>
    <w:rsid w:val="00CF5E55"/>
    <w:rsid w:val="00CF6C12"/>
    <w:rsid w:val="00CF6CFE"/>
    <w:rsid w:val="00D0086F"/>
    <w:rsid w:val="00D01989"/>
    <w:rsid w:val="00D021AE"/>
    <w:rsid w:val="00D0237F"/>
    <w:rsid w:val="00D02E75"/>
    <w:rsid w:val="00D03980"/>
    <w:rsid w:val="00D04CB4"/>
    <w:rsid w:val="00D067E6"/>
    <w:rsid w:val="00D07034"/>
    <w:rsid w:val="00D07318"/>
    <w:rsid w:val="00D1166F"/>
    <w:rsid w:val="00D11FBF"/>
    <w:rsid w:val="00D12628"/>
    <w:rsid w:val="00D13417"/>
    <w:rsid w:val="00D137DC"/>
    <w:rsid w:val="00D13CF6"/>
    <w:rsid w:val="00D14714"/>
    <w:rsid w:val="00D14EE9"/>
    <w:rsid w:val="00D15130"/>
    <w:rsid w:val="00D1542F"/>
    <w:rsid w:val="00D15853"/>
    <w:rsid w:val="00D167BC"/>
    <w:rsid w:val="00D16A39"/>
    <w:rsid w:val="00D16D89"/>
    <w:rsid w:val="00D16D98"/>
    <w:rsid w:val="00D17005"/>
    <w:rsid w:val="00D177B4"/>
    <w:rsid w:val="00D17E0D"/>
    <w:rsid w:val="00D2093E"/>
    <w:rsid w:val="00D22181"/>
    <w:rsid w:val="00D2251C"/>
    <w:rsid w:val="00D22AA8"/>
    <w:rsid w:val="00D24227"/>
    <w:rsid w:val="00D24B25"/>
    <w:rsid w:val="00D25F9C"/>
    <w:rsid w:val="00D26638"/>
    <w:rsid w:val="00D27D5A"/>
    <w:rsid w:val="00D305FF"/>
    <w:rsid w:val="00D30AEE"/>
    <w:rsid w:val="00D3155A"/>
    <w:rsid w:val="00D33019"/>
    <w:rsid w:val="00D33219"/>
    <w:rsid w:val="00D3331B"/>
    <w:rsid w:val="00D33438"/>
    <w:rsid w:val="00D3345A"/>
    <w:rsid w:val="00D3397B"/>
    <w:rsid w:val="00D339CA"/>
    <w:rsid w:val="00D33A99"/>
    <w:rsid w:val="00D35412"/>
    <w:rsid w:val="00D3599D"/>
    <w:rsid w:val="00D3672C"/>
    <w:rsid w:val="00D36A49"/>
    <w:rsid w:val="00D3792E"/>
    <w:rsid w:val="00D403D9"/>
    <w:rsid w:val="00D40629"/>
    <w:rsid w:val="00D41034"/>
    <w:rsid w:val="00D4133D"/>
    <w:rsid w:val="00D4264B"/>
    <w:rsid w:val="00D427B5"/>
    <w:rsid w:val="00D450BD"/>
    <w:rsid w:val="00D4564F"/>
    <w:rsid w:val="00D459DE"/>
    <w:rsid w:val="00D45A5A"/>
    <w:rsid w:val="00D45F99"/>
    <w:rsid w:val="00D4665F"/>
    <w:rsid w:val="00D472CF"/>
    <w:rsid w:val="00D50125"/>
    <w:rsid w:val="00D50D15"/>
    <w:rsid w:val="00D5110C"/>
    <w:rsid w:val="00D51F7E"/>
    <w:rsid w:val="00D5286D"/>
    <w:rsid w:val="00D532E2"/>
    <w:rsid w:val="00D55F7E"/>
    <w:rsid w:val="00D57F0B"/>
    <w:rsid w:val="00D6187C"/>
    <w:rsid w:val="00D625BC"/>
    <w:rsid w:val="00D62BC1"/>
    <w:rsid w:val="00D64341"/>
    <w:rsid w:val="00D647EB"/>
    <w:rsid w:val="00D64B10"/>
    <w:rsid w:val="00D64D4E"/>
    <w:rsid w:val="00D674DF"/>
    <w:rsid w:val="00D67F1B"/>
    <w:rsid w:val="00D7268E"/>
    <w:rsid w:val="00D730AD"/>
    <w:rsid w:val="00D73689"/>
    <w:rsid w:val="00D75C8E"/>
    <w:rsid w:val="00D76318"/>
    <w:rsid w:val="00D7660F"/>
    <w:rsid w:val="00D76E46"/>
    <w:rsid w:val="00D76EBD"/>
    <w:rsid w:val="00D77584"/>
    <w:rsid w:val="00D8044A"/>
    <w:rsid w:val="00D809D7"/>
    <w:rsid w:val="00D80A55"/>
    <w:rsid w:val="00D80EA1"/>
    <w:rsid w:val="00D813BD"/>
    <w:rsid w:val="00D81A8A"/>
    <w:rsid w:val="00D8278D"/>
    <w:rsid w:val="00D82D80"/>
    <w:rsid w:val="00D8363B"/>
    <w:rsid w:val="00D83D23"/>
    <w:rsid w:val="00D849B4"/>
    <w:rsid w:val="00D851E5"/>
    <w:rsid w:val="00D85313"/>
    <w:rsid w:val="00D85BAF"/>
    <w:rsid w:val="00D8624C"/>
    <w:rsid w:val="00D8645D"/>
    <w:rsid w:val="00D90B52"/>
    <w:rsid w:val="00D90B8B"/>
    <w:rsid w:val="00D90CE1"/>
    <w:rsid w:val="00D92AE9"/>
    <w:rsid w:val="00D93990"/>
    <w:rsid w:val="00D93CF4"/>
    <w:rsid w:val="00D93D1E"/>
    <w:rsid w:val="00D9439C"/>
    <w:rsid w:val="00D9567D"/>
    <w:rsid w:val="00D9632A"/>
    <w:rsid w:val="00D9726E"/>
    <w:rsid w:val="00D97971"/>
    <w:rsid w:val="00DA0473"/>
    <w:rsid w:val="00DA061B"/>
    <w:rsid w:val="00DA1375"/>
    <w:rsid w:val="00DA155E"/>
    <w:rsid w:val="00DA1F02"/>
    <w:rsid w:val="00DA3099"/>
    <w:rsid w:val="00DA4270"/>
    <w:rsid w:val="00DA4324"/>
    <w:rsid w:val="00DA453A"/>
    <w:rsid w:val="00DA4FA8"/>
    <w:rsid w:val="00DA5555"/>
    <w:rsid w:val="00DA6883"/>
    <w:rsid w:val="00DA6F72"/>
    <w:rsid w:val="00DB066A"/>
    <w:rsid w:val="00DB0B97"/>
    <w:rsid w:val="00DB0CAB"/>
    <w:rsid w:val="00DB0CB3"/>
    <w:rsid w:val="00DB17BA"/>
    <w:rsid w:val="00DB2C06"/>
    <w:rsid w:val="00DB3A2F"/>
    <w:rsid w:val="00DB4AFB"/>
    <w:rsid w:val="00DB4B72"/>
    <w:rsid w:val="00DB4C6D"/>
    <w:rsid w:val="00DB5DEE"/>
    <w:rsid w:val="00DB6359"/>
    <w:rsid w:val="00DB65BA"/>
    <w:rsid w:val="00DB6BE7"/>
    <w:rsid w:val="00DB71DE"/>
    <w:rsid w:val="00DC0E45"/>
    <w:rsid w:val="00DC1758"/>
    <w:rsid w:val="00DC2202"/>
    <w:rsid w:val="00DC220B"/>
    <w:rsid w:val="00DC2848"/>
    <w:rsid w:val="00DC4BF5"/>
    <w:rsid w:val="00DC5014"/>
    <w:rsid w:val="00DC5E35"/>
    <w:rsid w:val="00DC6446"/>
    <w:rsid w:val="00DC73EE"/>
    <w:rsid w:val="00DC77DA"/>
    <w:rsid w:val="00DC7A3E"/>
    <w:rsid w:val="00DD0E1A"/>
    <w:rsid w:val="00DD1225"/>
    <w:rsid w:val="00DD1C99"/>
    <w:rsid w:val="00DD2E0D"/>
    <w:rsid w:val="00DD3066"/>
    <w:rsid w:val="00DD322A"/>
    <w:rsid w:val="00DD423C"/>
    <w:rsid w:val="00DD445B"/>
    <w:rsid w:val="00DD4CE7"/>
    <w:rsid w:val="00DD4DDC"/>
    <w:rsid w:val="00DD53C4"/>
    <w:rsid w:val="00DD5560"/>
    <w:rsid w:val="00DD5983"/>
    <w:rsid w:val="00DD5D30"/>
    <w:rsid w:val="00DD5EAF"/>
    <w:rsid w:val="00DD601C"/>
    <w:rsid w:val="00DD6D7F"/>
    <w:rsid w:val="00DD77BE"/>
    <w:rsid w:val="00DD7D2A"/>
    <w:rsid w:val="00DE158C"/>
    <w:rsid w:val="00DE1B63"/>
    <w:rsid w:val="00DE1E56"/>
    <w:rsid w:val="00DE28F9"/>
    <w:rsid w:val="00DE3135"/>
    <w:rsid w:val="00DE3B2E"/>
    <w:rsid w:val="00DE3BDD"/>
    <w:rsid w:val="00DE4165"/>
    <w:rsid w:val="00DE73A7"/>
    <w:rsid w:val="00DE7511"/>
    <w:rsid w:val="00DE7599"/>
    <w:rsid w:val="00DF0BF4"/>
    <w:rsid w:val="00DF1D7A"/>
    <w:rsid w:val="00DF4956"/>
    <w:rsid w:val="00DF4F48"/>
    <w:rsid w:val="00DF6374"/>
    <w:rsid w:val="00DF6B25"/>
    <w:rsid w:val="00DF740C"/>
    <w:rsid w:val="00DF75B2"/>
    <w:rsid w:val="00DF7C0B"/>
    <w:rsid w:val="00E020B0"/>
    <w:rsid w:val="00E02217"/>
    <w:rsid w:val="00E02285"/>
    <w:rsid w:val="00E03F30"/>
    <w:rsid w:val="00E03F81"/>
    <w:rsid w:val="00E04825"/>
    <w:rsid w:val="00E050DE"/>
    <w:rsid w:val="00E0574F"/>
    <w:rsid w:val="00E05AB4"/>
    <w:rsid w:val="00E067A5"/>
    <w:rsid w:val="00E0739B"/>
    <w:rsid w:val="00E07535"/>
    <w:rsid w:val="00E10460"/>
    <w:rsid w:val="00E12724"/>
    <w:rsid w:val="00E13AD4"/>
    <w:rsid w:val="00E14B6A"/>
    <w:rsid w:val="00E14BAB"/>
    <w:rsid w:val="00E14CC9"/>
    <w:rsid w:val="00E168AA"/>
    <w:rsid w:val="00E1735E"/>
    <w:rsid w:val="00E20BC9"/>
    <w:rsid w:val="00E20DD9"/>
    <w:rsid w:val="00E22819"/>
    <w:rsid w:val="00E2292B"/>
    <w:rsid w:val="00E2347B"/>
    <w:rsid w:val="00E252DB"/>
    <w:rsid w:val="00E25472"/>
    <w:rsid w:val="00E25654"/>
    <w:rsid w:val="00E26436"/>
    <w:rsid w:val="00E26707"/>
    <w:rsid w:val="00E278DE"/>
    <w:rsid w:val="00E27D5B"/>
    <w:rsid w:val="00E30216"/>
    <w:rsid w:val="00E30348"/>
    <w:rsid w:val="00E304CD"/>
    <w:rsid w:val="00E309BD"/>
    <w:rsid w:val="00E30C31"/>
    <w:rsid w:val="00E31264"/>
    <w:rsid w:val="00E32E98"/>
    <w:rsid w:val="00E32EB8"/>
    <w:rsid w:val="00E34ED4"/>
    <w:rsid w:val="00E35D22"/>
    <w:rsid w:val="00E35E6D"/>
    <w:rsid w:val="00E36483"/>
    <w:rsid w:val="00E36C61"/>
    <w:rsid w:val="00E375A6"/>
    <w:rsid w:val="00E37620"/>
    <w:rsid w:val="00E40CCC"/>
    <w:rsid w:val="00E4121D"/>
    <w:rsid w:val="00E41459"/>
    <w:rsid w:val="00E41A3B"/>
    <w:rsid w:val="00E41B99"/>
    <w:rsid w:val="00E41D4C"/>
    <w:rsid w:val="00E42652"/>
    <w:rsid w:val="00E42B59"/>
    <w:rsid w:val="00E43330"/>
    <w:rsid w:val="00E43C33"/>
    <w:rsid w:val="00E44E64"/>
    <w:rsid w:val="00E45109"/>
    <w:rsid w:val="00E4566F"/>
    <w:rsid w:val="00E45D91"/>
    <w:rsid w:val="00E469BC"/>
    <w:rsid w:val="00E47F73"/>
    <w:rsid w:val="00E50152"/>
    <w:rsid w:val="00E50E0A"/>
    <w:rsid w:val="00E512FA"/>
    <w:rsid w:val="00E52FFF"/>
    <w:rsid w:val="00E53001"/>
    <w:rsid w:val="00E5390C"/>
    <w:rsid w:val="00E53A9F"/>
    <w:rsid w:val="00E53DBE"/>
    <w:rsid w:val="00E55162"/>
    <w:rsid w:val="00E55E9D"/>
    <w:rsid w:val="00E56A27"/>
    <w:rsid w:val="00E5708D"/>
    <w:rsid w:val="00E57A4B"/>
    <w:rsid w:val="00E57B72"/>
    <w:rsid w:val="00E61194"/>
    <w:rsid w:val="00E62C52"/>
    <w:rsid w:val="00E62F4D"/>
    <w:rsid w:val="00E64795"/>
    <w:rsid w:val="00E64DA2"/>
    <w:rsid w:val="00E669C5"/>
    <w:rsid w:val="00E66B1C"/>
    <w:rsid w:val="00E67445"/>
    <w:rsid w:val="00E71432"/>
    <w:rsid w:val="00E71CE0"/>
    <w:rsid w:val="00E72716"/>
    <w:rsid w:val="00E72E3A"/>
    <w:rsid w:val="00E735F9"/>
    <w:rsid w:val="00E75C86"/>
    <w:rsid w:val="00E75C8B"/>
    <w:rsid w:val="00E7663A"/>
    <w:rsid w:val="00E76C5B"/>
    <w:rsid w:val="00E778C4"/>
    <w:rsid w:val="00E77A94"/>
    <w:rsid w:val="00E802D8"/>
    <w:rsid w:val="00E80CE6"/>
    <w:rsid w:val="00E8190B"/>
    <w:rsid w:val="00E81E52"/>
    <w:rsid w:val="00E82BE0"/>
    <w:rsid w:val="00E82EBF"/>
    <w:rsid w:val="00E83C1A"/>
    <w:rsid w:val="00E8428D"/>
    <w:rsid w:val="00E84801"/>
    <w:rsid w:val="00E84B2C"/>
    <w:rsid w:val="00E85142"/>
    <w:rsid w:val="00E855E6"/>
    <w:rsid w:val="00E85643"/>
    <w:rsid w:val="00E856AF"/>
    <w:rsid w:val="00E85B45"/>
    <w:rsid w:val="00E873C7"/>
    <w:rsid w:val="00E87C8C"/>
    <w:rsid w:val="00E90BC8"/>
    <w:rsid w:val="00E90F91"/>
    <w:rsid w:val="00E91410"/>
    <w:rsid w:val="00E91828"/>
    <w:rsid w:val="00E91C65"/>
    <w:rsid w:val="00E93F86"/>
    <w:rsid w:val="00E94FF0"/>
    <w:rsid w:val="00E96A65"/>
    <w:rsid w:val="00E96E52"/>
    <w:rsid w:val="00E977DC"/>
    <w:rsid w:val="00EA0E82"/>
    <w:rsid w:val="00EA1AE8"/>
    <w:rsid w:val="00EA20D8"/>
    <w:rsid w:val="00EA3745"/>
    <w:rsid w:val="00EA39FA"/>
    <w:rsid w:val="00EA3AD8"/>
    <w:rsid w:val="00EA3CFC"/>
    <w:rsid w:val="00EA40A8"/>
    <w:rsid w:val="00EA4239"/>
    <w:rsid w:val="00EA4A9C"/>
    <w:rsid w:val="00EA4F31"/>
    <w:rsid w:val="00EA6374"/>
    <w:rsid w:val="00EB0AC9"/>
    <w:rsid w:val="00EB0F9C"/>
    <w:rsid w:val="00EB1A0C"/>
    <w:rsid w:val="00EB1E86"/>
    <w:rsid w:val="00EB1F3A"/>
    <w:rsid w:val="00EB27BE"/>
    <w:rsid w:val="00EB32D3"/>
    <w:rsid w:val="00EB3F8C"/>
    <w:rsid w:val="00EB4724"/>
    <w:rsid w:val="00EB4BF5"/>
    <w:rsid w:val="00EB501B"/>
    <w:rsid w:val="00EB5997"/>
    <w:rsid w:val="00EB65D3"/>
    <w:rsid w:val="00EC02CB"/>
    <w:rsid w:val="00EC0620"/>
    <w:rsid w:val="00EC07B1"/>
    <w:rsid w:val="00EC0973"/>
    <w:rsid w:val="00EC0AFB"/>
    <w:rsid w:val="00EC0B3B"/>
    <w:rsid w:val="00EC0C65"/>
    <w:rsid w:val="00EC1AF1"/>
    <w:rsid w:val="00EC1BED"/>
    <w:rsid w:val="00EC1CEA"/>
    <w:rsid w:val="00EC38D4"/>
    <w:rsid w:val="00EC3A07"/>
    <w:rsid w:val="00EC3F2C"/>
    <w:rsid w:val="00EC42A5"/>
    <w:rsid w:val="00EC46C7"/>
    <w:rsid w:val="00EC4C16"/>
    <w:rsid w:val="00EC50A9"/>
    <w:rsid w:val="00EC52BF"/>
    <w:rsid w:val="00EC5624"/>
    <w:rsid w:val="00EC5C63"/>
    <w:rsid w:val="00EC674C"/>
    <w:rsid w:val="00EC714D"/>
    <w:rsid w:val="00ED0A4F"/>
    <w:rsid w:val="00ED1E78"/>
    <w:rsid w:val="00ED21BE"/>
    <w:rsid w:val="00ED2A3F"/>
    <w:rsid w:val="00ED2FC3"/>
    <w:rsid w:val="00ED3A36"/>
    <w:rsid w:val="00ED45D3"/>
    <w:rsid w:val="00ED4BAD"/>
    <w:rsid w:val="00ED5517"/>
    <w:rsid w:val="00ED78DE"/>
    <w:rsid w:val="00EE0170"/>
    <w:rsid w:val="00EE17AB"/>
    <w:rsid w:val="00EE1F4E"/>
    <w:rsid w:val="00EE30B2"/>
    <w:rsid w:val="00EE5985"/>
    <w:rsid w:val="00EE5A03"/>
    <w:rsid w:val="00EE6580"/>
    <w:rsid w:val="00EE7F0D"/>
    <w:rsid w:val="00EF057A"/>
    <w:rsid w:val="00EF0621"/>
    <w:rsid w:val="00EF0EE6"/>
    <w:rsid w:val="00EF0F3E"/>
    <w:rsid w:val="00EF1C7D"/>
    <w:rsid w:val="00EF1D55"/>
    <w:rsid w:val="00EF2085"/>
    <w:rsid w:val="00EF2BAC"/>
    <w:rsid w:val="00EF2DD5"/>
    <w:rsid w:val="00EF32C8"/>
    <w:rsid w:val="00EF3FB5"/>
    <w:rsid w:val="00EF480B"/>
    <w:rsid w:val="00EF5121"/>
    <w:rsid w:val="00EF5269"/>
    <w:rsid w:val="00EF70FB"/>
    <w:rsid w:val="00EF712A"/>
    <w:rsid w:val="00F01C27"/>
    <w:rsid w:val="00F01C91"/>
    <w:rsid w:val="00F01E0F"/>
    <w:rsid w:val="00F020AA"/>
    <w:rsid w:val="00F023F1"/>
    <w:rsid w:val="00F03666"/>
    <w:rsid w:val="00F03829"/>
    <w:rsid w:val="00F03DFC"/>
    <w:rsid w:val="00F045C0"/>
    <w:rsid w:val="00F05C5E"/>
    <w:rsid w:val="00F103B8"/>
    <w:rsid w:val="00F10474"/>
    <w:rsid w:val="00F10871"/>
    <w:rsid w:val="00F1137D"/>
    <w:rsid w:val="00F126F2"/>
    <w:rsid w:val="00F1344C"/>
    <w:rsid w:val="00F14712"/>
    <w:rsid w:val="00F14A9E"/>
    <w:rsid w:val="00F14AA2"/>
    <w:rsid w:val="00F1505A"/>
    <w:rsid w:val="00F1592F"/>
    <w:rsid w:val="00F159D3"/>
    <w:rsid w:val="00F15A83"/>
    <w:rsid w:val="00F1667D"/>
    <w:rsid w:val="00F1685C"/>
    <w:rsid w:val="00F17163"/>
    <w:rsid w:val="00F17B84"/>
    <w:rsid w:val="00F22977"/>
    <w:rsid w:val="00F24752"/>
    <w:rsid w:val="00F249DC"/>
    <w:rsid w:val="00F263F2"/>
    <w:rsid w:val="00F30583"/>
    <w:rsid w:val="00F305EA"/>
    <w:rsid w:val="00F30941"/>
    <w:rsid w:val="00F32504"/>
    <w:rsid w:val="00F3396B"/>
    <w:rsid w:val="00F34109"/>
    <w:rsid w:val="00F34B40"/>
    <w:rsid w:val="00F36657"/>
    <w:rsid w:val="00F368D2"/>
    <w:rsid w:val="00F36A92"/>
    <w:rsid w:val="00F36CDB"/>
    <w:rsid w:val="00F405C0"/>
    <w:rsid w:val="00F40CE6"/>
    <w:rsid w:val="00F41451"/>
    <w:rsid w:val="00F433E8"/>
    <w:rsid w:val="00F43AA2"/>
    <w:rsid w:val="00F44841"/>
    <w:rsid w:val="00F44E03"/>
    <w:rsid w:val="00F4565C"/>
    <w:rsid w:val="00F503C3"/>
    <w:rsid w:val="00F503E2"/>
    <w:rsid w:val="00F52478"/>
    <w:rsid w:val="00F52B4D"/>
    <w:rsid w:val="00F53425"/>
    <w:rsid w:val="00F53586"/>
    <w:rsid w:val="00F536F9"/>
    <w:rsid w:val="00F548C5"/>
    <w:rsid w:val="00F56106"/>
    <w:rsid w:val="00F570C8"/>
    <w:rsid w:val="00F6082E"/>
    <w:rsid w:val="00F60A3E"/>
    <w:rsid w:val="00F60A64"/>
    <w:rsid w:val="00F6261E"/>
    <w:rsid w:val="00F644D1"/>
    <w:rsid w:val="00F65468"/>
    <w:rsid w:val="00F65A7E"/>
    <w:rsid w:val="00F65C90"/>
    <w:rsid w:val="00F6775C"/>
    <w:rsid w:val="00F71B02"/>
    <w:rsid w:val="00F72CD7"/>
    <w:rsid w:val="00F73980"/>
    <w:rsid w:val="00F74497"/>
    <w:rsid w:val="00F7622F"/>
    <w:rsid w:val="00F76372"/>
    <w:rsid w:val="00F7722C"/>
    <w:rsid w:val="00F774FE"/>
    <w:rsid w:val="00F80B16"/>
    <w:rsid w:val="00F811ED"/>
    <w:rsid w:val="00F81675"/>
    <w:rsid w:val="00F81A4A"/>
    <w:rsid w:val="00F8300D"/>
    <w:rsid w:val="00F834F4"/>
    <w:rsid w:val="00F8484B"/>
    <w:rsid w:val="00F84B7D"/>
    <w:rsid w:val="00F86DEA"/>
    <w:rsid w:val="00F8711C"/>
    <w:rsid w:val="00F90693"/>
    <w:rsid w:val="00F910F6"/>
    <w:rsid w:val="00F91C3B"/>
    <w:rsid w:val="00F92091"/>
    <w:rsid w:val="00F9254F"/>
    <w:rsid w:val="00F938B8"/>
    <w:rsid w:val="00F93E2F"/>
    <w:rsid w:val="00F94109"/>
    <w:rsid w:val="00F944A4"/>
    <w:rsid w:val="00F948DE"/>
    <w:rsid w:val="00F94CBF"/>
    <w:rsid w:val="00F94CD7"/>
    <w:rsid w:val="00F95B34"/>
    <w:rsid w:val="00F96C21"/>
    <w:rsid w:val="00FA06D6"/>
    <w:rsid w:val="00FA0B43"/>
    <w:rsid w:val="00FA1B53"/>
    <w:rsid w:val="00FA21AB"/>
    <w:rsid w:val="00FA2978"/>
    <w:rsid w:val="00FA2EA6"/>
    <w:rsid w:val="00FA2F76"/>
    <w:rsid w:val="00FA3E8F"/>
    <w:rsid w:val="00FA476A"/>
    <w:rsid w:val="00FA48BD"/>
    <w:rsid w:val="00FA4BAF"/>
    <w:rsid w:val="00FA66B4"/>
    <w:rsid w:val="00FA75C7"/>
    <w:rsid w:val="00FB1E84"/>
    <w:rsid w:val="00FB31F3"/>
    <w:rsid w:val="00FB3D66"/>
    <w:rsid w:val="00FB3F73"/>
    <w:rsid w:val="00FB49AA"/>
    <w:rsid w:val="00FB59D0"/>
    <w:rsid w:val="00FB61B8"/>
    <w:rsid w:val="00FB62D7"/>
    <w:rsid w:val="00FB6779"/>
    <w:rsid w:val="00FB6EC7"/>
    <w:rsid w:val="00FB6FB4"/>
    <w:rsid w:val="00FB7232"/>
    <w:rsid w:val="00FB76C4"/>
    <w:rsid w:val="00FB7D13"/>
    <w:rsid w:val="00FC090F"/>
    <w:rsid w:val="00FC137A"/>
    <w:rsid w:val="00FC1F40"/>
    <w:rsid w:val="00FC339B"/>
    <w:rsid w:val="00FC363D"/>
    <w:rsid w:val="00FC544D"/>
    <w:rsid w:val="00FC59AA"/>
    <w:rsid w:val="00FC5D1E"/>
    <w:rsid w:val="00FC5E8C"/>
    <w:rsid w:val="00FC6601"/>
    <w:rsid w:val="00FC66CC"/>
    <w:rsid w:val="00FC6739"/>
    <w:rsid w:val="00FC6B0E"/>
    <w:rsid w:val="00FC79D5"/>
    <w:rsid w:val="00FC7AAC"/>
    <w:rsid w:val="00FC7AE1"/>
    <w:rsid w:val="00FD2065"/>
    <w:rsid w:val="00FD2DBF"/>
    <w:rsid w:val="00FD34BD"/>
    <w:rsid w:val="00FD3C07"/>
    <w:rsid w:val="00FD575A"/>
    <w:rsid w:val="00FD687D"/>
    <w:rsid w:val="00FE1875"/>
    <w:rsid w:val="00FE3954"/>
    <w:rsid w:val="00FE4A65"/>
    <w:rsid w:val="00FE4E78"/>
    <w:rsid w:val="00FE6684"/>
    <w:rsid w:val="00FE7178"/>
    <w:rsid w:val="00FE74F7"/>
    <w:rsid w:val="00FE7A19"/>
    <w:rsid w:val="00FF0216"/>
    <w:rsid w:val="00FF070E"/>
    <w:rsid w:val="00FF14C4"/>
    <w:rsid w:val="00FF28F8"/>
    <w:rsid w:val="00FF2DF4"/>
    <w:rsid w:val="00FF370A"/>
    <w:rsid w:val="00FF402C"/>
    <w:rsid w:val="00FF5644"/>
    <w:rsid w:val="00FF586C"/>
    <w:rsid w:val="00FF5E27"/>
    <w:rsid w:val="00FF65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08C9B78"/>
  <w15:docId w15:val="{7B1F4F4E-FFA5-4960-81D7-404B887FB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69BC"/>
    <w:rPr>
      <w:sz w:val="24"/>
      <w:szCs w:val="24"/>
    </w:rPr>
  </w:style>
  <w:style w:type="paragraph" w:styleId="Heading1">
    <w:name w:val="heading 1"/>
    <w:aliases w:val="H1,1,h1,Header 1,II+,I,ChapterTitle,No numbers,69%,Attribute Heading 1,Para1,h11,h12,L1,Head1,Heading apps,Deepa1,Section Heading,R1,H11,Numbered,Titolo Sezione,Huvudrubrik,app heading 1,l1,11,12,h13,13,h14,14,h15,15,h16,16,h17,17,h18,h19,18"/>
    <w:basedOn w:val="Normal"/>
    <w:next w:val="Normal"/>
    <w:uiPriority w:val="9"/>
    <w:qFormat/>
    <w:rsid w:val="00E469BC"/>
    <w:pPr>
      <w:keepNext/>
      <w:numPr>
        <w:numId w:val="9"/>
      </w:numPr>
      <w:spacing w:before="120"/>
      <w:outlineLvl w:val="0"/>
    </w:pPr>
    <w:rPr>
      <w:rFonts w:ascii="Arial" w:hAnsi="Arial" w:cs="Arial"/>
      <w:b/>
      <w:bCs/>
      <w:color w:val="E31837"/>
      <w:spacing w:val="38"/>
      <w:kern w:val="32"/>
      <w:position w:val="6"/>
      <w:sz w:val="64"/>
      <w:szCs w:val="32"/>
    </w:rPr>
  </w:style>
  <w:style w:type="paragraph" w:styleId="Heading2">
    <w:name w:val="heading 2"/>
    <w:aliases w:val="h2,H2,Heading 2 Hidden,2,sub-sect,section header,h2 main heading,U2,TOC1,l2,list 2,list 2,heading 2TOC,Head 2,List level 2,Header 2,body,Attribute Heading 2,test,Para2,h21,h22,Bold 14,L2,B Sub/Bold,B Sub/Bold1,B Sub/Bold2,B Sub/Bold11,R2,H21"/>
    <w:basedOn w:val="Heading1"/>
    <w:next w:val="BodyText2"/>
    <w:link w:val="Heading2Char"/>
    <w:autoRedefine/>
    <w:qFormat/>
    <w:rsid w:val="00B76453"/>
    <w:pPr>
      <w:numPr>
        <w:ilvl w:val="1"/>
      </w:numPr>
      <w:spacing w:before="240" w:after="240"/>
      <w:outlineLvl w:val="1"/>
    </w:pPr>
    <w:rPr>
      <w:bCs w:val="0"/>
      <w:iCs/>
      <w:spacing w:val="20"/>
      <w:sz w:val="32"/>
      <w:szCs w:val="28"/>
    </w:rPr>
  </w:style>
  <w:style w:type="paragraph" w:styleId="Heading3">
    <w:name w:val="heading 3"/>
    <w:aliases w:val="h3 sub heading,h3,l3,Heading 3 - old,H3,SubSect,h31,h32,h33,h34,h35,h36,h37,h38,h39,h310,h311,h321,h331,h341,h351,h361,h371,h381,h312,h322,h332,h342,h352,h362,h372,h382,h313,h323,h333,h343,h353,h363,h373,h383,h314,h324,h334,h344,h354,h364,h374"/>
    <w:basedOn w:val="Heading2"/>
    <w:next w:val="BodyText2"/>
    <w:link w:val="Heading3Char"/>
    <w:autoRedefine/>
    <w:qFormat/>
    <w:rsid w:val="004E25ED"/>
    <w:pPr>
      <w:numPr>
        <w:ilvl w:val="2"/>
      </w:numPr>
      <w:tabs>
        <w:tab w:val="left" w:pos="1418"/>
      </w:tabs>
      <w:outlineLvl w:val="2"/>
    </w:pPr>
    <w:rPr>
      <w:bCs/>
      <w:sz w:val="28"/>
      <w:szCs w:val="26"/>
    </w:rPr>
  </w:style>
  <w:style w:type="paragraph" w:styleId="Heading4">
    <w:name w:val="heading 4"/>
    <w:aliases w:val="[Alt+4],h4,H4,Level 2 - a,Bullet 1,Sub-Minor,Project table,Propos,Bullet 11,Bullet 12,Bullet 13,Bullet 14,Bullet 15,Bullet 16,bl,bb,a.,4 dash,d,H41,H42,H43,H44,H45,Heading 4.,Head4,heading 4"/>
    <w:basedOn w:val="Heading3"/>
    <w:next w:val="Normal"/>
    <w:link w:val="Heading4Char"/>
    <w:autoRedefine/>
    <w:qFormat/>
    <w:rsid w:val="00E469BC"/>
    <w:pPr>
      <w:numPr>
        <w:ilvl w:val="0"/>
        <w:numId w:val="0"/>
      </w:numPr>
      <w:jc w:val="right"/>
      <w:outlineLvl w:val="3"/>
    </w:pPr>
    <w:rPr>
      <w:bCs w:val="0"/>
      <w:sz w:val="44"/>
      <w:szCs w:val="28"/>
    </w:rPr>
  </w:style>
  <w:style w:type="paragraph" w:styleId="Heading5">
    <w:name w:val="heading 5"/>
    <w:aliases w:val="h5,Roman list,l5,hm,Table label,mh2,Module heading 2,Head 5,list 5,5,H5,Para5,h51,h52,L5,Level 3 - i,Appendix A to X,Heading 5   Appendix A to X,5 sub-bullet,sb,4,Indent,Head5"/>
    <w:basedOn w:val="Heading4"/>
    <w:next w:val="BodyText2"/>
    <w:qFormat/>
    <w:rsid w:val="00E469BC"/>
    <w:pPr>
      <w:numPr>
        <w:ilvl w:val="4"/>
        <w:numId w:val="6"/>
      </w:numPr>
      <w:tabs>
        <w:tab w:val="left" w:pos="1152"/>
      </w:tabs>
      <w:outlineLvl w:val="4"/>
    </w:pPr>
    <w:rPr>
      <w:bCs/>
      <w:iCs w:val="0"/>
      <w:emboss/>
      <w:szCs w:val="26"/>
    </w:rPr>
  </w:style>
  <w:style w:type="paragraph" w:styleId="Heading6">
    <w:name w:val="heading 6"/>
    <w:aliases w:val="Legal Level 1.,Bullet list,sub-dash,sd,Appendix,T1"/>
    <w:basedOn w:val="Normal"/>
    <w:next w:val="Normal"/>
    <w:qFormat/>
    <w:rsid w:val="00E469BC"/>
    <w:pPr>
      <w:numPr>
        <w:ilvl w:val="5"/>
        <w:numId w:val="6"/>
      </w:numPr>
      <w:spacing w:before="240" w:after="60"/>
      <w:outlineLvl w:val="5"/>
    </w:pPr>
    <w:rPr>
      <w:b/>
      <w:bCs/>
      <w:sz w:val="22"/>
      <w:szCs w:val="22"/>
    </w:rPr>
  </w:style>
  <w:style w:type="paragraph" w:styleId="Heading7">
    <w:name w:val="heading 7"/>
    <w:aliases w:val="L7"/>
    <w:basedOn w:val="Normal"/>
    <w:next w:val="Normal"/>
    <w:qFormat/>
    <w:rsid w:val="00E469BC"/>
    <w:pPr>
      <w:numPr>
        <w:ilvl w:val="6"/>
        <w:numId w:val="6"/>
      </w:numPr>
      <w:spacing w:before="240" w:after="60"/>
      <w:outlineLvl w:val="6"/>
    </w:pPr>
  </w:style>
  <w:style w:type="paragraph" w:styleId="Heading8">
    <w:name w:val="heading 8"/>
    <w:aliases w:val="Legal Level 1.1.1.,Center Bold"/>
    <w:basedOn w:val="Normal"/>
    <w:next w:val="Normal"/>
    <w:qFormat/>
    <w:rsid w:val="00E469BC"/>
    <w:pPr>
      <w:numPr>
        <w:ilvl w:val="7"/>
        <w:numId w:val="6"/>
      </w:numPr>
      <w:spacing w:before="240" w:after="60"/>
      <w:outlineLvl w:val="7"/>
    </w:pPr>
    <w:rPr>
      <w:i/>
      <w:iCs/>
    </w:rPr>
  </w:style>
  <w:style w:type="paragraph" w:styleId="Heading9">
    <w:name w:val="heading 9"/>
    <w:aliases w:val="Titre 10"/>
    <w:basedOn w:val="ChapterNo"/>
    <w:next w:val="BodyText"/>
    <w:qFormat/>
    <w:rsid w:val="00E469BC"/>
    <w:pPr>
      <w:numPr>
        <w:ilvl w:val="8"/>
        <w:numId w:val="6"/>
      </w:numPr>
      <w:spacing w:before="240"/>
      <w:outlineLvl w:val="8"/>
    </w:pPr>
    <w:rPr>
      <w:rFonts w:cs="Arial"/>
      <w:sz w:val="5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Names">
    <w:name w:val="Table Names"/>
    <w:basedOn w:val="SectionHead"/>
    <w:autoRedefine/>
    <w:rsid w:val="00E469BC"/>
    <w:pPr>
      <w:pBdr>
        <w:bottom w:val="single" w:sz="4" w:space="1" w:color="184365"/>
      </w:pBdr>
      <w:ind w:left="-432"/>
    </w:pPr>
    <w:rPr>
      <w:rFonts w:ascii="Arial" w:hAnsi="Arial"/>
      <w:bCs w:val="0"/>
      <w:sz w:val="36"/>
      <w:szCs w:val="36"/>
    </w:rPr>
  </w:style>
  <w:style w:type="paragraph" w:styleId="BodyText">
    <w:name w:val="Body Text"/>
    <w:aliases w:val="bt,body text,BODY TEXT,t, ändrad,ändreading 6ad,Body3,Remarks,ändrad,Body Text 12,NoticeText-List,BT,EHPT,Body Text2,Body Text with Tab,EHPT1,Body Text21, ändrad1,ändrad1,EHPT2,Body Text22,ändrad2,EHPT3,Body Text23,ändrad3,EHPT4,ändrad4,EHPT5"/>
    <w:basedOn w:val="Normal"/>
    <w:next w:val="BodyText2"/>
    <w:link w:val="BodyTextChar"/>
    <w:rsid w:val="00E469BC"/>
    <w:pPr>
      <w:spacing w:before="60" w:after="60"/>
      <w:jc w:val="both"/>
    </w:pPr>
    <w:rPr>
      <w:rFonts w:ascii="Arial" w:hAnsi="Arial"/>
      <w:sz w:val="20"/>
    </w:rPr>
  </w:style>
  <w:style w:type="paragraph" w:styleId="Header">
    <w:name w:val="header"/>
    <w:aliases w:val="index,ho,header odd,page-header,ph"/>
    <w:basedOn w:val="Normal"/>
    <w:link w:val="HeaderChar"/>
    <w:uiPriority w:val="99"/>
    <w:rsid w:val="00E469BC"/>
    <w:pPr>
      <w:tabs>
        <w:tab w:val="center" w:pos="4320"/>
        <w:tab w:val="right" w:pos="8640"/>
      </w:tabs>
      <w:spacing w:after="120"/>
    </w:pPr>
    <w:rPr>
      <w:rFonts w:ascii="Tahoma" w:hAnsi="Tahoma"/>
      <w:b/>
      <w:sz w:val="20"/>
    </w:rPr>
  </w:style>
  <w:style w:type="character" w:styleId="PageNumber">
    <w:name w:val="page number"/>
    <w:basedOn w:val="DefaultParagraphFont"/>
    <w:rsid w:val="00E469BC"/>
    <w:rPr>
      <w:rFonts w:ascii="Tahoma" w:hAnsi="Tahoma"/>
      <w:b/>
      <w:sz w:val="20"/>
      <w:bdr w:val="none" w:sz="0" w:space="0" w:color="auto"/>
      <w:shd w:val="clear" w:color="auto" w:fill="auto"/>
    </w:rPr>
  </w:style>
  <w:style w:type="paragraph" w:customStyle="1" w:styleId="Code">
    <w:name w:val="Code"/>
    <w:basedOn w:val="BodyText"/>
    <w:rsid w:val="00E469BC"/>
    <w:pPr>
      <w:ind w:left="1080"/>
    </w:pPr>
    <w:rPr>
      <w:rFonts w:ascii="Courier New" w:hAnsi="Courier New"/>
    </w:rPr>
  </w:style>
  <w:style w:type="paragraph" w:styleId="Caption">
    <w:name w:val="caption"/>
    <w:aliases w:val="[Alt+C]"/>
    <w:basedOn w:val="FigureCaption"/>
    <w:next w:val="Normal"/>
    <w:autoRedefine/>
    <w:qFormat/>
    <w:rsid w:val="00E56A27"/>
    <w:pPr>
      <w:keepNext/>
      <w:spacing w:before="240" w:after="120"/>
    </w:pPr>
    <w:rPr>
      <w:rFonts w:cs="Arial"/>
      <w:bCs w:val="0"/>
      <w:color w:val="auto"/>
      <w:u w:val="none"/>
      <w:lang w:val="en-IN"/>
    </w:rPr>
  </w:style>
  <w:style w:type="paragraph" w:customStyle="1" w:styleId="TableColumnLabels">
    <w:name w:val="Table Column Labels"/>
    <w:basedOn w:val="TableHeader"/>
    <w:link w:val="TableColumnLabelsChar"/>
    <w:autoRedefine/>
    <w:rsid w:val="00E469BC"/>
    <w:rPr>
      <w:rFonts w:ascii="Arial Bold" w:hAnsi="Arial Bold"/>
      <w:bCs/>
      <w:color w:val="FFFFFF"/>
      <w:sz w:val="20"/>
    </w:rPr>
  </w:style>
  <w:style w:type="paragraph" w:customStyle="1" w:styleId="Tablecontent">
    <w:name w:val="Table content"/>
    <w:basedOn w:val="BodyText"/>
    <w:link w:val="TablecontentChar"/>
    <w:qFormat/>
    <w:rsid w:val="00E469BC"/>
    <w:pPr>
      <w:spacing w:before="120" w:after="0"/>
      <w:jc w:val="left"/>
    </w:pPr>
    <w:rPr>
      <w:sz w:val="18"/>
    </w:rPr>
  </w:style>
  <w:style w:type="paragraph" w:styleId="Footer">
    <w:name w:val="footer"/>
    <w:basedOn w:val="Normal"/>
    <w:rsid w:val="00E469BC"/>
    <w:pPr>
      <w:tabs>
        <w:tab w:val="center" w:pos="4320"/>
        <w:tab w:val="right" w:pos="8640"/>
      </w:tabs>
    </w:pPr>
    <w:rPr>
      <w:rFonts w:ascii="Tahoma" w:hAnsi="Tahoma"/>
      <w:b/>
      <w:sz w:val="20"/>
    </w:rPr>
  </w:style>
  <w:style w:type="paragraph" w:customStyle="1" w:styleId="ProductName">
    <w:name w:val="Product Name"/>
    <w:basedOn w:val="ManualName"/>
    <w:autoRedefine/>
    <w:rsid w:val="00E469BC"/>
    <w:pPr>
      <w:spacing w:before="120" w:after="120" w:afterAutospacing="0"/>
    </w:pPr>
    <w:rPr>
      <w:sz w:val="40"/>
    </w:rPr>
  </w:style>
  <w:style w:type="paragraph" w:customStyle="1" w:styleId="CoverPage">
    <w:name w:val="Cover Page"/>
    <w:basedOn w:val="Normal"/>
    <w:rsid w:val="007F5E40"/>
    <w:pPr>
      <w:spacing w:before="240" w:after="240"/>
    </w:pPr>
    <w:rPr>
      <w:rFonts w:ascii="Arial" w:hAnsi="Arial"/>
    </w:rPr>
  </w:style>
  <w:style w:type="paragraph" w:styleId="TOC4">
    <w:name w:val="toc 4"/>
    <w:basedOn w:val="TOC3"/>
    <w:next w:val="BodyText"/>
    <w:uiPriority w:val="39"/>
    <w:rsid w:val="00E469BC"/>
    <w:pPr>
      <w:ind w:left="480"/>
    </w:pPr>
  </w:style>
  <w:style w:type="paragraph" w:customStyle="1" w:styleId="versionnumber">
    <w:name w:val="version number"/>
    <w:basedOn w:val="Normal"/>
    <w:rsid w:val="007F5E40"/>
    <w:pPr>
      <w:spacing w:before="240" w:after="240"/>
    </w:pPr>
    <w:rPr>
      <w:rFonts w:ascii="Arial" w:hAnsi="Arial"/>
      <w:sz w:val="22"/>
    </w:rPr>
  </w:style>
  <w:style w:type="paragraph" w:styleId="ListBullet">
    <w:name w:val="List Bullet"/>
    <w:aliases w:val="[Alt+B]"/>
    <w:basedOn w:val="Normal"/>
    <w:link w:val="ListBulletChar"/>
    <w:autoRedefine/>
    <w:rsid w:val="007F5E40"/>
    <w:pPr>
      <w:numPr>
        <w:numId w:val="1"/>
      </w:numPr>
      <w:spacing w:line="360" w:lineRule="auto"/>
    </w:pPr>
    <w:rPr>
      <w:rFonts w:ascii="Arial" w:hAnsi="Arial"/>
      <w:sz w:val="20"/>
    </w:rPr>
  </w:style>
  <w:style w:type="paragraph" w:styleId="ListBullet2">
    <w:name w:val="List Bullet 2"/>
    <w:basedOn w:val="ListBullet1"/>
    <w:autoRedefine/>
    <w:rsid w:val="00E469BC"/>
    <w:pPr>
      <w:numPr>
        <w:numId w:val="21"/>
      </w:numPr>
      <w:ind w:left="720"/>
    </w:pPr>
  </w:style>
  <w:style w:type="paragraph" w:styleId="ListNumber">
    <w:name w:val="List Number"/>
    <w:basedOn w:val="Normal"/>
    <w:uiPriority w:val="99"/>
    <w:rsid w:val="00E469BC"/>
    <w:pPr>
      <w:numPr>
        <w:numId w:val="22"/>
      </w:numPr>
      <w:contextualSpacing/>
    </w:pPr>
    <w:rPr>
      <w:rFonts w:ascii="Arial" w:hAnsi="Arial" w:cs="Arial"/>
      <w:color w:val="E31837"/>
      <w:sz w:val="20"/>
      <w:szCs w:val="20"/>
    </w:rPr>
  </w:style>
  <w:style w:type="paragraph" w:styleId="ListNumber2">
    <w:name w:val="List Number 2"/>
    <w:basedOn w:val="Normal"/>
    <w:semiHidden/>
    <w:rsid w:val="00E469BC"/>
    <w:pPr>
      <w:numPr>
        <w:numId w:val="23"/>
      </w:numPr>
      <w:ind w:left="720"/>
      <w:contextualSpacing/>
    </w:pPr>
    <w:rPr>
      <w:rFonts w:ascii="Arial" w:hAnsi="Arial" w:cs="Arial"/>
      <w:color w:val="E31837"/>
      <w:sz w:val="20"/>
      <w:szCs w:val="20"/>
    </w:rPr>
  </w:style>
  <w:style w:type="paragraph" w:styleId="Signature">
    <w:name w:val="Signature"/>
    <w:basedOn w:val="Normal"/>
    <w:link w:val="SignatureChar"/>
    <w:rsid w:val="00E469BC"/>
    <w:pPr>
      <w:spacing w:before="60" w:after="60"/>
      <w:jc w:val="right"/>
    </w:pPr>
    <w:rPr>
      <w:rFonts w:ascii="Arial" w:hAnsi="Arial" w:cs="Arial"/>
      <w:bCs/>
      <w:i/>
      <w:sz w:val="15"/>
      <w:szCs w:val="16"/>
    </w:rPr>
  </w:style>
  <w:style w:type="paragraph" w:customStyle="1" w:styleId="Image">
    <w:name w:val="Image"/>
    <w:aliases w:val="[Alt+G],[Alt+G] Char Char Char,[Alt+G] Char Char"/>
    <w:basedOn w:val="BodyText"/>
    <w:next w:val="FigureCaption"/>
    <w:link w:val="ImageZchn"/>
    <w:rsid w:val="00E469BC"/>
    <w:pPr>
      <w:spacing w:before="120" w:after="120"/>
      <w:jc w:val="center"/>
    </w:pPr>
  </w:style>
  <w:style w:type="paragraph" w:styleId="ListBullet3">
    <w:name w:val="List Bullet 3"/>
    <w:basedOn w:val="ListBullet2"/>
    <w:rsid w:val="00E469BC"/>
    <w:pPr>
      <w:numPr>
        <w:numId w:val="20"/>
      </w:numPr>
      <w:tabs>
        <w:tab w:val="left" w:pos="2232"/>
      </w:tabs>
    </w:pPr>
  </w:style>
  <w:style w:type="paragraph" w:customStyle="1" w:styleId="ListBullet1Text">
    <w:name w:val="List Bullet 1 Text"/>
    <w:basedOn w:val="Normal"/>
    <w:rsid w:val="007F5E40"/>
    <w:pPr>
      <w:spacing w:line="360" w:lineRule="auto"/>
      <w:ind w:left="360"/>
    </w:pPr>
    <w:rPr>
      <w:rFonts w:ascii="Arial" w:hAnsi="Arial"/>
      <w:sz w:val="20"/>
    </w:rPr>
  </w:style>
  <w:style w:type="paragraph" w:customStyle="1" w:styleId="ListBullet2Text">
    <w:name w:val="List Bullet 2 Text"/>
    <w:basedOn w:val="ListBullet2"/>
    <w:rsid w:val="00D305FF"/>
  </w:style>
  <w:style w:type="paragraph" w:styleId="TOC1">
    <w:name w:val="toc 1"/>
    <w:basedOn w:val="BodyText"/>
    <w:next w:val="Normal"/>
    <w:autoRedefine/>
    <w:uiPriority w:val="39"/>
    <w:qFormat/>
    <w:rsid w:val="00E469BC"/>
    <w:pPr>
      <w:spacing w:before="360" w:after="120"/>
      <w:jc w:val="left"/>
    </w:pPr>
    <w:rPr>
      <w:rFonts w:ascii="Arial Narrow" w:hAnsi="Arial Narrow"/>
      <w:b/>
      <w:bCs/>
      <w:noProof/>
      <w:color w:val="333333"/>
      <w:sz w:val="24"/>
      <w:szCs w:val="72"/>
    </w:rPr>
  </w:style>
  <w:style w:type="paragraph" w:styleId="TOC2">
    <w:name w:val="toc 2"/>
    <w:basedOn w:val="TOC1"/>
    <w:next w:val="Normal"/>
    <w:autoRedefine/>
    <w:uiPriority w:val="39"/>
    <w:qFormat/>
    <w:rsid w:val="00E469BC"/>
    <w:pPr>
      <w:tabs>
        <w:tab w:val="left" w:pos="720"/>
        <w:tab w:val="right" w:leader="dot" w:pos="9017"/>
      </w:tabs>
      <w:spacing w:before="240"/>
    </w:pPr>
    <w:rPr>
      <w:color w:val="000000"/>
      <w:sz w:val="22"/>
      <w:szCs w:val="32"/>
    </w:rPr>
  </w:style>
  <w:style w:type="paragraph" w:styleId="TOC3">
    <w:name w:val="toc 3"/>
    <w:basedOn w:val="TOC2"/>
    <w:next w:val="Normal"/>
    <w:uiPriority w:val="39"/>
    <w:qFormat/>
    <w:rsid w:val="00E469BC"/>
    <w:pPr>
      <w:spacing w:before="0"/>
      <w:ind w:left="240"/>
    </w:pPr>
    <w:rPr>
      <w:b w:val="0"/>
      <w:bCs w:val="0"/>
    </w:rPr>
  </w:style>
  <w:style w:type="paragraph" w:styleId="TOC5">
    <w:name w:val="toc 5"/>
    <w:basedOn w:val="TOC4"/>
    <w:next w:val="Normal"/>
    <w:autoRedefine/>
    <w:uiPriority w:val="39"/>
    <w:rsid w:val="00E469BC"/>
    <w:pPr>
      <w:ind w:left="720"/>
    </w:pPr>
  </w:style>
  <w:style w:type="paragraph" w:styleId="TOC6">
    <w:name w:val="toc 6"/>
    <w:basedOn w:val="Normal"/>
    <w:next w:val="Normal"/>
    <w:autoRedefine/>
    <w:uiPriority w:val="39"/>
    <w:rsid w:val="00E469BC"/>
    <w:pPr>
      <w:ind w:left="960"/>
    </w:pPr>
  </w:style>
  <w:style w:type="paragraph" w:styleId="TOC7">
    <w:name w:val="toc 7"/>
    <w:basedOn w:val="Normal"/>
    <w:next w:val="Normal"/>
    <w:autoRedefine/>
    <w:uiPriority w:val="39"/>
    <w:rsid w:val="00E469BC"/>
    <w:pPr>
      <w:ind w:left="1200"/>
    </w:pPr>
  </w:style>
  <w:style w:type="paragraph" w:styleId="TOC8">
    <w:name w:val="toc 8"/>
    <w:basedOn w:val="Normal"/>
    <w:next w:val="Normal"/>
    <w:autoRedefine/>
    <w:uiPriority w:val="39"/>
    <w:rsid w:val="00E469BC"/>
    <w:pPr>
      <w:ind w:left="1440"/>
    </w:pPr>
  </w:style>
  <w:style w:type="paragraph" w:styleId="TOC9">
    <w:name w:val="toc 9"/>
    <w:basedOn w:val="Normal"/>
    <w:next w:val="Normal"/>
    <w:autoRedefine/>
    <w:uiPriority w:val="39"/>
    <w:rsid w:val="00E469BC"/>
    <w:pPr>
      <w:ind w:left="1680"/>
    </w:pPr>
  </w:style>
  <w:style w:type="character" w:styleId="Hyperlink">
    <w:name w:val="Hyperlink"/>
    <w:basedOn w:val="DefaultParagraphFont"/>
    <w:uiPriority w:val="99"/>
    <w:rsid w:val="00E469BC"/>
    <w:rPr>
      <w:color w:val="0000FF"/>
      <w:u w:val="single"/>
    </w:rPr>
  </w:style>
  <w:style w:type="paragraph" w:customStyle="1" w:styleId="Heading">
    <w:name w:val="Heading"/>
    <w:basedOn w:val="BodyText2"/>
    <w:next w:val="BodyText2"/>
    <w:autoRedefine/>
    <w:rsid w:val="00E469BC"/>
    <w:pPr>
      <w:spacing w:before="120" w:line="360" w:lineRule="auto"/>
    </w:pPr>
    <w:rPr>
      <w:rFonts w:ascii="Arial Narrow" w:hAnsi="Arial Narrow" w:cs="Tahoma"/>
      <w:b/>
      <w:color w:val="E31837"/>
      <w:sz w:val="26"/>
    </w:rPr>
  </w:style>
  <w:style w:type="paragraph" w:styleId="BalloonText">
    <w:name w:val="Balloon Text"/>
    <w:basedOn w:val="Normal"/>
    <w:link w:val="BalloonTextChar"/>
    <w:uiPriority w:val="99"/>
    <w:rsid w:val="00E469BC"/>
    <w:rPr>
      <w:rFonts w:ascii="Tahoma" w:hAnsi="Tahoma" w:cs="Tahoma"/>
      <w:sz w:val="16"/>
      <w:szCs w:val="16"/>
    </w:rPr>
  </w:style>
  <w:style w:type="character" w:customStyle="1" w:styleId="BalloonTextChar">
    <w:name w:val="Balloon Text Char"/>
    <w:basedOn w:val="DefaultParagraphFont"/>
    <w:link w:val="BalloonText"/>
    <w:uiPriority w:val="99"/>
    <w:rsid w:val="00E469BC"/>
    <w:rPr>
      <w:rFonts w:ascii="Tahoma" w:hAnsi="Tahoma" w:cs="Tahoma"/>
      <w:sz w:val="16"/>
      <w:szCs w:val="16"/>
    </w:rPr>
  </w:style>
  <w:style w:type="paragraph" w:customStyle="1" w:styleId="Heading1custom">
    <w:name w:val="Heading 1_custom"/>
    <w:basedOn w:val="Heading1"/>
    <w:qFormat/>
    <w:rsid w:val="007F5E40"/>
    <w:pPr>
      <w:numPr>
        <w:numId w:val="3"/>
      </w:numPr>
    </w:pPr>
    <w:rPr>
      <w:color w:val="1F497D"/>
    </w:rPr>
  </w:style>
  <w:style w:type="character" w:customStyle="1" w:styleId="Heading1Char">
    <w:name w:val="Heading 1 Char"/>
    <w:aliases w:val="[Alt+1] Char,h1 Char,Titolo Sezione Char,H1 Char,Huvudrubrik Char,Heading 1 (NN) Char,Head 1 (Chapter heading) Char,l1 Char,Titre§ Char,1 Char,Section Head Char,Prophead level 1 Char,Prophead 1 Char,Section heading Char,Forward Char"/>
    <w:basedOn w:val="DefaultParagraphFont"/>
    <w:rsid w:val="007F5E40"/>
    <w:rPr>
      <w:rFonts w:ascii="Arial Bold" w:hAnsi="Arial Bold"/>
      <w:b/>
      <w:bCs/>
      <w:color w:val="000000"/>
      <w:kern w:val="32"/>
      <w:sz w:val="48"/>
      <w:szCs w:val="96"/>
      <w:lang w:val="en-GB"/>
    </w:rPr>
  </w:style>
  <w:style w:type="character" w:customStyle="1" w:styleId="Heading1customChar">
    <w:name w:val="Heading 1_custom Char"/>
    <w:basedOn w:val="Heading1Char"/>
    <w:rsid w:val="007F5E40"/>
    <w:rPr>
      <w:rFonts w:ascii="Arial Bold" w:hAnsi="Arial Bold"/>
      <w:b/>
      <w:bCs/>
      <w:color w:val="000000"/>
      <w:kern w:val="32"/>
      <w:sz w:val="48"/>
      <w:szCs w:val="96"/>
      <w:lang w:val="en-GB"/>
    </w:rPr>
  </w:style>
  <w:style w:type="paragraph" w:customStyle="1" w:styleId="ListBullet1">
    <w:name w:val="List Bullet 1"/>
    <w:basedOn w:val="BodyText2"/>
    <w:link w:val="ListBullet1CharChar"/>
    <w:qFormat/>
    <w:rsid w:val="00E469BC"/>
    <w:pPr>
      <w:numPr>
        <w:numId w:val="17"/>
      </w:numPr>
    </w:pPr>
  </w:style>
  <w:style w:type="paragraph" w:customStyle="1" w:styleId="FigureCaption">
    <w:name w:val="Figure Caption"/>
    <w:basedOn w:val="BodyText"/>
    <w:next w:val="BodyText2"/>
    <w:link w:val="FigureCaptionChar1"/>
    <w:autoRedefine/>
    <w:rsid w:val="009166FE"/>
    <w:pPr>
      <w:spacing w:before="120" w:after="240" w:line="360" w:lineRule="auto"/>
      <w:jc w:val="center"/>
    </w:pPr>
    <w:rPr>
      <w:b/>
      <w:bCs/>
      <w:color w:val="FFFFFF"/>
      <w:sz w:val="18"/>
      <w:szCs w:val="20"/>
      <w:u w:val="single"/>
    </w:rPr>
  </w:style>
  <w:style w:type="paragraph" w:styleId="BodyTextIndent2">
    <w:name w:val="Body Text Indent 2"/>
    <w:basedOn w:val="Normal"/>
    <w:rsid w:val="00E469BC"/>
    <w:pPr>
      <w:spacing w:before="120" w:after="120" w:line="480" w:lineRule="auto"/>
      <w:ind w:left="360"/>
    </w:pPr>
    <w:rPr>
      <w:rFonts w:ascii="Arial" w:hAnsi="Arial"/>
      <w:sz w:val="18"/>
    </w:rPr>
  </w:style>
  <w:style w:type="character" w:customStyle="1" w:styleId="BodyTextIndent2Char">
    <w:name w:val="Body Text Indent 2 Char"/>
    <w:basedOn w:val="DefaultParagraphFont"/>
    <w:semiHidden/>
    <w:rsid w:val="007F5E40"/>
    <w:rPr>
      <w:sz w:val="18"/>
      <w:szCs w:val="24"/>
      <w:lang w:val="en-GB"/>
    </w:rPr>
  </w:style>
  <w:style w:type="paragraph" w:customStyle="1" w:styleId="ListBullet310">
    <w:name w:val="List Bullet 31"/>
    <w:basedOn w:val="ListBullet3"/>
    <w:qFormat/>
    <w:rsid w:val="00D305FF"/>
  </w:style>
  <w:style w:type="paragraph" w:customStyle="1" w:styleId="BodyText2">
    <w:name w:val="BodyText2"/>
    <w:basedOn w:val="BodyText"/>
    <w:link w:val="BodyText2Char2"/>
    <w:qFormat/>
    <w:rsid w:val="00E469BC"/>
    <w:pPr>
      <w:numPr>
        <w:numId w:val="19"/>
      </w:numPr>
    </w:pPr>
  </w:style>
  <w:style w:type="character" w:customStyle="1" w:styleId="BodyText2Char">
    <w:name w:val="BodyText2 Char"/>
    <w:basedOn w:val="DefaultParagraphFont"/>
    <w:rsid w:val="00E469BC"/>
    <w:rPr>
      <w:rFonts w:ascii="Arial" w:hAnsi="Arial"/>
      <w:szCs w:val="24"/>
    </w:rPr>
  </w:style>
  <w:style w:type="paragraph" w:customStyle="1" w:styleId="ChapterList">
    <w:name w:val="Chapter List"/>
    <w:basedOn w:val="BodyText2"/>
    <w:rsid w:val="00E469BC"/>
    <w:pPr>
      <w:tabs>
        <w:tab w:val="num" w:pos="1872"/>
      </w:tabs>
      <w:ind w:left="1864" w:hanging="640"/>
    </w:pPr>
  </w:style>
  <w:style w:type="character" w:customStyle="1" w:styleId="Heading4Char">
    <w:name w:val="Heading 4 Char"/>
    <w:aliases w:val="[Alt+4] Char,h4 Char,H4 Char,Level 2 - a Char,Bullet 1 Char,Sub-Minor Char,Project table Char,Propos Char,Bullet 11 Char,Bullet 12 Char,Bullet 13 Char,Bullet 14 Char,Bullet 15 Char,Bullet 16 Char,bl Char,bb Char,a. Char,4 dash Char,d Char"/>
    <w:basedOn w:val="DefaultParagraphFont"/>
    <w:link w:val="Heading4"/>
    <w:rsid w:val="00A2258A"/>
    <w:rPr>
      <w:rFonts w:ascii="Arial" w:hAnsi="Arial" w:cs="Arial"/>
      <w:b/>
      <w:iCs/>
      <w:color w:val="E31837"/>
      <w:spacing w:val="20"/>
      <w:kern w:val="32"/>
      <w:position w:val="6"/>
      <w:sz w:val="44"/>
      <w:szCs w:val="28"/>
    </w:rPr>
  </w:style>
  <w:style w:type="paragraph" w:customStyle="1" w:styleId="Default">
    <w:name w:val="Default"/>
    <w:rsid w:val="0051075F"/>
    <w:pPr>
      <w:autoSpaceDE w:val="0"/>
      <w:autoSpaceDN w:val="0"/>
      <w:adjustRightInd w:val="0"/>
    </w:pPr>
    <w:rPr>
      <w:rFonts w:ascii="Sabon" w:hAnsi="Sabon" w:cs="Sabon"/>
      <w:color w:val="000000"/>
      <w:sz w:val="24"/>
      <w:szCs w:val="24"/>
    </w:rPr>
  </w:style>
  <w:style w:type="paragraph" w:customStyle="1" w:styleId="ChapterName">
    <w:name w:val="Chapter Name"/>
    <w:basedOn w:val="Normal"/>
    <w:next w:val="BodyText"/>
    <w:autoRedefine/>
    <w:rsid w:val="00E469BC"/>
    <w:pPr>
      <w:spacing w:before="240" w:after="240"/>
    </w:pPr>
    <w:rPr>
      <w:rFonts w:ascii="Arial" w:hAnsi="Arial"/>
      <w:b/>
      <w:color w:val="E31837"/>
      <w:spacing w:val="38"/>
      <w:position w:val="6"/>
      <w:sz w:val="44"/>
    </w:rPr>
  </w:style>
  <w:style w:type="paragraph" w:customStyle="1" w:styleId="Head">
    <w:name w:val="Head"/>
    <w:basedOn w:val="Normal"/>
    <w:rsid w:val="00E469BC"/>
    <w:rPr>
      <w:rFonts w:ascii="Arial" w:hAnsi="Arial"/>
      <w:b/>
      <w:bCs/>
      <w:spacing w:val="-5"/>
      <w:sz w:val="20"/>
      <w:szCs w:val="20"/>
    </w:rPr>
  </w:style>
  <w:style w:type="paragraph" w:customStyle="1" w:styleId="heading0">
    <w:name w:val="heading"/>
    <w:basedOn w:val="Normal"/>
    <w:rsid w:val="00CA0452"/>
    <w:pPr>
      <w:spacing w:before="100" w:beforeAutospacing="1" w:after="100" w:afterAutospacing="1"/>
    </w:pPr>
  </w:style>
  <w:style w:type="paragraph" w:styleId="NormalWeb">
    <w:name w:val="Normal (Web)"/>
    <w:basedOn w:val="Normal"/>
    <w:uiPriority w:val="99"/>
    <w:unhideWhenUsed/>
    <w:rsid w:val="00CA0452"/>
    <w:pPr>
      <w:spacing w:before="100" w:beforeAutospacing="1" w:after="100" w:afterAutospacing="1"/>
    </w:pPr>
  </w:style>
  <w:style w:type="character" w:customStyle="1" w:styleId="BodyTextChar">
    <w:name w:val="Body Text Char"/>
    <w:aliases w:val="bt Char,body text Char,BODY TEXT Char,t Char, ändrad Char,ändreading 6ad Char,Body3 Char,Remarks Char,ändrad Char,Body Text 12 Char,NoticeText-List Char,BT Char,EHPT Char,Body Text2 Char,Body Text with Tab Char,EHPT1 Char,Body Text21 Char"/>
    <w:basedOn w:val="DefaultParagraphFont"/>
    <w:link w:val="BodyText"/>
    <w:rsid w:val="00E469BC"/>
    <w:rPr>
      <w:rFonts w:ascii="Arial" w:hAnsi="Arial"/>
      <w:szCs w:val="24"/>
    </w:rPr>
  </w:style>
  <w:style w:type="paragraph" w:styleId="CommentText">
    <w:name w:val="annotation text"/>
    <w:basedOn w:val="Normal"/>
    <w:link w:val="CommentTextChar"/>
    <w:rsid w:val="00E469BC"/>
    <w:pPr>
      <w:jc w:val="both"/>
    </w:pPr>
    <w:rPr>
      <w:rFonts w:ascii="Arial" w:hAnsi="Arial" w:cs="Arial"/>
      <w:sz w:val="20"/>
      <w:szCs w:val="20"/>
    </w:rPr>
  </w:style>
  <w:style w:type="character" w:customStyle="1" w:styleId="CommentTextChar">
    <w:name w:val="Comment Text Char"/>
    <w:basedOn w:val="DefaultParagraphFont"/>
    <w:link w:val="CommentText"/>
    <w:rsid w:val="00E469BC"/>
    <w:rPr>
      <w:rFonts w:ascii="Arial" w:hAnsi="Arial" w:cs="Arial"/>
    </w:rPr>
  </w:style>
  <w:style w:type="character" w:styleId="CommentReference">
    <w:name w:val="annotation reference"/>
    <w:basedOn w:val="DefaultParagraphFont"/>
    <w:rsid w:val="00E469BC"/>
    <w:rPr>
      <w:sz w:val="16"/>
      <w:szCs w:val="16"/>
    </w:rPr>
  </w:style>
  <w:style w:type="paragraph" w:styleId="Revision">
    <w:name w:val="Revision"/>
    <w:hidden/>
    <w:uiPriority w:val="99"/>
    <w:semiHidden/>
    <w:rsid w:val="007046EB"/>
    <w:rPr>
      <w:sz w:val="18"/>
      <w:szCs w:val="24"/>
      <w:lang w:val="en-GB"/>
    </w:rPr>
  </w:style>
  <w:style w:type="paragraph" w:styleId="CommentSubject">
    <w:name w:val="annotation subject"/>
    <w:basedOn w:val="CommentText"/>
    <w:next w:val="CommentText"/>
    <w:link w:val="CommentSubjectChar"/>
    <w:uiPriority w:val="99"/>
    <w:semiHidden/>
    <w:unhideWhenUsed/>
    <w:rsid w:val="0086269E"/>
    <w:rPr>
      <w:rFonts w:ascii="Times New Roman" w:hAnsi="Times New Roman"/>
      <w:b/>
      <w:bCs/>
    </w:rPr>
  </w:style>
  <w:style w:type="character" w:customStyle="1" w:styleId="CommentSubjectChar">
    <w:name w:val="Comment Subject Char"/>
    <w:basedOn w:val="CommentTextChar"/>
    <w:link w:val="CommentSubject"/>
    <w:uiPriority w:val="99"/>
    <w:semiHidden/>
    <w:rsid w:val="0086269E"/>
    <w:rPr>
      <w:rFonts w:ascii="Arial" w:hAnsi="Arial" w:cs="Arial"/>
      <w:b/>
      <w:bCs/>
    </w:rPr>
  </w:style>
  <w:style w:type="paragraph" w:styleId="ListParagraph">
    <w:name w:val="List Paragraph"/>
    <w:basedOn w:val="Normal"/>
    <w:uiPriority w:val="34"/>
    <w:qFormat/>
    <w:rsid w:val="003B4CC4"/>
    <w:pPr>
      <w:ind w:left="720"/>
      <w:contextualSpacing/>
    </w:pPr>
  </w:style>
  <w:style w:type="character" w:customStyle="1" w:styleId="BodyText3">
    <w:name w:val="Body Text3"/>
    <w:aliases w:val="Body Text Char Char23,Body Text Char3 Char Char Char3,Body Text Char Char1 Char1 Char Char3,Body Text Char1 Char Char1 Char Char Char3,Body Text Char Char1 Char Char Char Char Char3,Body Text Char4,Body Text Char3 Char2"/>
    <w:basedOn w:val="DefaultParagraphFont"/>
    <w:rsid w:val="00C80158"/>
    <w:rPr>
      <w:sz w:val="22"/>
      <w:lang w:val="en-GB" w:eastAsia="en-US" w:bidi="ar-SA"/>
    </w:rPr>
  </w:style>
  <w:style w:type="paragraph" w:styleId="DocumentMap">
    <w:name w:val="Document Map"/>
    <w:basedOn w:val="Normal"/>
    <w:link w:val="DocumentMapChar"/>
    <w:uiPriority w:val="99"/>
    <w:rsid w:val="00E469BC"/>
    <w:rPr>
      <w:rFonts w:ascii="Tahoma" w:hAnsi="Tahoma" w:cs="Tahoma"/>
      <w:sz w:val="16"/>
      <w:szCs w:val="16"/>
    </w:rPr>
  </w:style>
  <w:style w:type="character" w:customStyle="1" w:styleId="DocumentMapChar">
    <w:name w:val="Document Map Char"/>
    <w:basedOn w:val="DefaultParagraphFont"/>
    <w:link w:val="DocumentMap"/>
    <w:uiPriority w:val="99"/>
    <w:rsid w:val="00E469BC"/>
    <w:rPr>
      <w:rFonts w:ascii="Tahoma" w:hAnsi="Tahoma" w:cs="Tahoma"/>
      <w:sz w:val="16"/>
      <w:szCs w:val="16"/>
    </w:rPr>
  </w:style>
  <w:style w:type="paragraph" w:styleId="TOCHeading">
    <w:name w:val="TOC Heading"/>
    <w:basedOn w:val="Heading1"/>
    <w:next w:val="Normal"/>
    <w:uiPriority w:val="39"/>
    <w:unhideWhenUsed/>
    <w:qFormat/>
    <w:rsid w:val="00E469BC"/>
    <w:pPr>
      <w:keepLines/>
      <w:numPr>
        <w:numId w:val="0"/>
      </w:numPr>
      <w:spacing w:before="480" w:line="276" w:lineRule="auto"/>
      <w:outlineLvl w:val="9"/>
    </w:pPr>
    <w:rPr>
      <w:rFonts w:ascii="Cambria" w:hAnsi="Cambria" w:cs="Times New Roman"/>
      <w:color w:val="365F91"/>
      <w:spacing w:val="0"/>
      <w:kern w:val="0"/>
      <w:position w:val="0"/>
      <w:sz w:val="28"/>
      <w:szCs w:val="28"/>
    </w:rPr>
  </w:style>
  <w:style w:type="paragraph" w:customStyle="1" w:styleId="ChapterNo">
    <w:name w:val="Chapter No"/>
    <w:basedOn w:val="BodyText"/>
    <w:rsid w:val="00E469BC"/>
    <w:pPr>
      <w:jc w:val="center"/>
    </w:pPr>
    <w:rPr>
      <w:rFonts w:ascii="Comic Sans MS" w:hAnsi="Comic Sans MS" w:cs="Tahoma"/>
      <w:b/>
      <w:bCs/>
      <w:imprint/>
      <w:color w:val="000000"/>
      <w:sz w:val="96"/>
    </w:rPr>
  </w:style>
  <w:style w:type="paragraph" w:styleId="ListNumber3">
    <w:name w:val="List Number 3"/>
    <w:basedOn w:val="Normal"/>
    <w:uiPriority w:val="99"/>
    <w:semiHidden/>
    <w:rsid w:val="00E469BC"/>
    <w:pPr>
      <w:numPr>
        <w:numId w:val="4"/>
      </w:numPr>
      <w:tabs>
        <w:tab w:val="clear" w:pos="2232"/>
        <w:tab w:val="num" w:pos="990"/>
      </w:tabs>
      <w:ind w:left="1080" w:hanging="270"/>
      <w:contextualSpacing/>
    </w:pPr>
    <w:rPr>
      <w:rFonts w:ascii="Arial" w:hAnsi="Arial" w:cs="Arial"/>
      <w:sz w:val="20"/>
      <w:szCs w:val="20"/>
    </w:rPr>
  </w:style>
  <w:style w:type="paragraph" w:styleId="NoteHeading">
    <w:name w:val="Note Heading"/>
    <w:basedOn w:val="Normal"/>
    <w:next w:val="BodyText2"/>
    <w:link w:val="NoteHeadingChar"/>
    <w:autoRedefine/>
    <w:rsid w:val="001C7878"/>
    <w:pPr>
      <w:numPr>
        <w:numId w:val="10"/>
      </w:numPr>
      <w:pBdr>
        <w:top w:val="single" w:sz="8" w:space="1" w:color="000080"/>
        <w:bottom w:val="single" w:sz="8" w:space="1" w:color="000080"/>
      </w:pBdr>
      <w:tabs>
        <w:tab w:val="clear" w:pos="1080"/>
        <w:tab w:val="num" w:pos="1728"/>
      </w:tabs>
      <w:ind w:left="720" w:firstLine="288"/>
    </w:pPr>
    <w:rPr>
      <w:rFonts w:ascii="Calibri" w:eastAsia="Arial Unicode MS" w:hAnsi="Calibri"/>
      <w:b/>
      <w:bCs/>
      <w:color w:val="000000"/>
      <w:sz w:val="20"/>
    </w:rPr>
  </w:style>
  <w:style w:type="character" w:customStyle="1" w:styleId="NoteHeadingChar">
    <w:name w:val="Note Heading Char"/>
    <w:basedOn w:val="DefaultParagraphFont"/>
    <w:link w:val="NoteHeading"/>
    <w:rsid w:val="001C7878"/>
    <w:rPr>
      <w:rFonts w:ascii="Calibri" w:eastAsia="Arial Unicode MS" w:hAnsi="Calibri"/>
      <w:b/>
      <w:bCs/>
      <w:color w:val="000000"/>
      <w:szCs w:val="24"/>
    </w:rPr>
  </w:style>
  <w:style w:type="paragraph" w:customStyle="1" w:styleId="SectionHead">
    <w:name w:val="SectionHead"/>
    <w:basedOn w:val="Heading1"/>
    <w:next w:val="BodyText"/>
    <w:autoRedefine/>
    <w:rsid w:val="00E469BC"/>
    <w:pPr>
      <w:numPr>
        <w:numId w:val="0"/>
      </w:numPr>
      <w:pBdr>
        <w:bottom w:val="single" w:sz="12" w:space="1" w:color="auto"/>
      </w:pBdr>
      <w:tabs>
        <w:tab w:val="right" w:leader="dot" w:pos="8630"/>
      </w:tabs>
      <w:jc w:val="both"/>
    </w:pPr>
    <w:rPr>
      <w:rFonts w:ascii="Arial Bold" w:hAnsi="Arial Bold"/>
      <w:spacing w:val="28"/>
    </w:rPr>
  </w:style>
  <w:style w:type="paragraph" w:customStyle="1" w:styleId="bodytextforlistnumber">
    <w:name w:val="body text for list number"/>
    <w:basedOn w:val="Normal"/>
    <w:rsid w:val="00E469BC"/>
    <w:pPr>
      <w:ind w:left="1480"/>
      <w:jc w:val="both"/>
    </w:pPr>
    <w:rPr>
      <w:rFonts w:ascii="Arial" w:hAnsi="Arial"/>
      <w:sz w:val="20"/>
    </w:rPr>
  </w:style>
  <w:style w:type="paragraph" w:styleId="TableofFigures">
    <w:name w:val="table of figures"/>
    <w:basedOn w:val="Normal"/>
    <w:next w:val="Normal"/>
    <w:autoRedefine/>
    <w:uiPriority w:val="99"/>
    <w:rsid w:val="00E469BC"/>
    <w:rPr>
      <w:rFonts w:ascii="Arial" w:hAnsi="Arial"/>
      <w:iCs/>
      <w:sz w:val="20"/>
    </w:rPr>
  </w:style>
  <w:style w:type="paragraph" w:customStyle="1" w:styleId="TableListNumber1">
    <w:name w:val="Table List Number 1"/>
    <w:basedOn w:val="Normal"/>
    <w:rsid w:val="00E469BC"/>
    <w:pPr>
      <w:numPr>
        <w:numId w:val="2"/>
      </w:numPr>
      <w:tabs>
        <w:tab w:val="left" w:pos="432"/>
        <w:tab w:val="left" w:pos="1008"/>
      </w:tabs>
      <w:spacing w:before="120"/>
    </w:pPr>
    <w:rPr>
      <w:rFonts w:ascii="Arial" w:hAnsi="Arial"/>
      <w:sz w:val="18"/>
    </w:rPr>
  </w:style>
  <w:style w:type="paragraph" w:customStyle="1" w:styleId="TableListBullet1">
    <w:name w:val="Table List Bullet 1"/>
    <w:basedOn w:val="ListBullet1"/>
    <w:rsid w:val="00E469BC"/>
    <w:pPr>
      <w:spacing w:before="120" w:after="0"/>
    </w:pPr>
    <w:rPr>
      <w:sz w:val="18"/>
    </w:rPr>
  </w:style>
  <w:style w:type="paragraph" w:styleId="Index1">
    <w:name w:val="index 1"/>
    <w:basedOn w:val="Normal"/>
    <w:next w:val="Normal"/>
    <w:autoRedefine/>
    <w:rsid w:val="00E469BC"/>
    <w:pPr>
      <w:ind w:left="240" w:hanging="240"/>
    </w:pPr>
    <w:rPr>
      <w:rFonts w:ascii="Arial" w:hAnsi="Arial"/>
      <w:szCs w:val="21"/>
    </w:rPr>
  </w:style>
  <w:style w:type="paragraph" w:customStyle="1" w:styleId="Apendixsection">
    <w:name w:val="Apendix section"/>
    <w:basedOn w:val="BodyText"/>
    <w:next w:val="BodyText"/>
    <w:rsid w:val="00E469BC"/>
    <w:pPr>
      <w:numPr>
        <w:numId w:val="5"/>
      </w:numPr>
    </w:pPr>
    <w:rPr>
      <w:rFonts w:ascii="Arial Narrow" w:hAnsi="Arial Narrow"/>
      <w:b/>
      <w:sz w:val="28"/>
    </w:rPr>
  </w:style>
  <w:style w:type="paragraph" w:styleId="Index2">
    <w:name w:val="index 2"/>
    <w:basedOn w:val="Normal"/>
    <w:next w:val="Normal"/>
    <w:autoRedefine/>
    <w:rsid w:val="00E469BC"/>
    <w:pPr>
      <w:ind w:left="480" w:hanging="240"/>
    </w:pPr>
    <w:rPr>
      <w:rFonts w:ascii="Arial" w:hAnsi="Arial"/>
      <w:szCs w:val="21"/>
    </w:rPr>
  </w:style>
  <w:style w:type="paragraph" w:styleId="Index3">
    <w:name w:val="index 3"/>
    <w:basedOn w:val="Normal"/>
    <w:next w:val="Normal"/>
    <w:autoRedefine/>
    <w:rsid w:val="00E469BC"/>
    <w:pPr>
      <w:ind w:left="720" w:hanging="240"/>
    </w:pPr>
    <w:rPr>
      <w:szCs w:val="21"/>
    </w:rPr>
  </w:style>
  <w:style w:type="paragraph" w:styleId="Index4">
    <w:name w:val="index 4"/>
    <w:basedOn w:val="Normal"/>
    <w:next w:val="Normal"/>
    <w:autoRedefine/>
    <w:rsid w:val="00E469BC"/>
    <w:pPr>
      <w:ind w:left="960" w:hanging="240"/>
    </w:pPr>
    <w:rPr>
      <w:szCs w:val="21"/>
    </w:rPr>
  </w:style>
  <w:style w:type="paragraph" w:styleId="Index5">
    <w:name w:val="index 5"/>
    <w:basedOn w:val="Normal"/>
    <w:next w:val="Normal"/>
    <w:autoRedefine/>
    <w:rsid w:val="00E469BC"/>
    <w:pPr>
      <w:ind w:left="1200" w:hanging="240"/>
    </w:pPr>
    <w:rPr>
      <w:szCs w:val="21"/>
    </w:rPr>
  </w:style>
  <w:style w:type="paragraph" w:styleId="Index6">
    <w:name w:val="index 6"/>
    <w:basedOn w:val="Normal"/>
    <w:next w:val="Normal"/>
    <w:autoRedefine/>
    <w:rsid w:val="00E469BC"/>
    <w:pPr>
      <w:ind w:left="1440" w:hanging="240"/>
    </w:pPr>
    <w:rPr>
      <w:szCs w:val="21"/>
    </w:rPr>
  </w:style>
  <w:style w:type="paragraph" w:styleId="Index7">
    <w:name w:val="index 7"/>
    <w:basedOn w:val="Normal"/>
    <w:next w:val="Normal"/>
    <w:autoRedefine/>
    <w:rsid w:val="00E469BC"/>
    <w:pPr>
      <w:ind w:left="1680" w:hanging="240"/>
    </w:pPr>
    <w:rPr>
      <w:szCs w:val="21"/>
    </w:rPr>
  </w:style>
  <w:style w:type="paragraph" w:styleId="Index8">
    <w:name w:val="index 8"/>
    <w:basedOn w:val="Normal"/>
    <w:next w:val="Normal"/>
    <w:autoRedefine/>
    <w:rsid w:val="00E469BC"/>
    <w:pPr>
      <w:ind w:left="1920" w:hanging="240"/>
    </w:pPr>
    <w:rPr>
      <w:szCs w:val="21"/>
    </w:rPr>
  </w:style>
  <w:style w:type="paragraph" w:styleId="Index9">
    <w:name w:val="index 9"/>
    <w:basedOn w:val="Normal"/>
    <w:next w:val="Normal"/>
    <w:autoRedefine/>
    <w:rsid w:val="00E469BC"/>
    <w:pPr>
      <w:ind w:left="2160" w:hanging="240"/>
    </w:pPr>
    <w:rPr>
      <w:szCs w:val="21"/>
    </w:rPr>
  </w:style>
  <w:style w:type="paragraph" w:customStyle="1" w:styleId="ManualName">
    <w:name w:val="Manual Name"/>
    <w:basedOn w:val="BodyText"/>
    <w:autoRedefine/>
    <w:rsid w:val="00E469BC"/>
    <w:pPr>
      <w:spacing w:before="0" w:after="100" w:afterAutospacing="1"/>
      <w:jc w:val="center"/>
    </w:pPr>
    <w:rPr>
      <w:rFonts w:cs="Arial"/>
      <w:b/>
      <w:bCs/>
      <w:color w:val="000000"/>
      <w:sz w:val="36"/>
      <w:szCs w:val="36"/>
    </w:rPr>
  </w:style>
  <w:style w:type="paragraph" w:customStyle="1" w:styleId="version">
    <w:name w:val="version"/>
    <w:basedOn w:val="BodyText"/>
    <w:rsid w:val="00E469BC"/>
    <w:pPr>
      <w:spacing w:before="120" w:after="120"/>
      <w:ind w:left="1440"/>
      <w:jc w:val="center"/>
    </w:pPr>
    <w:rPr>
      <w:rFonts w:ascii="Trebuchet MS" w:hAnsi="Trebuchet MS"/>
      <w:b/>
      <w:color w:val="000000"/>
      <w:sz w:val="36"/>
    </w:rPr>
  </w:style>
  <w:style w:type="paragraph" w:styleId="Title">
    <w:name w:val="Title"/>
    <w:aliases w:val="[Alt+T]"/>
    <w:basedOn w:val="Normal"/>
    <w:link w:val="TitleChar"/>
    <w:qFormat/>
    <w:rsid w:val="00E469BC"/>
    <w:pPr>
      <w:spacing w:after="1920"/>
      <w:jc w:val="center"/>
    </w:pPr>
    <w:rPr>
      <w:rFonts w:ascii="Arial Black" w:hAnsi="Arial Black" w:cs="Arial"/>
      <w:b/>
      <w:bCs/>
      <w:color w:val="808080"/>
      <w:sz w:val="48"/>
      <w:u w:val="single"/>
    </w:rPr>
  </w:style>
  <w:style w:type="character" w:customStyle="1" w:styleId="TitleChar">
    <w:name w:val="Title Char"/>
    <w:aliases w:val="[Alt+T] Char"/>
    <w:basedOn w:val="DefaultParagraphFont"/>
    <w:link w:val="Title"/>
    <w:rsid w:val="00097657"/>
    <w:rPr>
      <w:rFonts w:ascii="Arial Black" w:hAnsi="Arial Black" w:cs="Arial"/>
      <w:b/>
      <w:bCs/>
      <w:color w:val="808080"/>
      <w:sz w:val="48"/>
      <w:szCs w:val="24"/>
      <w:u w:val="single"/>
    </w:rPr>
  </w:style>
  <w:style w:type="paragraph" w:customStyle="1" w:styleId="app1">
    <w:name w:val="app1"/>
    <w:basedOn w:val="Normal"/>
    <w:rsid w:val="00097657"/>
    <w:pPr>
      <w:tabs>
        <w:tab w:val="num" w:pos="1685"/>
      </w:tabs>
      <w:spacing w:after="500"/>
      <w:ind w:left="1685" w:hanging="432"/>
      <w:jc w:val="right"/>
    </w:pPr>
    <w:rPr>
      <w:rFonts w:ascii="Verdana" w:hAnsi="Verdana"/>
      <w:b/>
      <w:sz w:val="36"/>
    </w:rPr>
  </w:style>
  <w:style w:type="paragraph" w:customStyle="1" w:styleId="ReturnAddress">
    <w:name w:val="Return Address"/>
    <w:basedOn w:val="Normal"/>
    <w:rsid w:val="00097657"/>
    <w:pPr>
      <w:jc w:val="center"/>
    </w:pPr>
    <w:rPr>
      <w:rFonts w:ascii="Arial Narrow" w:hAnsi="Arial Narrow"/>
      <w:spacing w:val="-3"/>
      <w:sz w:val="20"/>
      <w:szCs w:val="20"/>
    </w:rPr>
  </w:style>
  <w:style w:type="paragraph" w:styleId="Subtitle">
    <w:name w:val="Subtitle"/>
    <w:aliases w:val="[Alt+S]"/>
    <w:basedOn w:val="Title"/>
    <w:next w:val="BodyText"/>
    <w:link w:val="SubtitleChar"/>
    <w:uiPriority w:val="11"/>
    <w:qFormat/>
    <w:rsid w:val="00E469BC"/>
    <w:pPr>
      <w:keepNext/>
      <w:pBdr>
        <w:bottom w:val="single" w:sz="6" w:space="14" w:color="808080"/>
      </w:pBdr>
      <w:spacing w:before="1940" w:line="200" w:lineRule="atLeast"/>
    </w:pPr>
    <w:rPr>
      <w:rFonts w:ascii="Garamond" w:hAnsi="Garamond" w:cs="Times New Roman"/>
      <w:bCs w:val="0"/>
      <w:caps/>
      <w:spacing w:val="30"/>
      <w:kern w:val="28"/>
      <w:sz w:val="18"/>
      <w:szCs w:val="20"/>
      <w:u w:val="none"/>
    </w:rPr>
  </w:style>
  <w:style w:type="character" w:customStyle="1" w:styleId="SubtitleChar">
    <w:name w:val="Subtitle Char"/>
    <w:aliases w:val="[Alt+S] Char"/>
    <w:basedOn w:val="DefaultParagraphFont"/>
    <w:link w:val="Subtitle"/>
    <w:uiPriority w:val="11"/>
    <w:rsid w:val="00097657"/>
    <w:rPr>
      <w:rFonts w:ascii="Garamond" w:hAnsi="Garamond"/>
      <w:b/>
      <w:caps/>
      <w:color w:val="808080"/>
      <w:spacing w:val="30"/>
      <w:kern w:val="28"/>
      <w:sz w:val="18"/>
    </w:rPr>
  </w:style>
  <w:style w:type="character" w:styleId="FollowedHyperlink">
    <w:name w:val="FollowedHyperlink"/>
    <w:basedOn w:val="DefaultParagraphFont"/>
    <w:rsid w:val="00E469BC"/>
    <w:rPr>
      <w:color w:val="800080"/>
      <w:u w:val="single"/>
    </w:rPr>
  </w:style>
  <w:style w:type="paragraph" w:customStyle="1" w:styleId="ContentList">
    <w:name w:val="Content List"/>
    <w:basedOn w:val="BodyText"/>
    <w:rsid w:val="00E469BC"/>
    <w:pPr>
      <w:tabs>
        <w:tab w:val="num" w:pos="576"/>
      </w:tabs>
      <w:ind w:left="576" w:hanging="360"/>
      <w:jc w:val="left"/>
    </w:pPr>
  </w:style>
  <w:style w:type="paragraph" w:customStyle="1" w:styleId="Warning">
    <w:name w:val="Warning"/>
    <w:basedOn w:val="BodyText2"/>
    <w:rsid w:val="00E469BC"/>
    <w:pPr>
      <w:numPr>
        <w:numId w:val="11"/>
      </w:numPr>
      <w:pBdr>
        <w:top w:val="single" w:sz="8" w:space="1" w:color="000000"/>
        <w:bottom w:val="single" w:sz="8" w:space="1" w:color="000000"/>
      </w:pBdr>
    </w:pPr>
    <w:rPr>
      <w:rFonts w:ascii="Arial Narrow" w:hAnsi="Arial Narrow"/>
    </w:rPr>
  </w:style>
  <w:style w:type="paragraph" w:customStyle="1" w:styleId="QMSBodyText">
    <w:name w:val="QMS Body Text"/>
    <w:basedOn w:val="Normal"/>
    <w:autoRedefine/>
    <w:rsid w:val="00E469BC"/>
    <w:pPr>
      <w:ind w:left="720"/>
      <w:jc w:val="both"/>
    </w:pPr>
    <w:rPr>
      <w:b/>
      <w:bCs/>
      <w:szCs w:val="20"/>
    </w:rPr>
  </w:style>
  <w:style w:type="paragraph" w:customStyle="1" w:styleId="QMSHead1">
    <w:name w:val="QMS Head 1"/>
    <w:basedOn w:val="Heading1"/>
    <w:next w:val="QMSBodyText"/>
    <w:autoRedefine/>
    <w:rsid w:val="00E469BC"/>
    <w:pPr>
      <w:pageBreakBefore/>
      <w:numPr>
        <w:numId w:val="0"/>
      </w:numPr>
      <w:tabs>
        <w:tab w:val="left" w:pos="540"/>
        <w:tab w:val="left" w:pos="720"/>
        <w:tab w:val="left" w:pos="1080"/>
      </w:tabs>
      <w:spacing w:before="240"/>
      <w:ind w:left="720" w:hanging="360"/>
    </w:pPr>
    <w:rPr>
      <w:rFonts w:cs="Times New Roman"/>
      <w:b w:val="0"/>
      <w:bCs w:val="0"/>
      <w:caps/>
      <w:shadow/>
      <w:imprint/>
      <w:sz w:val="32"/>
      <w:szCs w:val="20"/>
    </w:rPr>
  </w:style>
  <w:style w:type="paragraph" w:customStyle="1" w:styleId="QMSHead2">
    <w:name w:val="QMS Head 2"/>
    <w:basedOn w:val="Heading2"/>
    <w:next w:val="QMSBodyText"/>
    <w:autoRedefine/>
    <w:rsid w:val="00E469BC"/>
    <w:pPr>
      <w:numPr>
        <w:ilvl w:val="0"/>
        <w:numId w:val="0"/>
      </w:numPr>
      <w:tabs>
        <w:tab w:val="num" w:pos="1440"/>
      </w:tabs>
      <w:ind w:left="1440" w:hanging="360"/>
    </w:pPr>
    <w:rPr>
      <w:b w:val="0"/>
      <w:bCs/>
      <w:iCs w:val="0"/>
      <w:emboss/>
      <w:color w:val="auto"/>
      <w:spacing w:val="0"/>
      <w:sz w:val="28"/>
      <w:szCs w:val="20"/>
    </w:rPr>
  </w:style>
  <w:style w:type="paragraph" w:customStyle="1" w:styleId="QMSHead3">
    <w:name w:val="QMS Head 3"/>
    <w:basedOn w:val="Heading3"/>
    <w:next w:val="QMSBodyText"/>
    <w:autoRedefine/>
    <w:rsid w:val="00E469BC"/>
    <w:pPr>
      <w:numPr>
        <w:ilvl w:val="0"/>
        <w:numId w:val="0"/>
      </w:numPr>
    </w:pPr>
    <w:rPr>
      <w:iCs w:val="0"/>
      <w:caps/>
      <w:emboss/>
      <w:color w:val="auto"/>
      <w:spacing w:val="0"/>
      <w:sz w:val="24"/>
      <w:szCs w:val="20"/>
    </w:rPr>
  </w:style>
  <w:style w:type="paragraph" w:customStyle="1" w:styleId="Productversion">
    <w:name w:val="Productversion"/>
    <w:basedOn w:val="version"/>
    <w:rsid w:val="00E469BC"/>
    <w:pPr>
      <w:jc w:val="right"/>
    </w:pPr>
  </w:style>
  <w:style w:type="paragraph" w:styleId="IndexHeading">
    <w:name w:val="index heading"/>
    <w:basedOn w:val="Normal"/>
    <w:next w:val="Index1"/>
    <w:rsid w:val="00E469BC"/>
    <w:pPr>
      <w:pBdr>
        <w:top w:val="single" w:sz="12" w:space="0" w:color="auto"/>
      </w:pBdr>
      <w:spacing w:before="360" w:after="240"/>
    </w:pPr>
    <w:rPr>
      <w:rFonts w:ascii="Arial Bold" w:hAnsi="Arial Bold"/>
      <w:b/>
      <w:bCs/>
      <w:i/>
      <w:iCs/>
      <w:szCs w:val="31"/>
    </w:rPr>
  </w:style>
  <w:style w:type="paragraph" w:customStyle="1" w:styleId="Style1">
    <w:name w:val="Style1"/>
    <w:basedOn w:val="Normal"/>
    <w:rsid w:val="00E469BC"/>
    <w:rPr>
      <w:rFonts w:ascii="Arial" w:hAnsi="Arial"/>
      <w:b/>
      <w:color w:val="FFFFFF"/>
      <w:sz w:val="28"/>
    </w:rPr>
  </w:style>
  <w:style w:type="paragraph" w:customStyle="1" w:styleId="Response">
    <w:name w:val="Response"/>
    <w:basedOn w:val="Normal"/>
    <w:rsid w:val="00097657"/>
    <w:rPr>
      <w:rFonts w:ascii="Arial" w:hAnsi="Arial"/>
      <w:color w:val="000080"/>
      <w:sz w:val="20"/>
      <w:lang w:val="en-GB"/>
    </w:rPr>
  </w:style>
  <w:style w:type="paragraph" w:customStyle="1" w:styleId="Style2">
    <w:name w:val="Style2"/>
    <w:basedOn w:val="Normal"/>
    <w:rsid w:val="00097657"/>
    <w:rPr>
      <w:rFonts w:ascii="Impact" w:hAnsi="Impact"/>
      <w:b/>
      <w:sz w:val="40"/>
    </w:rPr>
  </w:style>
  <w:style w:type="paragraph" w:customStyle="1" w:styleId="A">
    <w:name w:val="A"/>
    <w:basedOn w:val="Normal"/>
    <w:next w:val="Normal"/>
    <w:rsid w:val="00097657"/>
    <w:pPr>
      <w:tabs>
        <w:tab w:val="num" w:pos="1570"/>
        <w:tab w:val="left" w:pos="1728"/>
      </w:tabs>
      <w:spacing w:before="360" w:after="240"/>
      <w:ind w:left="1426" w:hanging="576"/>
    </w:pPr>
    <w:rPr>
      <w:rFonts w:ascii="Verdana" w:hAnsi="Verdana"/>
      <w:b/>
      <w:sz w:val="36"/>
    </w:rPr>
  </w:style>
  <w:style w:type="paragraph" w:customStyle="1" w:styleId="appbullet">
    <w:name w:val="app bullet"/>
    <w:basedOn w:val="Normal"/>
    <w:rsid w:val="00097657"/>
    <w:pPr>
      <w:numPr>
        <w:numId w:val="7"/>
      </w:numPr>
      <w:spacing w:before="240" w:after="120"/>
      <w:ind w:left="2246" w:hanging="446"/>
    </w:pPr>
    <w:rPr>
      <w:rFonts w:ascii="Arial" w:hAnsi="Arial" w:cs="Arial"/>
      <w:b/>
      <w:bCs/>
      <w:sz w:val="20"/>
    </w:rPr>
  </w:style>
  <w:style w:type="paragraph" w:customStyle="1" w:styleId="app2">
    <w:name w:val="app2"/>
    <w:basedOn w:val="Normal"/>
    <w:rsid w:val="00097657"/>
    <w:pPr>
      <w:numPr>
        <w:ilvl w:val="1"/>
        <w:numId w:val="8"/>
      </w:numPr>
      <w:spacing w:before="360" w:after="240"/>
    </w:pPr>
    <w:rPr>
      <w:rFonts w:ascii="Arial" w:hAnsi="Arial"/>
      <w:b/>
      <w:sz w:val="36"/>
    </w:rPr>
  </w:style>
  <w:style w:type="paragraph" w:customStyle="1" w:styleId="content">
    <w:name w:val="content"/>
    <w:basedOn w:val="Normal"/>
    <w:rsid w:val="00097657"/>
    <w:pPr>
      <w:jc w:val="center"/>
    </w:pPr>
    <w:rPr>
      <w:rFonts w:ascii="Arial Black" w:hAnsi="Arial Black"/>
      <w:color w:val="808080"/>
      <w:sz w:val="48"/>
      <w:szCs w:val="20"/>
    </w:rPr>
  </w:style>
  <w:style w:type="paragraph" w:customStyle="1" w:styleId="TitleCover">
    <w:name w:val="Title Cover"/>
    <w:basedOn w:val="Normal"/>
    <w:next w:val="Normal"/>
    <w:rsid w:val="00E469BC"/>
    <w:pPr>
      <w:pBdr>
        <w:top w:val="single" w:sz="6" w:space="31" w:color="FFFFFF"/>
        <w:left w:val="single" w:sz="6" w:space="31" w:color="FFFFFF"/>
        <w:bottom w:val="single" w:sz="6" w:space="31" w:color="FFFFFF"/>
        <w:right w:val="single" w:sz="6" w:space="31" w:color="FFFFFF"/>
      </w:pBdr>
      <w:shd w:val="pct10" w:color="auto" w:fill="auto"/>
      <w:ind w:left="601" w:right="601"/>
    </w:pPr>
    <w:rPr>
      <w:rFonts w:ascii="Arial Black" w:hAnsi="Arial Black"/>
      <w:spacing w:val="-70"/>
      <w:kern w:val="28"/>
      <w:sz w:val="80"/>
      <w:szCs w:val="20"/>
    </w:rPr>
  </w:style>
  <w:style w:type="paragraph" w:customStyle="1" w:styleId="command">
    <w:name w:val="command"/>
    <w:basedOn w:val="Normal"/>
    <w:rsid w:val="00E469BC"/>
    <w:pPr>
      <w:ind w:left="2592"/>
    </w:pPr>
    <w:rPr>
      <w:rFonts w:ascii="Courier New" w:hAnsi="Courier New"/>
      <w:b/>
      <w:sz w:val="20"/>
    </w:rPr>
  </w:style>
  <w:style w:type="paragraph" w:customStyle="1" w:styleId="tablecontents">
    <w:name w:val="table_contents"/>
    <w:basedOn w:val="Normal"/>
    <w:rsid w:val="00E469BC"/>
    <w:rPr>
      <w:rFonts w:ascii="Arial" w:hAnsi="Arial"/>
      <w:sz w:val="22"/>
      <w:szCs w:val="20"/>
      <w:lang w:val="en-GB"/>
    </w:rPr>
  </w:style>
  <w:style w:type="paragraph" w:customStyle="1" w:styleId="Bodytextforrestriction">
    <w:name w:val="Body text for restriction"/>
    <w:basedOn w:val="Normal"/>
    <w:next w:val="Normal"/>
    <w:rsid w:val="00E469BC"/>
    <w:pPr>
      <w:spacing w:line="360" w:lineRule="auto"/>
    </w:pPr>
    <w:rPr>
      <w:rFonts w:ascii="Arial" w:hAnsi="Arial"/>
      <w:sz w:val="18"/>
    </w:rPr>
  </w:style>
  <w:style w:type="paragraph" w:customStyle="1" w:styleId="Preface">
    <w:name w:val="Preface"/>
    <w:basedOn w:val="Normal"/>
    <w:rsid w:val="00097657"/>
    <w:pPr>
      <w:spacing w:before="120" w:after="240"/>
    </w:pPr>
    <w:rPr>
      <w:rFonts w:ascii="Arial Narrow" w:hAnsi="Arial Narrow" w:cs="Arial"/>
      <w:b/>
      <w:bCs/>
      <w:sz w:val="40"/>
    </w:rPr>
  </w:style>
  <w:style w:type="paragraph" w:customStyle="1" w:styleId="TableHeader">
    <w:name w:val="Table Header"/>
    <w:basedOn w:val="Normal"/>
    <w:rsid w:val="00E469BC"/>
    <w:pPr>
      <w:spacing w:before="60"/>
      <w:jc w:val="center"/>
    </w:pPr>
    <w:rPr>
      <w:rFonts w:ascii="Arial" w:hAnsi="Arial"/>
      <w:b/>
      <w:spacing w:val="-5"/>
      <w:sz w:val="22"/>
      <w:szCs w:val="20"/>
    </w:rPr>
  </w:style>
  <w:style w:type="paragraph" w:customStyle="1" w:styleId="contactus">
    <w:name w:val="contact us"/>
    <w:basedOn w:val="Normal"/>
    <w:next w:val="Normal"/>
    <w:rsid w:val="00097657"/>
    <w:pPr>
      <w:pBdr>
        <w:bottom w:val="single" w:sz="4" w:space="1" w:color="auto"/>
      </w:pBdr>
    </w:pPr>
    <w:rPr>
      <w:rFonts w:ascii="Arial Narrow" w:hAnsi="Arial Narrow"/>
      <w:sz w:val="48"/>
    </w:rPr>
  </w:style>
  <w:style w:type="paragraph" w:styleId="BodyText20">
    <w:name w:val="Body Text 2"/>
    <w:aliases w:val="Body Text 2 Bold"/>
    <w:basedOn w:val="Normal"/>
    <w:link w:val="BodyText2Char0"/>
    <w:rsid w:val="00E469BC"/>
    <w:rPr>
      <w:rFonts w:ascii="Arial Narrow" w:hAnsi="Arial Narrow"/>
      <w:b/>
      <w:bCs/>
      <w:color w:val="FFFFFF"/>
    </w:rPr>
  </w:style>
  <w:style w:type="character" w:customStyle="1" w:styleId="BodyText2Char0">
    <w:name w:val="Body Text 2 Char"/>
    <w:aliases w:val="Body Text 2 Bold Char"/>
    <w:basedOn w:val="DefaultParagraphFont"/>
    <w:link w:val="BodyText20"/>
    <w:rsid w:val="00097657"/>
    <w:rPr>
      <w:rFonts w:ascii="Arial Narrow" w:hAnsi="Arial Narrow"/>
      <w:b/>
      <w:bCs/>
      <w:color w:val="FFFFFF"/>
      <w:sz w:val="24"/>
      <w:szCs w:val="24"/>
    </w:rPr>
  </w:style>
  <w:style w:type="paragraph" w:styleId="TableofAuthorities">
    <w:name w:val="table of authorities"/>
    <w:basedOn w:val="Normal"/>
    <w:next w:val="Normal"/>
    <w:rsid w:val="00E469BC"/>
    <w:pPr>
      <w:spacing w:before="120" w:after="120"/>
      <w:jc w:val="center"/>
    </w:pPr>
    <w:rPr>
      <w:rFonts w:ascii="Arial" w:hAnsi="Arial" w:cs="Arial"/>
      <w:b/>
      <w:sz w:val="16"/>
      <w:szCs w:val="14"/>
    </w:rPr>
  </w:style>
  <w:style w:type="paragraph" w:customStyle="1" w:styleId="bodytextlistbullet2">
    <w:name w:val="body text list bullet 2"/>
    <w:basedOn w:val="ListBullet2"/>
    <w:rsid w:val="00E469BC"/>
    <w:pPr>
      <w:numPr>
        <w:numId w:val="0"/>
      </w:numPr>
      <w:tabs>
        <w:tab w:val="left" w:pos="1440"/>
      </w:tabs>
      <w:ind w:left="720"/>
    </w:pPr>
  </w:style>
  <w:style w:type="paragraph" w:styleId="TOAHeading">
    <w:name w:val="toa heading"/>
    <w:basedOn w:val="Normal"/>
    <w:next w:val="Normal"/>
    <w:rsid w:val="00E469BC"/>
    <w:pPr>
      <w:spacing w:before="120"/>
    </w:pPr>
    <w:rPr>
      <w:rFonts w:ascii="Arial" w:hAnsi="Arial" w:cs="Arial"/>
      <w:b/>
      <w:bCs/>
    </w:rPr>
  </w:style>
  <w:style w:type="paragraph" w:customStyle="1" w:styleId="bodytextlistbullet3">
    <w:name w:val="body text list bullet 3"/>
    <w:basedOn w:val="ListBullet3"/>
    <w:rsid w:val="00E469BC"/>
    <w:pPr>
      <w:numPr>
        <w:numId w:val="0"/>
      </w:numPr>
      <w:ind w:left="1080"/>
    </w:pPr>
  </w:style>
  <w:style w:type="paragraph" w:customStyle="1" w:styleId="bodytextlistbullet1">
    <w:name w:val="body text list bullet1"/>
    <w:basedOn w:val="BodyText2"/>
    <w:rsid w:val="00E469BC"/>
    <w:pPr>
      <w:numPr>
        <w:numId w:val="0"/>
      </w:numPr>
      <w:tabs>
        <w:tab w:val="left" w:pos="1008"/>
      </w:tabs>
      <w:ind w:left="360"/>
    </w:pPr>
  </w:style>
  <w:style w:type="paragraph" w:customStyle="1" w:styleId="Reference">
    <w:name w:val="Reference"/>
    <w:basedOn w:val="ManualName"/>
    <w:rsid w:val="00E469BC"/>
    <w:pPr>
      <w:ind w:left="864" w:hanging="864"/>
    </w:pPr>
    <w:rPr>
      <w:sz w:val="16"/>
    </w:rPr>
  </w:style>
  <w:style w:type="character" w:customStyle="1" w:styleId="ListBullet1CharChar">
    <w:name w:val="List Bullet 1 Char Char"/>
    <w:basedOn w:val="DefaultParagraphFont"/>
    <w:link w:val="ListBullet1"/>
    <w:rsid w:val="00953505"/>
    <w:rPr>
      <w:rFonts w:ascii="Arial" w:hAnsi="Arial"/>
      <w:szCs w:val="24"/>
    </w:rPr>
  </w:style>
  <w:style w:type="paragraph" w:customStyle="1" w:styleId="bullet">
    <w:name w:val="bullet"/>
    <w:basedOn w:val="Normal"/>
    <w:rsid w:val="00657DF8"/>
    <w:pPr>
      <w:numPr>
        <w:numId w:val="12"/>
      </w:numPr>
      <w:tabs>
        <w:tab w:val="clear" w:pos="720"/>
        <w:tab w:val="num" w:pos="3312"/>
      </w:tabs>
      <w:spacing w:before="80" w:after="80" w:line="360" w:lineRule="auto"/>
      <w:ind w:left="3312"/>
    </w:pPr>
    <w:rPr>
      <w:rFonts w:ascii="Arial" w:hAnsi="Arial" w:cs="Arial"/>
      <w:bCs/>
      <w:sz w:val="20"/>
      <w:szCs w:val="18"/>
      <w:lang w:val="en-GB"/>
    </w:rPr>
  </w:style>
  <w:style w:type="paragraph" w:customStyle="1" w:styleId="numberedlist">
    <w:name w:val="numbered list"/>
    <w:basedOn w:val="Normal"/>
    <w:rsid w:val="00657DF8"/>
    <w:pPr>
      <w:numPr>
        <w:ilvl w:val="2"/>
        <w:numId w:val="13"/>
      </w:numPr>
      <w:tabs>
        <w:tab w:val="clear" w:pos="3312"/>
        <w:tab w:val="num" w:pos="432"/>
      </w:tabs>
      <w:spacing w:line="360" w:lineRule="auto"/>
      <w:ind w:left="432" w:hanging="432"/>
      <w:jc w:val="both"/>
    </w:pPr>
    <w:rPr>
      <w:rFonts w:ascii="Arial" w:hAnsi="Arial" w:cs="Arial"/>
      <w:bCs/>
      <w:sz w:val="20"/>
      <w:lang w:val="en-GB"/>
    </w:rPr>
  </w:style>
  <w:style w:type="paragraph" w:customStyle="1" w:styleId="ListBulletFirst">
    <w:name w:val="List Bullet First"/>
    <w:basedOn w:val="ListBullet"/>
    <w:next w:val="ListBullet"/>
    <w:rsid w:val="00657DF8"/>
    <w:pPr>
      <w:numPr>
        <w:numId w:val="13"/>
      </w:numPr>
      <w:spacing w:after="160"/>
    </w:pPr>
    <w:rPr>
      <w:rFonts w:ascii="Times New Roman" w:hAnsi="Times New Roman"/>
      <w:lang w:val="en-GB"/>
    </w:rPr>
  </w:style>
  <w:style w:type="character" w:customStyle="1" w:styleId="bluetxt1">
    <w:name w:val="bluetxt1"/>
    <w:basedOn w:val="DefaultParagraphFont"/>
    <w:rsid w:val="009A40F6"/>
    <w:rPr>
      <w:rFonts w:ascii="Calibri" w:hAnsi="Calibri" w:cs="Calibri" w:hint="default"/>
      <w:b/>
      <w:bCs/>
      <w:color w:val="174E8E"/>
    </w:rPr>
  </w:style>
  <w:style w:type="paragraph" w:customStyle="1" w:styleId="bodytext0">
    <w:name w:val="body_text"/>
    <w:basedOn w:val="Normal"/>
    <w:rsid w:val="00127248"/>
    <w:pPr>
      <w:spacing w:before="100" w:beforeAutospacing="1" w:after="100" w:afterAutospacing="1" w:line="285" w:lineRule="atLeast"/>
    </w:pPr>
    <w:rPr>
      <w:rFonts w:ascii="Verdana" w:hAnsi="Verdana" w:cs="Arial"/>
      <w:color w:val="000000"/>
      <w:sz w:val="20"/>
      <w:szCs w:val="20"/>
    </w:rPr>
  </w:style>
  <w:style w:type="paragraph" w:styleId="FootnoteText">
    <w:name w:val="footnote text"/>
    <w:basedOn w:val="Normal"/>
    <w:link w:val="FootnoteTextChar"/>
    <w:uiPriority w:val="99"/>
    <w:semiHidden/>
    <w:unhideWhenUsed/>
    <w:rsid w:val="00127248"/>
    <w:rPr>
      <w:sz w:val="20"/>
      <w:szCs w:val="20"/>
    </w:rPr>
  </w:style>
  <w:style w:type="character" w:customStyle="1" w:styleId="FootnoteTextChar">
    <w:name w:val="Footnote Text Char"/>
    <w:basedOn w:val="DefaultParagraphFont"/>
    <w:link w:val="FootnoteText"/>
    <w:uiPriority w:val="99"/>
    <w:semiHidden/>
    <w:rsid w:val="00127248"/>
  </w:style>
  <w:style w:type="character" w:styleId="FootnoteReference">
    <w:name w:val="footnote reference"/>
    <w:basedOn w:val="DefaultParagraphFont"/>
    <w:uiPriority w:val="99"/>
    <w:rsid w:val="00E469BC"/>
    <w:rPr>
      <w:vertAlign w:val="superscript"/>
    </w:rPr>
  </w:style>
  <w:style w:type="character" w:customStyle="1" w:styleId="style41">
    <w:name w:val="style41"/>
    <w:basedOn w:val="DefaultParagraphFont"/>
    <w:rsid w:val="00C35FCC"/>
    <w:rPr>
      <w:b/>
      <w:bCs/>
      <w:color w:val="FF6600"/>
    </w:rPr>
  </w:style>
  <w:style w:type="character" w:styleId="Strong">
    <w:name w:val="Strong"/>
    <w:basedOn w:val="DefaultParagraphFont"/>
    <w:qFormat/>
    <w:rsid w:val="00C35FCC"/>
    <w:rPr>
      <w:b/>
      <w:bCs/>
    </w:rPr>
  </w:style>
  <w:style w:type="paragraph" w:customStyle="1" w:styleId="DocType">
    <w:name w:val="DocType"/>
    <w:rsid w:val="00DD53C4"/>
    <w:pPr>
      <w:spacing w:line="360" w:lineRule="exact"/>
    </w:pPr>
    <w:rPr>
      <w:rFonts w:ascii="Arial" w:hAnsi="Arial" w:cs="Arial"/>
      <w:bCs/>
      <w:color w:val="999999"/>
      <w:kern w:val="32"/>
      <w:sz w:val="37"/>
      <w:szCs w:val="37"/>
      <w:lang w:eastAsia="de-DE"/>
    </w:rPr>
  </w:style>
  <w:style w:type="paragraph" w:customStyle="1" w:styleId="DocTypesubline">
    <w:name w:val="DocType subline"/>
    <w:basedOn w:val="DocType"/>
    <w:rsid w:val="00DD53C4"/>
    <w:pPr>
      <w:keepNext/>
      <w:spacing w:line="274" w:lineRule="exact"/>
      <w:outlineLvl w:val="0"/>
    </w:pPr>
    <w:rPr>
      <w:sz w:val="28"/>
      <w:szCs w:val="28"/>
    </w:rPr>
  </w:style>
  <w:style w:type="paragraph" w:customStyle="1" w:styleId="Indent1">
    <w:name w:val="Indent &gt;1"/>
    <w:aliases w:val="[Alt+I]"/>
    <w:link w:val="Indent11"/>
    <w:rsid w:val="00DD53C4"/>
    <w:pPr>
      <w:tabs>
        <w:tab w:val="left" w:pos="3317"/>
        <w:tab w:val="left" w:pos="4423"/>
        <w:tab w:val="left" w:pos="5528"/>
        <w:tab w:val="left" w:pos="6634"/>
        <w:tab w:val="left" w:pos="7740"/>
      </w:tabs>
      <w:spacing w:after="240"/>
      <w:ind w:left="2211"/>
    </w:pPr>
    <w:rPr>
      <w:rFonts w:ascii="Arial" w:hAnsi="Arial"/>
      <w:sz w:val="22"/>
      <w:lang w:val="de-DE" w:eastAsia="de-DE"/>
    </w:rPr>
  </w:style>
  <w:style w:type="character" w:customStyle="1" w:styleId="Heading2Char">
    <w:name w:val="Heading 2 Char"/>
    <w:aliases w:val="h2 Char,H2 Char,Heading 2 Hidden Char,2 Char,sub-sect Char,section header Char,h2 main heading Char,U2 Char,TOC1 Char,l2 Char,list 2 Char,list 2 Char,heading 2TOC Char,Head 2 Char,List level 2 Char,Header 2 Char,body Char,test Char"/>
    <w:basedOn w:val="Heading1Char"/>
    <w:link w:val="Heading2"/>
    <w:rsid w:val="00B76453"/>
    <w:rPr>
      <w:rFonts w:ascii="Arial" w:hAnsi="Arial" w:cs="Arial"/>
      <w:b/>
      <w:bCs/>
      <w:iCs/>
      <w:color w:val="E31837"/>
      <w:spacing w:val="20"/>
      <w:kern w:val="32"/>
      <w:position w:val="6"/>
      <w:sz w:val="32"/>
      <w:szCs w:val="28"/>
      <w:lang w:val="en-GB"/>
    </w:rPr>
  </w:style>
  <w:style w:type="character" w:customStyle="1" w:styleId="Heading3Char">
    <w:name w:val="Heading 3 Char"/>
    <w:aliases w:val="h3 sub heading Char,h3 Char,l3 Char,Heading 3 - old Char,H3 Char,SubSect Char,h31 Char,h32 Char,h33 Char,h34 Char,h35 Char,h36 Char,h37 Char,h38 Char,h39 Char,h310 Char,h311 Char,h321 Char,h331 Char,h341 Char,h351 Char,h361 Char,h371 Char"/>
    <w:basedOn w:val="Heading2Char"/>
    <w:link w:val="Heading3"/>
    <w:rsid w:val="004E25ED"/>
    <w:rPr>
      <w:rFonts w:ascii="Arial" w:hAnsi="Arial" w:cs="Arial"/>
      <w:b/>
      <w:bCs/>
      <w:iCs/>
      <w:color w:val="E31837"/>
      <w:spacing w:val="20"/>
      <w:kern w:val="32"/>
      <w:position w:val="6"/>
      <w:sz w:val="28"/>
      <w:szCs w:val="26"/>
      <w:lang w:val="en-GB"/>
    </w:rPr>
  </w:style>
  <w:style w:type="character" w:customStyle="1" w:styleId="Indent11">
    <w:name w:val="Indent &gt;11"/>
    <w:aliases w:val="[Alt+I] Char"/>
    <w:basedOn w:val="DefaultParagraphFont"/>
    <w:link w:val="Indent1"/>
    <w:rsid w:val="00DD53C4"/>
    <w:rPr>
      <w:rFonts w:ascii="Arial" w:hAnsi="Arial"/>
      <w:sz w:val="22"/>
      <w:lang w:val="de-DE" w:eastAsia="de-DE" w:bidi="ar-SA"/>
    </w:rPr>
  </w:style>
  <w:style w:type="paragraph" w:customStyle="1" w:styleId="Indent2">
    <w:name w:val="Indent &gt;2"/>
    <w:aliases w:val="[Alt+O]"/>
    <w:link w:val="Indent21"/>
    <w:rsid w:val="00DD53C4"/>
    <w:pPr>
      <w:tabs>
        <w:tab w:val="left" w:pos="4423"/>
        <w:tab w:val="left" w:pos="5528"/>
        <w:tab w:val="left" w:pos="6634"/>
        <w:tab w:val="left" w:pos="7740"/>
      </w:tabs>
      <w:spacing w:after="240"/>
      <w:ind w:left="3317"/>
    </w:pPr>
    <w:rPr>
      <w:rFonts w:ascii="Arial" w:hAnsi="Arial"/>
      <w:sz w:val="22"/>
      <w:lang w:val="en-GB" w:eastAsia="de-DE"/>
    </w:rPr>
  </w:style>
  <w:style w:type="paragraph" w:customStyle="1" w:styleId="Indent1Bullets">
    <w:name w:val="Indent &gt;1 Bullets"/>
    <w:aliases w:val="[Alt+K]"/>
    <w:link w:val="Indent1Bullets1"/>
    <w:rsid w:val="00DD53C4"/>
    <w:pPr>
      <w:numPr>
        <w:numId w:val="14"/>
      </w:numPr>
      <w:tabs>
        <w:tab w:val="left" w:pos="3317"/>
        <w:tab w:val="left" w:pos="4423"/>
        <w:tab w:val="left" w:pos="5528"/>
        <w:tab w:val="left" w:pos="6634"/>
        <w:tab w:val="left" w:pos="7740"/>
      </w:tabs>
      <w:spacing w:after="240"/>
      <w:contextualSpacing/>
    </w:pPr>
    <w:rPr>
      <w:rFonts w:ascii="Arial" w:hAnsi="Arial"/>
      <w:szCs w:val="24"/>
    </w:rPr>
  </w:style>
  <w:style w:type="paragraph" w:customStyle="1" w:styleId="Indent2Bullets">
    <w:name w:val="Indent &gt;2 Bullets"/>
    <w:aliases w:val="[Alt+L]"/>
    <w:link w:val="Indent2Bullets1"/>
    <w:rsid w:val="00DD53C4"/>
    <w:pPr>
      <w:numPr>
        <w:numId w:val="15"/>
      </w:numPr>
      <w:tabs>
        <w:tab w:val="left" w:pos="4423"/>
        <w:tab w:val="left" w:pos="5528"/>
        <w:tab w:val="left" w:pos="6634"/>
        <w:tab w:val="left" w:pos="7740"/>
      </w:tabs>
      <w:spacing w:after="240"/>
      <w:contextualSpacing/>
    </w:pPr>
    <w:rPr>
      <w:rFonts w:ascii="Arial" w:hAnsi="Arial"/>
      <w:szCs w:val="24"/>
    </w:rPr>
  </w:style>
  <w:style w:type="character" w:customStyle="1" w:styleId="ImageZchn">
    <w:name w:val="Image Zchn"/>
    <w:aliases w:val="[Alt+G] Zchn"/>
    <w:basedOn w:val="DefaultParagraphFont"/>
    <w:link w:val="Image"/>
    <w:rsid w:val="00DD53C4"/>
    <w:rPr>
      <w:rFonts w:ascii="Arial" w:hAnsi="Arial"/>
      <w:szCs w:val="24"/>
    </w:rPr>
  </w:style>
  <w:style w:type="paragraph" w:customStyle="1" w:styleId="Copyright">
    <w:name w:val="Copyright"/>
    <w:basedOn w:val="Header"/>
    <w:rsid w:val="00DD53C4"/>
    <w:pPr>
      <w:tabs>
        <w:tab w:val="clear" w:pos="4320"/>
        <w:tab w:val="clear" w:pos="8640"/>
      </w:tabs>
      <w:spacing w:after="0" w:line="120" w:lineRule="exact"/>
    </w:pPr>
    <w:rPr>
      <w:rFonts w:ascii="Arial" w:hAnsi="Arial"/>
      <w:b w:val="0"/>
      <w:sz w:val="10"/>
      <w:szCs w:val="18"/>
      <w:lang w:val="de-DE" w:eastAsia="de-DE"/>
    </w:rPr>
  </w:style>
  <w:style w:type="character" w:customStyle="1" w:styleId="ListBulletChar">
    <w:name w:val="List Bullet Char"/>
    <w:aliases w:val="[Alt+B] Char"/>
    <w:basedOn w:val="DefaultParagraphFont"/>
    <w:link w:val="ListBullet"/>
    <w:rsid w:val="00DD53C4"/>
    <w:rPr>
      <w:rFonts w:ascii="Arial" w:hAnsi="Arial"/>
      <w:szCs w:val="24"/>
    </w:rPr>
  </w:style>
  <w:style w:type="character" w:customStyle="1" w:styleId="Indent1Bullets1">
    <w:name w:val="Indent &gt;1 Bullets1"/>
    <w:aliases w:val="[Alt+K] Char"/>
    <w:basedOn w:val="ListBulletChar"/>
    <w:link w:val="Indent1Bullets"/>
    <w:rsid w:val="00DD53C4"/>
    <w:rPr>
      <w:rFonts w:ascii="Arial" w:hAnsi="Arial"/>
      <w:szCs w:val="24"/>
    </w:rPr>
  </w:style>
  <w:style w:type="character" w:customStyle="1" w:styleId="Indent2Bullets1">
    <w:name w:val="Indent &gt;2 Bullets1"/>
    <w:aliases w:val="[Alt+L] Char"/>
    <w:basedOn w:val="Indent1Bullets1"/>
    <w:link w:val="Indent2Bullets"/>
    <w:rsid w:val="00DD53C4"/>
    <w:rPr>
      <w:rFonts w:ascii="Arial" w:hAnsi="Arial"/>
      <w:szCs w:val="24"/>
    </w:rPr>
  </w:style>
  <w:style w:type="character" w:customStyle="1" w:styleId="Indent21">
    <w:name w:val="Indent &gt;21"/>
    <w:aliases w:val="[Alt+O] Char"/>
    <w:basedOn w:val="Indent11"/>
    <w:link w:val="Indent2"/>
    <w:rsid w:val="00DD53C4"/>
    <w:rPr>
      <w:rFonts w:ascii="Arial" w:hAnsi="Arial"/>
      <w:sz w:val="22"/>
      <w:lang w:val="en-GB" w:eastAsia="de-DE" w:bidi="ar-SA"/>
    </w:rPr>
  </w:style>
  <w:style w:type="paragraph" w:styleId="EndnoteText">
    <w:name w:val="endnote text"/>
    <w:basedOn w:val="Normal"/>
    <w:link w:val="EndnoteTextChar"/>
    <w:semiHidden/>
    <w:rsid w:val="00DD53C4"/>
    <w:pPr>
      <w:tabs>
        <w:tab w:val="left" w:pos="1106"/>
        <w:tab w:val="left" w:pos="2211"/>
        <w:tab w:val="left" w:pos="3317"/>
        <w:tab w:val="left" w:pos="4423"/>
        <w:tab w:val="left" w:pos="5528"/>
        <w:tab w:val="left" w:pos="6634"/>
        <w:tab w:val="left" w:pos="7740"/>
      </w:tabs>
      <w:spacing w:after="240"/>
      <w:ind w:left="1106"/>
    </w:pPr>
    <w:rPr>
      <w:rFonts w:ascii="Arial" w:hAnsi="Arial"/>
      <w:sz w:val="20"/>
      <w:szCs w:val="20"/>
      <w:lang w:val="en-GB" w:eastAsia="de-DE"/>
    </w:rPr>
  </w:style>
  <w:style w:type="character" w:customStyle="1" w:styleId="EndnoteTextChar">
    <w:name w:val="Endnote Text Char"/>
    <w:basedOn w:val="DefaultParagraphFont"/>
    <w:link w:val="EndnoteText"/>
    <w:semiHidden/>
    <w:rsid w:val="00DD53C4"/>
    <w:rPr>
      <w:rFonts w:ascii="Arial" w:hAnsi="Arial"/>
      <w:lang w:val="en-GB" w:eastAsia="de-DE"/>
    </w:rPr>
  </w:style>
  <w:style w:type="character" w:styleId="EndnoteReference">
    <w:name w:val="endnote reference"/>
    <w:basedOn w:val="DefaultParagraphFont"/>
    <w:semiHidden/>
    <w:rsid w:val="00DD53C4"/>
    <w:rPr>
      <w:vertAlign w:val="superscript"/>
    </w:rPr>
  </w:style>
  <w:style w:type="character" w:customStyle="1" w:styleId="Bold">
    <w:name w:val="Bold"/>
    <w:aliases w:val="[Alt+M]"/>
    <w:rsid w:val="00DD53C4"/>
    <w:rPr>
      <w:rFonts w:ascii="Arial" w:hAnsi="Arial"/>
      <w:b/>
    </w:rPr>
  </w:style>
  <w:style w:type="character" w:customStyle="1" w:styleId="Italic">
    <w:name w:val="Italic"/>
    <w:aliases w:val="[Alt+J]"/>
    <w:rsid w:val="00DD53C4"/>
    <w:rPr>
      <w:rFonts w:ascii="Arial" w:hAnsi="Arial"/>
      <w:i/>
      <w:lang w:val="en-GB"/>
    </w:rPr>
  </w:style>
  <w:style w:type="character" w:customStyle="1" w:styleId="Underline">
    <w:name w:val="Underline"/>
    <w:aliases w:val="[Alt+U]"/>
    <w:rsid w:val="00DD53C4"/>
    <w:rPr>
      <w:rFonts w:ascii="Arial" w:hAnsi="Arial"/>
      <w:u w:val="single"/>
      <w:lang w:val="en-GB"/>
    </w:rPr>
  </w:style>
  <w:style w:type="character" w:customStyle="1" w:styleId="BoldItalic">
    <w:name w:val="Bold &amp; Italic"/>
    <w:aliases w:val="[Alt+H]"/>
    <w:rsid w:val="00DD53C4"/>
    <w:rPr>
      <w:rFonts w:ascii="Arial" w:hAnsi="Arial"/>
      <w:b/>
      <w:i/>
      <w:lang w:val="en-GB"/>
    </w:rPr>
  </w:style>
  <w:style w:type="character" w:customStyle="1" w:styleId="ItalicUnderline">
    <w:name w:val="Italic &amp; Underline"/>
    <w:aliases w:val="[Alt+P]"/>
    <w:rsid w:val="00DD53C4"/>
    <w:rPr>
      <w:rFonts w:ascii="Arial" w:hAnsi="Arial"/>
      <w:i/>
      <w:u w:val="single"/>
    </w:rPr>
  </w:style>
  <w:style w:type="character" w:customStyle="1" w:styleId="BoldItalicUnderline">
    <w:name w:val="Bold &amp; Italic &amp; Underline"/>
    <w:aliases w:val="[Alt+Z]"/>
    <w:rsid w:val="00DD53C4"/>
    <w:rPr>
      <w:rFonts w:ascii="Arial" w:hAnsi="Arial"/>
      <w:b/>
      <w:i/>
      <w:u w:val="single"/>
      <w:lang w:val="en-GB"/>
    </w:rPr>
  </w:style>
  <w:style w:type="character" w:customStyle="1" w:styleId="Orange">
    <w:name w:val="Orange"/>
    <w:aliases w:val="[Ctrl+Alt+O]"/>
    <w:rsid w:val="00DD53C4"/>
    <w:rPr>
      <w:rFonts w:ascii="Arial" w:hAnsi="Arial"/>
      <w:color w:val="FF9900"/>
    </w:rPr>
  </w:style>
  <w:style w:type="character" w:customStyle="1" w:styleId="OrangeBold">
    <w:name w:val="Orange &amp; Bold"/>
    <w:aliases w:val="[Ctrl+Alt+K]"/>
    <w:rsid w:val="00DD53C4"/>
    <w:rPr>
      <w:rFonts w:ascii="Arial" w:hAnsi="Arial"/>
      <w:b/>
      <w:color w:val="FF9900"/>
      <w:lang w:val="en-GB"/>
    </w:rPr>
  </w:style>
  <w:style w:type="character" w:customStyle="1" w:styleId="Purple">
    <w:name w:val="Purple"/>
    <w:aliases w:val="[Ctrl+Alt+P]"/>
    <w:rsid w:val="00DD53C4"/>
    <w:rPr>
      <w:rFonts w:ascii="Arial" w:hAnsi="Arial"/>
      <w:color w:val="660066"/>
    </w:rPr>
  </w:style>
  <w:style w:type="character" w:customStyle="1" w:styleId="PurpleBold">
    <w:name w:val="Purple &amp; Bold"/>
    <w:aliases w:val="[Ctrl+Alt+L]"/>
    <w:rsid w:val="00DD53C4"/>
    <w:rPr>
      <w:rFonts w:ascii="Arial" w:hAnsi="Arial"/>
      <w:b/>
      <w:color w:val="660066"/>
    </w:rPr>
  </w:style>
  <w:style w:type="character" w:customStyle="1" w:styleId="DarkRed">
    <w:name w:val="Dark Red"/>
    <w:aliases w:val="[Ctrl+Alt+R]"/>
    <w:rsid w:val="00DD53C4"/>
    <w:rPr>
      <w:rFonts w:ascii="Arial" w:hAnsi="Arial"/>
      <w:color w:val="97233F"/>
      <w:lang w:val="en-GB"/>
    </w:rPr>
  </w:style>
  <w:style w:type="character" w:customStyle="1" w:styleId="DarkRedBold">
    <w:name w:val="Dark Red &amp; Bold"/>
    <w:aliases w:val="[Ctrl+Alt+D]"/>
    <w:rsid w:val="00DD53C4"/>
    <w:rPr>
      <w:rFonts w:ascii="Arial" w:hAnsi="Arial"/>
      <w:b/>
      <w:color w:val="97233F"/>
    </w:rPr>
  </w:style>
  <w:style w:type="character" w:customStyle="1" w:styleId="Grey">
    <w:name w:val="Grey"/>
    <w:aliases w:val="[Ctrl+Alt+G]"/>
    <w:rsid w:val="00DD53C4"/>
    <w:rPr>
      <w:rFonts w:ascii="Arial" w:hAnsi="Arial"/>
      <w:color w:val="999999"/>
    </w:rPr>
  </w:style>
  <w:style w:type="character" w:customStyle="1" w:styleId="GreyBold">
    <w:name w:val="Grey &amp; Bold"/>
    <w:aliases w:val="[Ctrl+Alt+V]"/>
    <w:rsid w:val="00DD53C4"/>
    <w:rPr>
      <w:rFonts w:ascii="Arial" w:hAnsi="Arial"/>
      <w:b/>
      <w:color w:val="999999"/>
      <w:lang w:val="en-GB"/>
    </w:rPr>
  </w:style>
  <w:style w:type="paragraph" w:customStyle="1" w:styleId="NokSieText10pt">
    <w:name w:val="NokSie Text 10pt"/>
    <w:basedOn w:val="Normal"/>
    <w:rsid w:val="00DD53C4"/>
    <w:rPr>
      <w:rFonts w:ascii="Arial" w:hAnsi="Arial"/>
      <w:sz w:val="20"/>
      <w:szCs w:val="20"/>
      <w:lang w:val="en-GB"/>
    </w:rPr>
  </w:style>
  <w:style w:type="paragraph" w:customStyle="1" w:styleId="NokSieTitle12ptbold">
    <w:name w:val="NokSie Title 12pt bold"/>
    <w:basedOn w:val="Normal"/>
    <w:link w:val="NokSieTitle12ptboldChar"/>
    <w:rsid w:val="00DD53C4"/>
    <w:rPr>
      <w:rFonts w:ascii="Arial" w:hAnsi="Arial"/>
      <w:b/>
    </w:rPr>
  </w:style>
  <w:style w:type="paragraph" w:customStyle="1" w:styleId="NokSieTitle14ptbold">
    <w:name w:val="NokSie Title 14pt bold"/>
    <w:basedOn w:val="Normal"/>
    <w:link w:val="NokSieTitle14ptboldChar"/>
    <w:rsid w:val="00DD53C4"/>
    <w:rPr>
      <w:rFonts w:ascii="Arial" w:hAnsi="Arial"/>
      <w:b/>
      <w:sz w:val="28"/>
      <w:szCs w:val="28"/>
    </w:rPr>
  </w:style>
  <w:style w:type="character" w:customStyle="1" w:styleId="NokSieTitle12ptboldChar">
    <w:name w:val="NokSie Title 12pt bold Char"/>
    <w:basedOn w:val="DefaultParagraphFont"/>
    <w:link w:val="NokSieTitle12ptbold"/>
    <w:rsid w:val="00DD53C4"/>
    <w:rPr>
      <w:rFonts w:ascii="Arial" w:hAnsi="Arial"/>
      <w:b/>
      <w:sz w:val="24"/>
      <w:szCs w:val="24"/>
    </w:rPr>
  </w:style>
  <w:style w:type="character" w:customStyle="1" w:styleId="NokSieTitle14ptboldChar">
    <w:name w:val="NokSie Title 14pt bold Char"/>
    <w:basedOn w:val="DefaultParagraphFont"/>
    <w:link w:val="NokSieTitle14ptbold"/>
    <w:rsid w:val="00DD53C4"/>
    <w:rPr>
      <w:rFonts w:ascii="Arial" w:hAnsi="Arial"/>
      <w:b/>
      <w:sz w:val="28"/>
      <w:szCs w:val="28"/>
    </w:rPr>
  </w:style>
  <w:style w:type="paragraph" w:customStyle="1" w:styleId="StyleHeading1Alt1Left0Firstline0">
    <w:name w:val="Style Heading 1[Alt+1] + Left:  0&quot; First line:  0&quot;"/>
    <w:basedOn w:val="Heading1"/>
    <w:rsid w:val="00DD53C4"/>
    <w:pPr>
      <w:pageBreakBefore/>
      <w:tabs>
        <w:tab w:val="num" w:pos="568"/>
        <w:tab w:val="left" w:pos="1106"/>
      </w:tabs>
      <w:spacing w:before="0" w:after="180"/>
    </w:pPr>
    <w:rPr>
      <w:rFonts w:cs="Times New Roman"/>
      <w:b w:val="0"/>
      <w:bCs w:val="0"/>
      <w:color w:val="4D4D4D"/>
      <w:spacing w:val="0"/>
      <w:position w:val="0"/>
      <w:sz w:val="36"/>
      <w:szCs w:val="20"/>
      <w:lang w:val="en-GB" w:eastAsia="de-DE"/>
    </w:rPr>
  </w:style>
  <w:style w:type="paragraph" w:customStyle="1" w:styleId="StyleHeading4Alt4h4H4Level2-aBullet1Sub-MinorProjec">
    <w:name w:val="Style Heading 4[Alt+4]h4H4Level 2 - aBullet 1Sub-MinorProjec..."/>
    <w:basedOn w:val="Heading4"/>
    <w:rsid w:val="00DD53C4"/>
    <w:pPr>
      <w:keepNext w:val="0"/>
      <w:numPr>
        <w:ilvl w:val="3"/>
        <w:numId w:val="9"/>
      </w:numPr>
      <w:tabs>
        <w:tab w:val="left" w:pos="1106"/>
      </w:tabs>
      <w:spacing w:before="0"/>
      <w:ind w:left="1106" w:hanging="1106"/>
      <w:jc w:val="left"/>
    </w:pPr>
    <w:rPr>
      <w:rFonts w:eastAsia="Arial Unicode MS"/>
      <w:iCs w:val="0"/>
      <w:color w:val="4D4D4D"/>
      <w:spacing w:val="0"/>
      <w:position w:val="0"/>
      <w:sz w:val="22"/>
      <w:szCs w:val="22"/>
      <w:lang w:val="en-GB" w:eastAsia="de-DE"/>
    </w:rPr>
  </w:style>
  <w:style w:type="paragraph" w:customStyle="1" w:styleId="Text">
    <w:name w:val="Text"/>
    <w:basedOn w:val="Normal"/>
    <w:rsid w:val="00DD53C4"/>
    <w:pPr>
      <w:keepLines/>
      <w:spacing w:line="360" w:lineRule="auto"/>
      <w:jc w:val="both"/>
    </w:pPr>
    <w:rPr>
      <w:rFonts w:ascii="Arial" w:hAnsi="Arial"/>
      <w:sz w:val="22"/>
      <w:szCs w:val="20"/>
      <w:lang w:val="en-GB" w:eastAsia="de-DE"/>
    </w:rPr>
  </w:style>
  <w:style w:type="paragraph" w:customStyle="1" w:styleId="Normal1">
    <w:name w:val="Normal1"/>
    <w:basedOn w:val="Normal"/>
    <w:rsid w:val="00DD53C4"/>
    <w:pPr>
      <w:suppressAutoHyphens/>
      <w:autoSpaceDE w:val="0"/>
      <w:jc w:val="both"/>
    </w:pPr>
    <w:rPr>
      <w:rFonts w:ascii="Arial" w:hAnsi="Arial" w:cs="Arial"/>
      <w:b/>
      <w:i/>
      <w:sz w:val="22"/>
      <w:lang w:val="en-GB" w:eastAsia="ar-SA"/>
    </w:rPr>
  </w:style>
  <w:style w:type="paragraph" w:customStyle="1" w:styleId="NormalArial">
    <w:name w:val="Normal (Arial)"/>
    <w:basedOn w:val="Normal"/>
    <w:rsid w:val="00DD53C4"/>
    <w:pPr>
      <w:suppressAutoHyphens/>
      <w:autoSpaceDE w:val="0"/>
      <w:jc w:val="both"/>
    </w:pPr>
    <w:rPr>
      <w:rFonts w:ascii="Arial" w:hAnsi="Arial"/>
      <w:sz w:val="22"/>
      <w:lang w:eastAsia="ar-SA"/>
    </w:rPr>
  </w:style>
  <w:style w:type="character" w:customStyle="1" w:styleId="SignatureChar">
    <w:name w:val="Signature Char"/>
    <w:basedOn w:val="DefaultParagraphFont"/>
    <w:link w:val="Signature"/>
    <w:rsid w:val="00696D67"/>
    <w:rPr>
      <w:rFonts w:ascii="Arial" w:hAnsi="Arial" w:cs="Arial"/>
      <w:bCs/>
      <w:i/>
      <w:sz w:val="15"/>
      <w:szCs w:val="16"/>
    </w:rPr>
  </w:style>
  <w:style w:type="table" w:styleId="TableGrid">
    <w:name w:val="Table Grid"/>
    <w:aliases w:val="Mahindra Table"/>
    <w:basedOn w:val="TableNormal"/>
    <w:uiPriority w:val="59"/>
    <w:rsid w:val="00E469BC"/>
    <w:tblPr>
      <w:tblStyleRow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shd w:val="clear" w:color="auto" w:fill="595959"/>
    </w:tcPr>
    <w:tblStylePr w:type="firstRow">
      <w:rPr>
        <w:rFonts w:ascii="Arial" w:hAnsi="Arial"/>
        <w:b/>
        <w:color w:val="FFFFFF"/>
        <w:sz w:val="18"/>
      </w:rPr>
      <w:tblPr/>
      <w:tcPr>
        <w:shd w:val="clear" w:color="auto" w:fill="E31837"/>
      </w:tcPr>
    </w:tblStylePr>
    <w:tblStylePr w:type="band1Horz">
      <w:pPr>
        <w:jc w:val="left"/>
      </w:pPr>
      <w:rPr>
        <w:rFonts w:ascii="Arial" w:hAnsi="Arial"/>
        <w:sz w:val="18"/>
      </w:rPr>
      <w:tblPr/>
      <w:tcPr>
        <w:shd w:val="clear" w:color="auto" w:fill="FFFFFF"/>
      </w:tcPr>
    </w:tblStylePr>
    <w:tblStylePr w:type="band2Horz">
      <w:tblPr/>
      <w:tcPr>
        <w:shd w:val="clear" w:color="auto" w:fill="D9D9D9"/>
      </w:tcPr>
    </w:tblStylePr>
  </w:style>
  <w:style w:type="paragraph" w:styleId="PlainText">
    <w:name w:val="Plain Text"/>
    <w:basedOn w:val="Normal"/>
    <w:link w:val="PlainTextChar"/>
    <w:uiPriority w:val="99"/>
    <w:semiHidden/>
    <w:unhideWhenUsed/>
    <w:rsid w:val="007740A9"/>
    <w:rPr>
      <w:rFonts w:ascii="Consolas" w:eastAsia="Calibri" w:hAnsi="Consolas"/>
      <w:sz w:val="21"/>
      <w:szCs w:val="21"/>
    </w:rPr>
  </w:style>
  <w:style w:type="character" w:customStyle="1" w:styleId="PlainTextChar">
    <w:name w:val="Plain Text Char"/>
    <w:basedOn w:val="DefaultParagraphFont"/>
    <w:link w:val="PlainText"/>
    <w:uiPriority w:val="99"/>
    <w:semiHidden/>
    <w:rsid w:val="007740A9"/>
    <w:rPr>
      <w:rFonts w:ascii="Consolas" w:eastAsia="Calibri" w:hAnsi="Consolas"/>
      <w:sz w:val="21"/>
      <w:szCs w:val="21"/>
    </w:rPr>
  </w:style>
  <w:style w:type="character" w:customStyle="1" w:styleId="TablecontentChar">
    <w:name w:val="Table content Char"/>
    <w:basedOn w:val="DefaultParagraphFont"/>
    <w:link w:val="Tablecontent"/>
    <w:rsid w:val="00E469BC"/>
    <w:rPr>
      <w:rFonts w:ascii="Arial" w:hAnsi="Arial"/>
      <w:sz w:val="18"/>
      <w:szCs w:val="24"/>
    </w:rPr>
  </w:style>
  <w:style w:type="character" w:customStyle="1" w:styleId="TableColumnLabelsChar">
    <w:name w:val="Table Column Labels Char"/>
    <w:basedOn w:val="DefaultParagraphFont"/>
    <w:link w:val="TableColumnLabels"/>
    <w:rsid w:val="00E469BC"/>
    <w:rPr>
      <w:rFonts w:ascii="Arial Bold" w:eastAsia="Times New Roman" w:hAnsi="Arial Bold"/>
      <w:b/>
      <w:bCs/>
      <w:color w:val="FFFFFF"/>
      <w:spacing w:val="-5"/>
    </w:rPr>
  </w:style>
  <w:style w:type="character" w:customStyle="1" w:styleId="BodyText2Char2">
    <w:name w:val="BodyText2 Char2"/>
    <w:basedOn w:val="DefaultParagraphFont"/>
    <w:link w:val="BodyText2"/>
    <w:rsid w:val="00E469BC"/>
    <w:rPr>
      <w:rFonts w:ascii="Arial" w:hAnsi="Arial"/>
      <w:szCs w:val="24"/>
    </w:rPr>
  </w:style>
  <w:style w:type="paragraph" w:customStyle="1" w:styleId="Number1">
    <w:name w:val="Number1"/>
    <w:basedOn w:val="BodyText2"/>
    <w:qFormat/>
    <w:rsid w:val="00E469BC"/>
    <w:pPr>
      <w:numPr>
        <w:ilvl w:val="1"/>
      </w:numPr>
    </w:pPr>
  </w:style>
  <w:style w:type="paragraph" w:customStyle="1" w:styleId="Number2">
    <w:name w:val="Number2"/>
    <w:basedOn w:val="BodyText2"/>
    <w:qFormat/>
    <w:rsid w:val="00E469BC"/>
    <w:pPr>
      <w:numPr>
        <w:ilvl w:val="2"/>
      </w:numPr>
    </w:pPr>
  </w:style>
  <w:style w:type="paragraph" w:customStyle="1" w:styleId="Number3">
    <w:name w:val="Number3"/>
    <w:basedOn w:val="BodyText2"/>
    <w:qFormat/>
    <w:rsid w:val="00E469BC"/>
    <w:pPr>
      <w:numPr>
        <w:ilvl w:val="3"/>
      </w:numPr>
    </w:pPr>
  </w:style>
  <w:style w:type="paragraph" w:styleId="BodyText30">
    <w:name w:val="Body Text 3"/>
    <w:basedOn w:val="Normal"/>
    <w:link w:val="BodyText3Char"/>
    <w:uiPriority w:val="99"/>
    <w:unhideWhenUsed/>
    <w:rsid w:val="00E469BC"/>
    <w:pPr>
      <w:spacing w:after="120" w:line="276" w:lineRule="auto"/>
    </w:pPr>
    <w:rPr>
      <w:rFonts w:ascii="Calibri" w:eastAsia="Calibri" w:hAnsi="Calibri"/>
      <w:sz w:val="16"/>
      <w:szCs w:val="16"/>
    </w:rPr>
  </w:style>
  <w:style w:type="character" w:customStyle="1" w:styleId="BodyText3Char">
    <w:name w:val="Body Text 3 Char"/>
    <w:basedOn w:val="DefaultParagraphFont"/>
    <w:link w:val="BodyText30"/>
    <w:uiPriority w:val="99"/>
    <w:rsid w:val="00E469BC"/>
    <w:rPr>
      <w:rFonts w:ascii="Calibri" w:eastAsia="Calibri" w:hAnsi="Calibri" w:cs="Times New Roman"/>
      <w:sz w:val="16"/>
      <w:szCs w:val="16"/>
    </w:rPr>
  </w:style>
  <w:style w:type="paragraph" w:styleId="ListNumber4">
    <w:name w:val="List Number 4"/>
    <w:basedOn w:val="Normal"/>
    <w:uiPriority w:val="99"/>
    <w:semiHidden/>
    <w:rsid w:val="00E469BC"/>
    <w:pPr>
      <w:numPr>
        <w:numId w:val="18"/>
      </w:numPr>
      <w:contextualSpacing/>
    </w:pPr>
  </w:style>
  <w:style w:type="character" w:customStyle="1" w:styleId="FigureCaptionChar1">
    <w:name w:val="Figure Caption Char1"/>
    <w:basedOn w:val="DefaultParagraphFont"/>
    <w:link w:val="FigureCaption"/>
    <w:rsid w:val="009166FE"/>
    <w:rPr>
      <w:rFonts w:ascii="Arial" w:hAnsi="Arial"/>
      <w:b/>
      <w:bCs/>
      <w:color w:val="FFFFFF"/>
      <w:sz w:val="18"/>
      <w:u w:val="single"/>
      <w:lang w:val="en-US" w:eastAsia="en-US"/>
    </w:rPr>
  </w:style>
  <w:style w:type="character" w:customStyle="1" w:styleId="HeaderChar">
    <w:name w:val="Header Char"/>
    <w:aliases w:val="index Char,ho Char,header odd Char,page-header Char,ph Char"/>
    <w:basedOn w:val="DefaultParagraphFont"/>
    <w:link w:val="Header"/>
    <w:rsid w:val="00E469BC"/>
    <w:rPr>
      <w:rFonts w:ascii="Tahoma" w:hAnsi="Tahoma"/>
      <w:b/>
      <w:szCs w:val="24"/>
    </w:rPr>
  </w:style>
  <w:style w:type="paragraph" w:customStyle="1" w:styleId="Example">
    <w:name w:val="Example"/>
    <w:basedOn w:val="Header"/>
    <w:qFormat/>
    <w:rsid w:val="00E469BC"/>
    <w:pPr>
      <w:shd w:val="clear" w:color="auto" w:fill="F2F2F2"/>
    </w:pPr>
    <w:rPr>
      <w:rFonts w:ascii="Courier New" w:eastAsia="Calibri" w:hAnsi="Courier New" w:cs="Courier New"/>
      <w:b w:val="0"/>
    </w:rPr>
  </w:style>
  <w:style w:type="paragraph" w:customStyle="1" w:styleId="SampleOutput">
    <w:name w:val="Sample Output"/>
    <w:basedOn w:val="Code"/>
    <w:qFormat/>
    <w:rsid w:val="00E469BC"/>
    <w:pPr>
      <w:shd w:val="clear" w:color="auto" w:fill="F2F2F2"/>
      <w:ind w:left="353"/>
      <w:jc w:val="left"/>
    </w:pPr>
  </w:style>
  <w:style w:type="paragraph" w:customStyle="1" w:styleId="MahindraSubheading">
    <w:name w:val="Mahindra Subheading"/>
    <w:basedOn w:val="Normal"/>
    <w:next w:val="Heading2"/>
    <w:link w:val="MahindraSubheadingChar"/>
    <w:qFormat/>
    <w:rsid w:val="00E469BC"/>
    <w:pPr>
      <w:spacing w:after="200" w:line="276" w:lineRule="auto"/>
    </w:pPr>
    <w:rPr>
      <w:rFonts w:ascii="Cambria" w:eastAsia="Calibri" w:hAnsi="Cambria"/>
      <w:b/>
      <w:color w:val="EEECE1"/>
      <w:sz w:val="28"/>
      <w:szCs w:val="28"/>
    </w:rPr>
  </w:style>
  <w:style w:type="character" w:customStyle="1" w:styleId="MahindraSubheadingChar">
    <w:name w:val="Mahindra Subheading Char"/>
    <w:basedOn w:val="DefaultParagraphFont"/>
    <w:link w:val="MahindraSubheading"/>
    <w:rsid w:val="00E469BC"/>
    <w:rPr>
      <w:rFonts w:ascii="Cambria" w:eastAsia="Calibri" w:hAnsi="Cambria"/>
      <w:b/>
      <w:color w:val="EEECE1"/>
      <w:sz w:val="28"/>
      <w:szCs w:val="28"/>
    </w:rPr>
  </w:style>
  <w:style w:type="table" w:styleId="MediumList2-Accent1">
    <w:name w:val="Medium List 2 Accent 1"/>
    <w:basedOn w:val="TableNormal"/>
    <w:uiPriority w:val="66"/>
    <w:rsid w:val="00E469BC"/>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69BC"/>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Accent3">
    <w:name w:val="Medium Shading 1 Accent 3"/>
    <w:basedOn w:val="TableNormal"/>
    <w:uiPriority w:val="63"/>
    <w:rsid w:val="00E469BC"/>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4">
    <w:name w:val="Medium List 1 Accent 4"/>
    <w:basedOn w:val="TableNormal"/>
    <w:uiPriority w:val="65"/>
    <w:rsid w:val="00E469BC"/>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ColorfulList-Accent4">
    <w:name w:val="Colorful List Accent 4"/>
    <w:basedOn w:val="TableNormal"/>
    <w:uiPriority w:val="72"/>
    <w:rsid w:val="00E469BC"/>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styleId="ListContinue">
    <w:name w:val="List Continue"/>
    <w:basedOn w:val="Normal"/>
    <w:uiPriority w:val="99"/>
    <w:rsid w:val="00E469BC"/>
    <w:pPr>
      <w:spacing w:after="120"/>
      <w:ind w:left="360"/>
      <w:contextualSpacing/>
    </w:pPr>
  </w:style>
  <w:style w:type="paragraph" w:styleId="ListContinue2">
    <w:name w:val="List Continue 2"/>
    <w:basedOn w:val="Normal"/>
    <w:uiPriority w:val="99"/>
    <w:rsid w:val="00E469BC"/>
    <w:pPr>
      <w:spacing w:after="120"/>
      <w:ind w:left="720"/>
      <w:contextualSpacing/>
    </w:pPr>
  </w:style>
  <w:style w:type="paragraph" w:styleId="ListContinue3">
    <w:name w:val="List Continue 3"/>
    <w:basedOn w:val="Normal"/>
    <w:uiPriority w:val="99"/>
    <w:rsid w:val="00E469BC"/>
    <w:pPr>
      <w:spacing w:after="120"/>
      <w:ind w:left="1080"/>
      <w:contextualSpacing/>
    </w:pPr>
  </w:style>
  <w:style w:type="character" w:customStyle="1" w:styleId="apple-converted-space">
    <w:name w:val="apple-converted-space"/>
    <w:basedOn w:val="DefaultParagraphFont"/>
    <w:rsid w:val="00567AE1"/>
  </w:style>
  <w:style w:type="paragraph" w:customStyle="1" w:styleId="Bodytext21">
    <w:name w:val="Body text2"/>
    <w:basedOn w:val="BodyText"/>
    <w:rsid w:val="009F296B"/>
    <w:pPr>
      <w:autoSpaceDE w:val="0"/>
      <w:autoSpaceDN w:val="0"/>
      <w:adjustRightInd w:val="0"/>
      <w:spacing w:before="180" w:after="180"/>
      <w:jc w:val="left"/>
    </w:pPr>
    <w:rPr>
      <w:rFonts w:cs="Arial"/>
      <w:sz w:val="18"/>
      <w:szCs w:val="18"/>
    </w:rPr>
  </w:style>
  <w:style w:type="paragraph" w:styleId="ListBullet4">
    <w:name w:val="List Bullet 4"/>
    <w:basedOn w:val="Normal"/>
    <w:uiPriority w:val="99"/>
    <w:rsid w:val="00FC090F"/>
    <w:pPr>
      <w:numPr>
        <w:numId w:val="30"/>
      </w:numPr>
      <w:contextualSpacing/>
    </w:pPr>
  </w:style>
  <w:style w:type="character" w:customStyle="1" w:styleId="ListBullet1Char">
    <w:name w:val="List Bullet 1 Char"/>
    <w:basedOn w:val="DefaultParagraphFont"/>
    <w:rsid w:val="00442655"/>
    <w:rPr>
      <w:rFonts w:ascii="Arial" w:hAnsi="Arial"/>
      <w:szCs w:val="24"/>
      <w:lang w:val="en-US" w:eastAsia="en-US"/>
    </w:rPr>
  </w:style>
  <w:style w:type="character" w:customStyle="1" w:styleId="st">
    <w:name w:val="st"/>
    <w:basedOn w:val="DefaultParagraphFont"/>
    <w:rsid w:val="00707B48"/>
  </w:style>
  <w:style w:type="paragraph" w:customStyle="1" w:styleId="ListBullet31">
    <w:name w:val="List Bullet 31"/>
    <w:basedOn w:val="ListBullet3"/>
    <w:qFormat/>
    <w:rsid w:val="00486843"/>
    <w:pPr>
      <w:numPr>
        <w:numId w:val="16"/>
      </w:numPr>
    </w:pPr>
  </w:style>
  <w:style w:type="paragraph" w:customStyle="1" w:styleId="Normal10">
    <w:name w:val="Normal1"/>
    <w:basedOn w:val="Normal"/>
    <w:rsid w:val="00486843"/>
    <w:pPr>
      <w:suppressAutoHyphens/>
      <w:autoSpaceDE w:val="0"/>
      <w:jc w:val="both"/>
    </w:pPr>
    <w:rPr>
      <w:rFonts w:ascii="Arial" w:hAnsi="Arial" w:cs="Arial"/>
      <w:b/>
      <w:i/>
      <w:sz w:val="22"/>
      <w:lang w:val="en-GB" w:eastAsia="ar-SA"/>
    </w:rPr>
  </w:style>
  <w:style w:type="paragraph" w:customStyle="1" w:styleId="MCBodyTextIndent1">
    <w:name w:val="MC_Body_Text Indent 1"/>
    <w:basedOn w:val="Normal"/>
    <w:autoRedefine/>
    <w:qFormat/>
    <w:rsid w:val="00486843"/>
    <w:pPr>
      <w:spacing w:before="60" w:after="120" w:line="276" w:lineRule="auto"/>
      <w:ind w:left="936"/>
      <w:jc w:val="both"/>
    </w:pPr>
    <w:rPr>
      <w:rFonts w:asciiTheme="minorHAnsi" w:eastAsiaTheme="minorHAnsi" w:hAnsiTheme="minorHAnsi" w:cstheme="minorBidi"/>
      <w:sz w:val="20"/>
      <w:szCs w:val="22"/>
    </w:rPr>
  </w:style>
  <w:style w:type="paragraph" w:customStyle="1" w:styleId="MCNumberedList1">
    <w:name w:val="MC_Numbered_List_1"/>
    <w:basedOn w:val="Normal"/>
    <w:qFormat/>
    <w:rsid w:val="00486843"/>
    <w:pPr>
      <w:numPr>
        <w:numId w:val="44"/>
      </w:numPr>
      <w:spacing w:before="60" w:after="60" w:line="276" w:lineRule="auto"/>
      <w:jc w:val="both"/>
    </w:pPr>
    <w:rPr>
      <w:rFonts w:asciiTheme="minorHAnsi" w:eastAsiaTheme="minorHAnsi" w:hAnsiTheme="minorHAnsi" w:cstheme="minorBidi"/>
      <w:sz w:val="20"/>
      <w:szCs w:val="22"/>
    </w:rPr>
  </w:style>
  <w:style w:type="paragraph" w:customStyle="1" w:styleId="MCSubhead">
    <w:name w:val="MC_Subhead"/>
    <w:basedOn w:val="Normal"/>
    <w:qFormat/>
    <w:rsid w:val="00486843"/>
    <w:pPr>
      <w:keepNext/>
      <w:spacing w:before="60" w:after="60"/>
      <w:ind w:left="936"/>
    </w:pPr>
    <w:rPr>
      <w:rFonts w:asciiTheme="minorHAnsi" w:eastAsiaTheme="minorHAnsi" w:hAnsiTheme="minorHAnsi" w:cstheme="minorBidi"/>
      <w:b/>
      <w:color w:val="E31837"/>
      <w:szCs w:val="22"/>
    </w:rPr>
  </w:style>
  <w:style w:type="paragraph" w:customStyle="1" w:styleId="MCSubhead1">
    <w:name w:val="MC_Subhead_1"/>
    <w:basedOn w:val="MCSubhead"/>
    <w:qFormat/>
    <w:rsid w:val="00486843"/>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48608">
      <w:bodyDiv w:val="1"/>
      <w:marLeft w:val="0"/>
      <w:marRight w:val="0"/>
      <w:marTop w:val="0"/>
      <w:marBottom w:val="0"/>
      <w:divBdr>
        <w:top w:val="none" w:sz="0" w:space="0" w:color="auto"/>
        <w:left w:val="none" w:sz="0" w:space="0" w:color="auto"/>
        <w:bottom w:val="none" w:sz="0" w:space="0" w:color="auto"/>
        <w:right w:val="none" w:sz="0" w:space="0" w:color="auto"/>
      </w:divBdr>
    </w:div>
    <w:div w:id="33821127">
      <w:bodyDiv w:val="1"/>
      <w:marLeft w:val="0"/>
      <w:marRight w:val="0"/>
      <w:marTop w:val="0"/>
      <w:marBottom w:val="0"/>
      <w:divBdr>
        <w:top w:val="none" w:sz="0" w:space="0" w:color="auto"/>
        <w:left w:val="none" w:sz="0" w:space="0" w:color="auto"/>
        <w:bottom w:val="none" w:sz="0" w:space="0" w:color="auto"/>
        <w:right w:val="none" w:sz="0" w:space="0" w:color="auto"/>
      </w:divBdr>
      <w:divsChild>
        <w:div w:id="723680722">
          <w:marLeft w:val="547"/>
          <w:marRight w:val="0"/>
          <w:marTop w:val="0"/>
          <w:marBottom w:val="0"/>
          <w:divBdr>
            <w:top w:val="none" w:sz="0" w:space="0" w:color="auto"/>
            <w:left w:val="none" w:sz="0" w:space="0" w:color="auto"/>
            <w:bottom w:val="none" w:sz="0" w:space="0" w:color="auto"/>
            <w:right w:val="none" w:sz="0" w:space="0" w:color="auto"/>
          </w:divBdr>
        </w:div>
      </w:divsChild>
    </w:div>
    <w:div w:id="36510736">
      <w:bodyDiv w:val="1"/>
      <w:marLeft w:val="0"/>
      <w:marRight w:val="0"/>
      <w:marTop w:val="0"/>
      <w:marBottom w:val="0"/>
      <w:divBdr>
        <w:top w:val="none" w:sz="0" w:space="0" w:color="auto"/>
        <w:left w:val="none" w:sz="0" w:space="0" w:color="auto"/>
        <w:bottom w:val="none" w:sz="0" w:space="0" w:color="auto"/>
        <w:right w:val="none" w:sz="0" w:space="0" w:color="auto"/>
      </w:divBdr>
    </w:div>
    <w:div w:id="47147501">
      <w:bodyDiv w:val="1"/>
      <w:marLeft w:val="0"/>
      <w:marRight w:val="0"/>
      <w:marTop w:val="0"/>
      <w:marBottom w:val="0"/>
      <w:divBdr>
        <w:top w:val="none" w:sz="0" w:space="0" w:color="auto"/>
        <w:left w:val="none" w:sz="0" w:space="0" w:color="auto"/>
        <w:bottom w:val="none" w:sz="0" w:space="0" w:color="auto"/>
        <w:right w:val="none" w:sz="0" w:space="0" w:color="auto"/>
      </w:divBdr>
      <w:divsChild>
        <w:div w:id="1415934977">
          <w:marLeft w:val="0"/>
          <w:marRight w:val="0"/>
          <w:marTop w:val="0"/>
          <w:marBottom w:val="0"/>
          <w:divBdr>
            <w:top w:val="none" w:sz="0" w:space="0" w:color="auto"/>
            <w:left w:val="none" w:sz="0" w:space="0" w:color="auto"/>
            <w:bottom w:val="none" w:sz="0" w:space="0" w:color="auto"/>
            <w:right w:val="none" w:sz="0" w:space="0" w:color="auto"/>
          </w:divBdr>
          <w:divsChild>
            <w:div w:id="1455100578">
              <w:marLeft w:val="0"/>
              <w:marRight w:val="0"/>
              <w:marTop w:val="0"/>
              <w:marBottom w:val="0"/>
              <w:divBdr>
                <w:top w:val="none" w:sz="0" w:space="0" w:color="auto"/>
                <w:left w:val="none" w:sz="0" w:space="0" w:color="auto"/>
                <w:bottom w:val="none" w:sz="0" w:space="0" w:color="auto"/>
                <w:right w:val="none" w:sz="0" w:space="0" w:color="auto"/>
              </w:divBdr>
              <w:divsChild>
                <w:div w:id="334193289">
                  <w:marLeft w:val="0"/>
                  <w:marRight w:val="0"/>
                  <w:marTop w:val="0"/>
                  <w:marBottom w:val="0"/>
                  <w:divBdr>
                    <w:top w:val="none" w:sz="0" w:space="0" w:color="auto"/>
                    <w:left w:val="none" w:sz="0" w:space="0" w:color="auto"/>
                    <w:bottom w:val="none" w:sz="0" w:space="0" w:color="auto"/>
                    <w:right w:val="none" w:sz="0" w:space="0" w:color="auto"/>
                  </w:divBdr>
                  <w:divsChild>
                    <w:div w:id="13979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37338">
      <w:bodyDiv w:val="1"/>
      <w:marLeft w:val="0"/>
      <w:marRight w:val="0"/>
      <w:marTop w:val="0"/>
      <w:marBottom w:val="0"/>
      <w:divBdr>
        <w:top w:val="none" w:sz="0" w:space="0" w:color="auto"/>
        <w:left w:val="none" w:sz="0" w:space="0" w:color="auto"/>
        <w:bottom w:val="none" w:sz="0" w:space="0" w:color="auto"/>
        <w:right w:val="none" w:sz="0" w:space="0" w:color="auto"/>
      </w:divBdr>
    </w:div>
    <w:div w:id="58525438">
      <w:bodyDiv w:val="1"/>
      <w:marLeft w:val="0"/>
      <w:marRight w:val="0"/>
      <w:marTop w:val="0"/>
      <w:marBottom w:val="0"/>
      <w:divBdr>
        <w:top w:val="none" w:sz="0" w:space="0" w:color="auto"/>
        <w:left w:val="none" w:sz="0" w:space="0" w:color="auto"/>
        <w:bottom w:val="none" w:sz="0" w:space="0" w:color="auto"/>
        <w:right w:val="none" w:sz="0" w:space="0" w:color="auto"/>
      </w:divBdr>
      <w:divsChild>
        <w:div w:id="1903782993">
          <w:marLeft w:val="547"/>
          <w:marRight w:val="0"/>
          <w:marTop w:val="0"/>
          <w:marBottom w:val="0"/>
          <w:divBdr>
            <w:top w:val="none" w:sz="0" w:space="0" w:color="auto"/>
            <w:left w:val="none" w:sz="0" w:space="0" w:color="auto"/>
            <w:bottom w:val="none" w:sz="0" w:space="0" w:color="auto"/>
            <w:right w:val="none" w:sz="0" w:space="0" w:color="auto"/>
          </w:divBdr>
        </w:div>
      </w:divsChild>
    </w:div>
    <w:div w:id="66735314">
      <w:bodyDiv w:val="1"/>
      <w:marLeft w:val="0"/>
      <w:marRight w:val="0"/>
      <w:marTop w:val="0"/>
      <w:marBottom w:val="0"/>
      <w:divBdr>
        <w:top w:val="none" w:sz="0" w:space="0" w:color="auto"/>
        <w:left w:val="none" w:sz="0" w:space="0" w:color="auto"/>
        <w:bottom w:val="none" w:sz="0" w:space="0" w:color="auto"/>
        <w:right w:val="none" w:sz="0" w:space="0" w:color="auto"/>
      </w:divBdr>
    </w:div>
    <w:div w:id="85348314">
      <w:bodyDiv w:val="1"/>
      <w:marLeft w:val="0"/>
      <w:marRight w:val="0"/>
      <w:marTop w:val="0"/>
      <w:marBottom w:val="0"/>
      <w:divBdr>
        <w:top w:val="none" w:sz="0" w:space="0" w:color="auto"/>
        <w:left w:val="none" w:sz="0" w:space="0" w:color="auto"/>
        <w:bottom w:val="none" w:sz="0" w:space="0" w:color="auto"/>
        <w:right w:val="none" w:sz="0" w:space="0" w:color="auto"/>
      </w:divBdr>
    </w:div>
    <w:div w:id="128015815">
      <w:bodyDiv w:val="1"/>
      <w:marLeft w:val="0"/>
      <w:marRight w:val="0"/>
      <w:marTop w:val="0"/>
      <w:marBottom w:val="0"/>
      <w:divBdr>
        <w:top w:val="none" w:sz="0" w:space="0" w:color="auto"/>
        <w:left w:val="none" w:sz="0" w:space="0" w:color="auto"/>
        <w:bottom w:val="none" w:sz="0" w:space="0" w:color="auto"/>
        <w:right w:val="none" w:sz="0" w:space="0" w:color="auto"/>
      </w:divBdr>
      <w:divsChild>
        <w:div w:id="520245754">
          <w:marLeft w:val="547"/>
          <w:marRight w:val="0"/>
          <w:marTop w:val="0"/>
          <w:marBottom w:val="0"/>
          <w:divBdr>
            <w:top w:val="none" w:sz="0" w:space="0" w:color="auto"/>
            <w:left w:val="none" w:sz="0" w:space="0" w:color="auto"/>
            <w:bottom w:val="none" w:sz="0" w:space="0" w:color="auto"/>
            <w:right w:val="none" w:sz="0" w:space="0" w:color="auto"/>
          </w:divBdr>
        </w:div>
        <w:div w:id="1286234953">
          <w:marLeft w:val="547"/>
          <w:marRight w:val="0"/>
          <w:marTop w:val="0"/>
          <w:marBottom w:val="0"/>
          <w:divBdr>
            <w:top w:val="none" w:sz="0" w:space="0" w:color="auto"/>
            <w:left w:val="none" w:sz="0" w:space="0" w:color="auto"/>
            <w:bottom w:val="none" w:sz="0" w:space="0" w:color="auto"/>
            <w:right w:val="none" w:sz="0" w:space="0" w:color="auto"/>
          </w:divBdr>
        </w:div>
      </w:divsChild>
    </w:div>
    <w:div w:id="130710930">
      <w:bodyDiv w:val="1"/>
      <w:marLeft w:val="0"/>
      <w:marRight w:val="0"/>
      <w:marTop w:val="0"/>
      <w:marBottom w:val="0"/>
      <w:divBdr>
        <w:top w:val="none" w:sz="0" w:space="0" w:color="auto"/>
        <w:left w:val="none" w:sz="0" w:space="0" w:color="auto"/>
        <w:bottom w:val="none" w:sz="0" w:space="0" w:color="auto"/>
        <w:right w:val="none" w:sz="0" w:space="0" w:color="auto"/>
      </w:divBdr>
      <w:divsChild>
        <w:div w:id="472332975">
          <w:marLeft w:val="547"/>
          <w:marRight w:val="0"/>
          <w:marTop w:val="0"/>
          <w:marBottom w:val="0"/>
          <w:divBdr>
            <w:top w:val="none" w:sz="0" w:space="0" w:color="auto"/>
            <w:left w:val="none" w:sz="0" w:space="0" w:color="auto"/>
            <w:bottom w:val="none" w:sz="0" w:space="0" w:color="auto"/>
            <w:right w:val="none" w:sz="0" w:space="0" w:color="auto"/>
          </w:divBdr>
        </w:div>
        <w:div w:id="1422870620">
          <w:marLeft w:val="547"/>
          <w:marRight w:val="0"/>
          <w:marTop w:val="0"/>
          <w:marBottom w:val="0"/>
          <w:divBdr>
            <w:top w:val="none" w:sz="0" w:space="0" w:color="auto"/>
            <w:left w:val="none" w:sz="0" w:space="0" w:color="auto"/>
            <w:bottom w:val="none" w:sz="0" w:space="0" w:color="auto"/>
            <w:right w:val="none" w:sz="0" w:space="0" w:color="auto"/>
          </w:divBdr>
        </w:div>
      </w:divsChild>
    </w:div>
    <w:div w:id="130901811">
      <w:bodyDiv w:val="1"/>
      <w:marLeft w:val="0"/>
      <w:marRight w:val="0"/>
      <w:marTop w:val="0"/>
      <w:marBottom w:val="0"/>
      <w:divBdr>
        <w:top w:val="none" w:sz="0" w:space="0" w:color="auto"/>
        <w:left w:val="none" w:sz="0" w:space="0" w:color="auto"/>
        <w:bottom w:val="none" w:sz="0" w:space="0" w:color="auto"/>
        <w:right w:val="none" w:sz="0" w:space="0" w:color="auto"/>
      </w:divBdr>
      <w:divsChild>
        <w:div w:id="906111039">
          <w:marLeft w:val="547"/>
          <w:marRight w:val="0"/>
          <w:marTop w:val="0"/>
          <w:marBottom w:val="0"/>
          <w:divBdr>
            <w:top w:val="none" w:sz="0" w:space="0" w:color="auto"/>
            <w:left w:val="none" w:sz="0" w:space="0" w:color="auto"/>
            <w:bottom w:val="none" w:sz="0" w:space="0" w:color="auto"/>
            <w:right w:val="none" w:sz="0" w:space="0" w:color="auto"/>
          </w:divBdr>
        </w:div>
      </w:divsChild>
    </w:div>
    <w:div w:id="146098640">
      <w:bodyDiv w:val="1"/>
      <w:marLeft w:val="0"/>
      <w:marRight w:val="0"/>
      <w:marTop w:val="0"/>
      <w:marBottom w:val="0"/>
      <w:divBdr>
        <w:top w:val="none" w:sz="0" w:space="0" w:color="auto"/>
        <w:left w:val="none" w:sz="0" w:space="0" w:color="auto"/>
        <w:bottom w:val="none" w:sz="0" w:space="0" w:color="auto"/>
        <w:right w:val="none" w:sz="0" w:space="0" w:color="auto"/>
      </w:divBdr>
      <w:divsChild>
        <w:div w:id="1194926239">
          <w:marLeft w:val="547"/>
          <w:marRight w:val="0"/>
          <w:marTop w:val="0"/>
          <w:marBottom w:val="0"/>
          <w:divBdr>
            <w:top w:val="none" w:sz="0" w:space="0" w:color="auto"/>
            <w:left w:val="none" w:sz="0" w:space="0" w:color="auto"/>
            <w:bottom w:val="none" w:sz="0" w:space="0" w:color="auto"/>
            <w:right w:val="none" w:sz="0" w:space="0" w:color="auto"/>
          </w:divBdr>
        </w:div>
      </w:divsChild>
    </w:div>
    <w:div w:id="148441879">
      <w:bodyDiv w:val="1"/>
      <w:marLeft w:val="0"/>
      <w:marRight w:val="0"/>
      <w:marTop w:val="0"/>
      <w:marBottom w:val="0"/>
      <w:divBdr>
        <w:top w:val="none" w:sz="0" w:space="0" w:color="auto"/>
        <w:left w:val="none" w:sz="0" w:space="0" w:color="auto"/>
        <w:bottom w:val="none" w:sz="0" w:space="0" w:color="auto"/>
        <w:right w:val="none" w:sz="0" w:space="0" w:color="auto"/>
      </w:divBdr>
      <w:divsChild>
        <w:div w:id="192348761">
          <w:marLeft w:val="547"/>
          <w:marRight w:val="0"/>
          <w:marTop w:val="0"/>
          <w:marBottom w:val="0"/>
          <w:divBdr>
            <w:top w:val="none" w:sz="0" w:space="0" w:color="auto"/>
            <w:left w:val="none" w:sz="0" w:space="0" w:color="auto"/>
            <w:bottom w:val="none" w:sz="0" w:space="0" w:color="auto"/>
            <w:right w:val="none" w:sz="0" w:space="0" w:color="auto"/>
          </w:divBdr>
        </w:div>
      </w:divsChild>
    </w:div>
    <w:div w:id="165216943">
      <w:bodyDiv w:val="1"/>
      <w:marLeft w:val="0"/>
      <w:marRight w:val="0"/>
      <w:marTop w:val="0"/>
      <w:marBottom w:val="0"/>
      <w:divBdr>
        <w:top w:val="none" w:sz="0" w:space="0" w:color="auto"/>
        <w:left w:val="none" w:sz="0" w:space="0" w:color="auto"/>
        <w:bottom w:val="none" w:sz="0" w:space="0" w:color="auto"/>
        <w:right w:val="none" w:sz="0" w:space="0" w:color="auto"/>
      </w:divBdr>
    </w:div>
    <w:div w:id="165873672">
      <w:bodyDiv w:val="1"/>
      <w:marLeft w:val="0"/>
      <w:marRight w:val="0"/>
      <w:marTop w:val="0"/>
      <w:marBottom w:val="0"/>
      <w:divBdr>
        <w:top w:val="none" w:sz="0" w:space="0" w:color="auto"/>
        <w:left w:val="none" w:sz="0" w:space="0" w:color="auto"/>
        <w:bottom w:val="none" w:sz="0" w:space="0" w:color="auto"/>
        <w:right w:val="none" w:sz="0" w:space="0" w:color="auto"/>
      </w:divBdr>
      <w:divsChild>
        <w:div w:id="435175282">
          <w:marLeft w:val="547"/>
          <w:marRight w:val="0"/>
          <w:marTop w:val="0"/>
          <w:marBottom w:val="0"/>
          <w:divBdr>
            <w:top w:val="none" w:sz="0" w:space="0" w:color="auto"/>
            <w:left w:val="none" w:sz="0" w:space="0" w:color="auto"/>
            <w:bottom w:val="none" w:sz="0" w:space="0" w:color="auto"/>
            <w:right w:val="none" w:sz="0" w:space="0" w:color="auto"/>
          </w:divBdr>
        </w:div>
      </w:divsChild>
    </w:div>
    <w:div w:id="171460788">
      <w:bodyDiv w:val="1"/>
      <w:marLeft w:val="0"/>
      <w:marRight w:val="0"/>
      <w:marTop w:val="0"/>
      <w:marBottom w:val="0"/>
      <w:divBdr>
        <w:top w:val="none" w:sz="0" w:space="0" w:color="auto"/>
        <w:left w:val="none" w:sz="0" w:space="0" w:color="auto"/>
        <w:bottom w:val="none" w:sz="0" w:space="0" w:color="auto"/>
        <w:right w:val="none" w:sz="0" w:space="0" w:color="auto"/>
      </w:divBdr>
    </w:div>
    <w:div w:id="201485174">
      <w:bodyDiv w:val="1"/>
      <w:marLeft w:val="0"/>
      <w:marRight w:val="0"/>
      <w:marTop w:val="0"/>
      <w:marBottom w:val="0"/>
      <w:divBdr>
        <w:top w:val="none" w:sz="0" w:space="0" w:color="auto"/>
        <w:left w:val="none" w:sz="0" w:space="0" w:color="auto"/>
        <w:bottom w:val="none" w:sz="0" w:space="0" w:color="auto"/>
        <w:right w:val="none" w:sz="0" w:space="0" w:color="auto"/>
      </w:divBdr>
    </w:div>
    <w:div w:id="228273017">
      <w:bodyDiv w:val="1"/>
      <w:marLeft w:val="0"/>
      <w:marRight w:val="0"/>
      <w:marTop w:val="0"/>
      <w:marBottom w:val="0"/>
      <w:divBdr>
        <w:top w:val="none" w:sz="0" w:space="0" w:color="auto"/>
        <w:left w:val="none" w:sz="0" w:space="0" w:color="auto"/>
        <w:bottom w:val="none" w:sz="0" w:space="0" w:color="auto"/>
        <w:right w:val="none" w:sz="0" w:space="0" w:color="auto"/>
      </w:divBdr>
      <w:divsChild>
        <w:div w:id="1228803734">
          <w:marLeft w:val="547"/>
          <w:marRight w:val="0"/>
          <w:marTop w:val="0"/>
          <w:marBottom w:val="0"/>
          <w:divBdr>
            <w:top w:val="none" w:sz="0" w:space="0" w:color="auto"/>
            <w:left w:val="none" w:sz="0" w:space="0" w:color="auto"/>
            <w:bottom w:val="none" w:sz="0" w:space="0" w:color="auto"/>
            <w:right w:val="none" w:sz="0" w:space="0" w:color="auto"/>
          </w:divBdr>
        </w:div>
      </w:divsChild>
    </w:div>
    <w:div w:id="229655789">
      <w:bodyDiv w:val="1"/>
      <w:marLeft w:val="0"/>
      <w:marRight w:val="0"/>
      <w:marTop w:val="0"/>
      <w:marBottom w:val="0"/>
      <w:divBdr>
        <w:top w:val="none" w:sz="0" w:space="0" w:color="auto"/>
        <w:left w:val="none" w:sz="0" w:space="0" w:color="auto"/>
        <w:bottom w:val="none" w:sz="0" w:space="0" w:color="auto"/>
        <w:right w:val="none" w:sz="0" w:space="0" w:color="auto"/>
      </w:divBdr>
    </w:div>
    <w:div w:id="262038179">
      <w:bodyDiv w:val="1"/>
      <w:marLeft w:val="0"/>
      <w:marRight w:val="0"/>
      <w:marTop w:val="0"/>
      <w:marBottom w:val="0"/>
      <w:divBdr>
        <w:top w:val="none" w:sz="0" w:space="0" w:color="auto"/>
        <w:left w:val="none" w:sz="0" w:space="0" w:color="auto"/>
        <w:bottom w:val="none" w:sz="0" w:space="0" w:color="auto"/>
        <w:right w:val="none" w:sz="0" w:space="0" w:color="auto"/>
      </w:divBdr>
    </w:div>
    <w:div w:id="263341428">
      <w:bodyDiv w:val="1"/>
      <w:marLeft w:val="0"/>
      <w:marRight w:val="0"/>
      <w:marTop w:val="0"/>
      <w:marBottom w:val="0"/>
      <w:divBdr>
        <w:top w:val="none" w:sz="0" w:space="0" w:color="auto"/>
        <w:left w:val="none" w:sz="0" w:space="0" w:color="auto"/>
        <w:bottom w:val="none" w:sz="0" w:space="0" w:color="auto"/>
        <w:right w:val="none" w:sz="0" w:space="0" w:color="auto"/>
      </w:divBdr>
    </w:div>
    <w:div w:id="281883643">
      <w:bodyDiv w:val="1"/>
      <w:marLeft w:val="0"/>
      <w:marRight w:val="0"/>
      <w:marTop w:val="0"/>
      <w:marBottom w:val="0"/>
      <w:divBdr>
        <w:top w:val="none" w:sz="0" w:space="0" w:color="auto"/>
        <w:left w:val="none" w:sz="0" w:space="0" w:color="auto"/>
        <w:bottom w:val="none" w:sz="0" w:space="0" w:color="auto"/>
        <w:right w:val="none" w:sz="0" w:space="0" w:color="auto"/>
      </w:divBdr>
    </w:div>
    <w:div w:id="286737962">
      <w:bodyDiv w:val="1"/>
      <w:marLeft w:val="0"/>
      <w:marRight w:val="0"/>
      <w:marTop w:val="0"/>
      <w:marBottom w:val="0"/>
      <w:divBdr>
        <w:top w:val="none" w:sz="0" w:space="0" w:color="auto"/>
        <w:left w:val="none" w:sz="0" w:space="0" w:color="auto"/>
        <w:bottom w:val="none" w:sz="0" w:space="0" w:color="auto"/>
        <w:right w:val="none" w:sz="0" w:space="0" w:color="auto"/>
      </w:divBdr>
      <w:divsChild>
        <w:div w:id="1432236993">
          <w:marLeft w:val="547"/>
          <w:marRight w:val="0"/>
          <w:marTop w:val="0"/>
          <w:marBottom w:val="0"/>
          <w:divBdr>
            <w:top w:val="none" w:sz="0" w:space="0" w:color="auto"/>
            <w:left w:val="none" w:sz="0" w:space="0" w:color="auto"/>
            <w:bottom w:val="none" w:sz="0" w:space="0" w:color="auto"/>
            <w:right w:val="none" w:sz="0" w:space="0" w:color="auto"/>
          </w:divBdr>
        </w:div>
      </w:divsChild>
    </w:div>
    <w:div w:id="287206689">
      <w:bodyDiv w:val="1"/>
      <w:marLeft w:val="0"/>
      <w:marRight w:val="0"/>
      <w:marTop w:val="0"/>
      <w:marBottom w:val="0"/>
      <w:divBdr>
        <w:top w:val="none" w:sz="0" w:space="0" w:color="auto"/>
        <w:left w:val="none" w:sz="0" w:space="0" w:color="auto"/>
        <w:bottom w:val="none" w:sz="0" w:space="0" w:color="auto"/>
        <w:right w:val="none" w:sz="0" w:space="0" w:color="auto"/>
      </w:divBdr>
    </w:div>
    <w:div w:id="293485391">
      <w:bodyDiv w:val="1"/>
      <w:marLeft w:val="0"/>
      <w:marRight w:val="0"/>
      <w:marTop w:val="0"/>
      <w:marBottom w:val="0"/>
      <w:divBdr>
        <w:top w:val="none" w:sz="0" w:space="0" w:color="auto"/>
        <w:left w:val="none" w:sz="0" w:space="0" w:color="auto"/>
        <w:bottom w:val="none" w:sz="0" w:space="0" w:color="auto"/>
        <w:right w:val="none" w:sz="0" w:space="0" w:color="auto"/>
      </w:divBdr>
    </w:div>
    <w:div w:id="333919263">
      <w:bodyDiv w:val="1"/>
      <w:marLeft w:val="0"/>
      <w:marRight w:val="0"/>
      <w:marTop w:val="0"/>
      <w:marBottom w:val="0"/>
      <w:divBdr>
        <w:top w:val="none" w:sz="0" w:space="0" w:color="auto"/>
        <w:left w:val="none" w:sz="0" w:space="0" w:color="auto"/>
        <w:bottom w:val="none" w:sz="0" w:space="0" w:color="auto"/>
        <w:right w:val="none" w:sz="0" w:space="0" w:color="auto"/>
      </w:divBdr>
      <w:divsChild>
        <w:div w:id="641231940">
          <w:marLeft w:val="547"/>
          <w:marRight w:val="0"/>
          <w:marTop w:val="0"/>
          <w:marBottom w:val="0"/>
          <w:divBdr>
            <w:top w:val="none" w:sz="0" w:space="0" w:color="auto"/>
            <w:left w:val="none" w:sz="0" w:space="0" w:color="auto"/>
            <w:bottom w:val="none" w:sz="0" w:space="0" w:color="auto"/>
            <w:right w:val="none" w:sz="0" w:space="0" w:color="auto"/>
          </w:divBdr>
        </w:div>
      </w:divsChild>
    </w:div>
    <w:div w:id="339895107">
      <w:bodyDiv w:val="1"/>
      <w:marLeft w:val="0"/>
      <w:marRight w:val="0"/>
      <w:marTop w:val="0"/>
      <w:marBottom w:val="0"/>
      <w:divBdr>
        <w:top w:val="none" w:sz="0" w:space="0" w:color="auto"/>
        <w:left w:val="none" w:sz="0" w:space="0" w:color="auto"/>
        <w:bottom w:val="none" w:sz="0" w:space="0" w:color="auto"/>
        <w:right w:val="none" w:sz="0" w:space="0" w:color="auto"/>
      </w:divBdr>
      <w:divsChild>
        <w:div w:id="149561684">
          <w:marLeft w:val="547"/>
          <w:marRight w:val="0"/>
          <w:marTop w:val="0"/>
          <w:marBottom w:val="0"/>
          <w:divBdr>
            <w:top w:val="none" w:sz="0" w:space="0" w:color="auto"/>
            <w:left w:val="none" w:sz="0" w:space="0" w:color="auto"/>
            <w:bottom w:val="none" w:sz="0" w:space="0" w:color="auto"/>
            <w:right w:val="none" w:sz="0" w:space="0" w:color="auto"/>
          </w:divBdr>
        </w:div>
      </w:divsChild>
    </w:div>
    <w:div w:id="355426981">
      <w:bodyDiv w:val="1"/>
      <w:marLeft w:val="0"/>
      <w:marRight w:val="0"/>
      <w:marTop w:val="0"/>
      <w:marBottom w:val="0"/>
      <w:divBdr>
        <w:top w:val="none" w:sz="0" w:space="0" w:color="auto"/>
        <w:left w:val="none" w:sz="0" w:space="0" w:color="auto"/>
        <w:bottom w:val="none" w:sz="0" w:space="0" w:color="auto"/>
        <w:right w:val="none" w:sz="0" w:space="0" w:color="auto"/>
      </w:divBdr>
    </w:div>
    <w:div w:id="359556175">
      <w:bodyDiv w:val="1"/>
      <w:marLeft w:val="0"/>
      <w:marRight w:val="0"/>
      <w:marTop w:val="0"/>
      <w:marBottom w:val="0"/>
      <w:divBdr>
        <w:top w:val="none" w:sz="0" w:space="0" w:color="auto"/>
        <w:left w:val="none" w:sz="0" w:space="0" w:color="auto"/>
        <w:bottom w:val="none" w:sz="0" w:space="0" w:color="auto"/>
        <w:right w:val="none" w:sz="0" w:space="0" w:color="auto"/>
      </w:divBdr>
    </w:div>
    <w:div w:id="363867396">
      <w:bodyDiv w:val="1"/>
      <w:marLeft w:val="0"/>
      <w:marRight w:val="0"/>
      <w:marTop w:val="0"/>
      <w:marBottom w:val="0"/>
      <w:divBdr>
        <w:top w:val="none" w:sz="0" w:space="0" w:color="auto"/>
        <w:left w:val="none" w:sz="0" w:space="0" w:color="auto"/>
        <w:bottom w:val="none" w:sz="0" w:space="0" w:color="auto"/>
        <w:right w:val="none" w:sz="0" w:space="0" w:color="auto"/>
      </w:divBdr>
    </w:div>
    <w:div w:id="370031893">
      <w:bodyDiv w:val="1"/>
      <w:marLeft w:val="0"/>
      <w:marRight w:val="0"/>
      <w:marTop w:val="0"/>
      <w:marBottom w:val="0"/>
      <w:divBdr>
        <w:top w:val="none" w:sz="0" w:space="0" w:color="auto"/>
        <w:left w:val="none" w:sz="0" w:space="0" w:color="auto"/>
        <w:bottom w:val="none" w:sz="0" w:space="0" w:color="auto"/>
        <w:right w:val="none" w:sz="0" w:space="0" w:color="auto"/>
      </w:divBdr>
    </w:div>
    <w:div w:id="373191639">
      <w:bodyDiv w:val="1"/>
      <w:marLeft w:val="0"/>
      <w:marRight w:val="0"/>
      <w:marTop w:val="0"/>
      <w:marBottom w:val="0"/>
      <w:divBdr>
        <w:top w:val="none" w:sz="0" w:space="0" w:color="auto"/>
        <w:left w:val="none" w:sz="0" w:space="0" w:color="auto"/>
        <w:bottom w:val="none" w:sz="0" w:space="0" w:color="auto"/>
        <w:right w:val="none" w:sz="0" w:space="0" w:color="auto"/>
      </w:divBdr>
    </w:div>
    <w:div w:id="374814477">
      <w:bodyDiv w:val="1"/>
      <w:marLeft w:val="0"/>
      <w:marRight w:val="0"/>
      <w:marTop w:val="0"/>
      <w:marBottom w:val="0"/>
      <w:divBdr>
        <w:top w:val="none" w:sz="0" w:space="0" w:color="auto"/>
        <w:left w:val="none" w:sz="0" w:space="0" w:color="auto"/>
        <w:bottom w:val="none" w:sz="0" w:space="0" w:color="auto"/>
        <w:right w:val="none" w:sz="0" w:space="0" w:color="auto"/>
      </w:divBdr>
      <w:divsChild>
        <w:div w:id="1137449236">
          <w:marLeft w:val="547"/>
          <w:marRight w:val="0"/>
          <w:marTop w:val="0"/>
          <w:marBottom w:val="0"/>
          <w:divBdr>
            <w:top w:val="none" w:sz="0" w:space="0" w:color="auto"/>
            <w:left w:val="none" w:sz="0" w:space="0" w:color="auto"/>
            <w:bottom w:val="none" w:sz="0" w:space="0" w:color="auto"/>
            <w:right w:val="none" w:sz="0" w:space="0" w:color="auto"/>
          </w:divBdr>
        </w:div>
      </w:divsChild>
    </w:div>
    <w:div w:id="388773866">
      <w:bodyDiv w:val="1"/>
      <w:marLeft w:val="0"/>
      <w:marRight w:val="0"/>
      <w:marTop w:val="0"/>
      <w:marBottom w:val="0"/>
      <w:divBdr>
        <w:top w:val="none" w:sz="0" w:space="0" w:color="auto"/>
        <w:left w:val="none" w:sz="0" w:space="0" w:color="auto"/>
        <w:bottom w:val="none" w:sz="0" w:space="0" w:color="auto"/>
        <w:right w:val="none" w:sz="0" w:space="0" w:color="auto"/>
      </w:divBdr>
    </w:div>
    <w:div w:id="421341489">
      <w:bodyDiv w:val="1"/>
      <w:marLeft w:val="0"/>
      <w:marRight w:val="0"/>
      <w:marTop w:val="0"/>
      <w:marBottom w:val="0"/>
      <w:divBdr>
        <w:top w:val="none" w:sz="0" w:space="0" w:color="auto"/>
        <w:left w:val="none" w:sz="0" w:space="0" w:color="auto"/>
        <w:bottom w:val="none" w:sz="0" w:space="0" w:color="auto"/>
        <w:right w:val="none" w:sz="0" w:space="0" w:color="auto"/>
      </w:divBdr>
      <w:divsChild>
        <w:div w:id="912856189">
          <w:marLeft w:val="547"/>
          <w:marRight w:val="0"/>
          <w:marTop w:val="0"/>
          <w:marBottom w:val="0"/>
          <w:divBdr>
            <w:top w:val="none" w:sz="0" w:space="0" w:color="auto"/>
            <w:left w:val="none" w:sz="0" w:space="0" w:color="auto"/>
            <w:bottom w:val="none" w:sz="0" w:space="0" w:color="auto"/>
            <w:right w:val="none" w:sz="0" w:space="0" w:color="auto"/>
          </w:divBdr>
        </w:div>
      </w:divsChild>
    </w:div>
    <w:div w:id="423261616">
      <w:bodyDiv w:val="1"/>
      <w:marLeft w:val="0"/>
      <w:marRight w:val="0"/>
      <w:marTop w:val="0"/>
      <w:marBottom w:val="0"/>
      <w:divBdr>
        <w:top w:val="none" w:sz="0" w:space="0" w:color="auto"/>
        <w:left w:val="none" w:sz="0" w:space="0" w:color="auto"/>
        <w:bottom w:val="none" w:sz="0" w:space="0" w:color="auto"/>
        <w:right w:val="none" w:sz="0" w:space="0" w:color="auto"/>
      </w:divBdr>
    </w:div>
    <w:div w:id="447043759">
      <w:bodyDiv w:val="1"/>
      <w:marLeft w:val="0"/>
      <w:marRight w:val="0"/>
      <w:marTop w:val="0"/>
      <w:marBottom w:val="0"/>
      <w:divBdr>
        <w:top w:val="none" w:sz="0" w:space="0" w:color="auto"/>
        <w:left w:val="none" w:sz="0" w:space="0" w:color="auto"/>
        <w:bottom w:val="none" w:sz="0" w:space="0" w:color="auto"/>
        <w:right w:val="none" w:sz="0" w:space="0" w:color="auto"/>
      </w:divBdr>
      <w:divsChild>
        <w:div w:id="1701541910">
          <w:marLeft w:val="547"/>
          <w:marRight w:val="0"/>
          <w:marTop w:val="0"/>
          <w:marBottom w:val="0"/>
          <w:divBdr>
            <w:top w:val="none" w:sz="0" w:space="0" w:color="auto"/>
            <w:left w:val="none" w:sz="0" w:space="0" w:color="auto"/>
            <w:bottom w:val="none" w:sz="0" w:space="0" w:color="auto"/>
            <w:right w:val="none" w:sz="0" w:space="0" w:color="auto"/>
          </w:divBdr>
        </w:div>
      </w:divsChild>
    </w:div>
    <w:div w:id="457115183">
      <w:bodyDiv w:val="1"/>
      <w:marLeft w:val="0"/>
      <w:marRight w:val="0"/>
      <w:marTop w:val="0"/>
      <w:marBottom w:val="0"/>
      <w:divBdr>
        <w:top w:val="none" w:sz="0" w:space="0" w:color="auto"/>
        <w:left w:val="none" w:sz="0" w:space="0" w:color="auto"/>
        <w:bottom w:val="none" w:sz="0" w:space="0" w:color="auto"/>
        <w:right w:val="none" w:sz="0" w:space="0" w:color="auto"/>
      </w:divBdr>
      <w:divsChild>
        <w:div w:id="680015039">
          <w:marLeft w:val="547"/>
          <w:marRight w:val="0"/>
          <w:marTop w:val="0"/>
          <w:marBottom w:val="0"/>
          <w:divBdr>
            <w:top w:val="none" w:sz="0" w:space="0" w:color="auto"/>
            <w:left w:val="none" w:sz="0" w:space="0" w:color="auto"/>
            <w:bottom w:val="none" w:sz="0" w:space="0" w:color="auto"/>
            <w:right w:val="none" w:sz="0" w:space="0" w:color="auto"/>
          </w:divBdr>
        </w:div>
      </w:divsChild>
    </w:div>
    <w:div w:id="459541411">
      <w:bodyDiv w:val="1"/>
      <w:marLeft w:val="0"/>
      <w:marRight w:val="0"/>
      <w:marTop w:val="0"/>
      <w:marBottom w:val="0"/>
      <w:divBdr>
        <w:top w:val="none" w:sz="0" w:space="0" w:color="auto"/>
        <w:left w:val="none" w:sz="0" w:space="0" w:color="auto"/>
        <w:bottom w:val="none" w:sz="0" w:space="0" w:color="auto"/>
        <w:right w:val="none" w:sz="0" w:space="0" w:color="auto"/>
      </w:divBdr>
      <w:divsChild>
        <w:div w:id="1537042363">
          <w:marLeft w:val="547"/>
          <w:marRight w:val="0"/>
          <w:marTop w:val="0"/>
          <w:marBottom w:val="0"/>
          <w:divBdr>
            <w:top w:val="none" w:sz="0" w:space="0" w:color="auto"/>
            <w:left w:val="none" w:sz="0" w:space="0" w:color="auto"/>
            <w:bottom w:val="none" w:sz="0" w:space="0" w:color="auto"/>
            <w:right w:val="none" w:sz="0" w:space="0" w:color="auto"/>
          </w:divBdr>
        </w:div>
      </w:divsChild>
    </w:div>
    <w:div w:id="463737733">
      <w:bodyDiv w:val="1"/>
      <w:marLeft w:val="0"/>
      <w:marRight w:val="0"/>
      <w:marTop w:val="0"/>
      <w:marBottom w:val="0"/>
      <w:divBdr>
        <w:top w:val="none" w:sz="0" w:space="0" w:color="auto"/>
        <w:left w:val="none" w:sz="0" w:space="0" w:color="auto"/>
        <w:bottom w:val="none" w:sz="0" w:space="0" w:color="auto"/>
        <w:right w:val="none" w:sz="0" w:space="0" w:color="auto"/>
      </w:divBdr>
    </w:div>
    <w:div w:id="471413630">
      <w:bodyDiv w:val="1"/>
      <w:marLeft w:val="0"/>
      <w:marRight w:val="0"/>
      <w:marTop w:val="0"/>
      <w:marBottom w:val="0"/>
      <w:divBdr>
        <w:top w:val="none" w:sz="0" w:space="0" w:color="auto"/>
        <w:left w:val="none" w:sz="0" w:space="0" w:color="auto"/>
        <w:bottom w:val="none" w:sz="0" w:space="0" w:color="auto"/>
        <w:right w:val="none" w:sz="0" w:space="0" w:color="auto"/>
      </w:divBdr>
    </w:div>
    <w:div w:id="484204572">
      <w:bodyDiv w:val="1"/>
      <w:marLeft w:val="0"/>
      <w:marRight w:val="0"/>
      <w:marTop w:val="0"/>
      <w:marBottom w:val="0"/>
      <w:divBdr>
        <w:top w:val="none" w:sz="0" w:space="0" w:color="auto"/>
        <w:left w:val="none" w:sz="0" w:space="0" w:color="auto"/>
        <w:bottom w:val="none" w:sz="0" w:space="0" w:color="auto"/>
        <w:right w:val="none" w:sz="0" w:space="0" w:color="auto"/>
      </w:divBdr>
      <w:divsChild>
        <w:div w:id="1932279379">
          <w:marLeft w:val="547"/>
          <w:marRight w:val="0"/>
          <w:marTop w:val="0"/>
          <w:marBottom w:val="0"/>
          <w:divBdr>
            <w:top w:val="none" w:sz="0" w:space="0" w:color="auto"/>
            <w:left w:val="none" w:sz="0" w:space="0" w:color="auto"/>
            <w:bottom w:val="none" w:sz="0" w:space="0" w:color="auto"/>
            <w:right w:val="none" w:sz="0" w:space="0" w:color="auto"/>
          </w:divBdr>
        </w:div>
      </w:divsChild>
    </w:div>
    <w:div w:id="484207870">
      <w:bodyDiv w:val="1"/>
      <w:marLeft w:val="0"/>
      <w:marRight w:val="0"/>
      <w:marTop w:val="0"/>
      <w:marBottom w:val="0"/>
      <w:divBdr>
        <w:top w:val="none" w:sz="0" w:space="0" w:color="auto"/>
        <w:left w:val="none" w:sz="0" w:space="0" w:color="auto"/>
        <w:bottom w:val="none" w:sz="0" w:space="0" w:color="auto"/>
        <w:right w:val="none" w:sz="0" w:space="0" w:color="auto"/>
      </w:divBdr>
      <w:divsChild>
        <w:div w:id="297345284">
          <w:marLeft w:val="547"/>
          <w:marRight w:val="0"/>
          <w:marTop w:val="0"/>
          <w:marBottom w:val="0"/>
          <w:divBdr>
            <w:top w:val="none" w:sz="0" w:space="0" w:color="auto"/>
            <w:left w:val="none" w:sz="0" w:space="0" w:color="auto"/>
            <w:bottom w:val="none" w:sz="0" w:space="0" w:color="auto"/>
            <w:right w:val="none" w:sz="0" w:space="0" w:color="auto"/>
          </w:divBdr>
        </w:div>
      </w:divsChild>
    </w:div>
    <w:div w:id="484247065">
      <w:bodyDiv w:val="1"/>
      <w:marLeft w:val="0"/>
      <w:marRight w:val="0"/>
      <w:marTop w:val="0"/>
      <w:marBottom w:val="0"/>
      <w:divBdr>
        <w:top w:val="none" w:sz="0" w:space="0" w:color="auto"/>
        <w:left w:val="none" w:sz="0" w:space="0" w:color="auto"/>
        <w:bottom w:val="none" w:sz="0" w:space="0" w:color="auto"/>
        <w:right w:val="none" w:sz="0" w:space="0" w:color="auto"/>
      </w:divBdr>
    </w:div>
    <w:div w:id="487139939">
      <w:bodyDiv w:val="1"/>
      <w:marLeft w:val="0"/>
      <w:marRight w:val="0"/>
      <w:marTop w:val="0"/>
      <w:marBottom w:val="0"/>
      <w:divBdr>
        <w:top w:val="none" w:sz="0" w:space="0" w:color="auto"/>
        <w:left w:val="none" w:sz="0" w:space="0" w:color="auto"/>
        <w:bottom w:val="none" w:sz="0" w:space="0" w:color="auto"/>
        <w:right w:val="none" w:sz="0" w:space="0" w:color="auto"/>
      </w:divBdr>
    </w:div>
    <w:div w:id="490482627">
      <w:bodyDiv w:val="1"/>
      <w:marLeft w:val="0"/>
      <w:marRight w:val="0"/>
      <w:marTop w:val="0"/>
      <w:marBottom w:val="0"/>
      <w:divBdr>
        <w:top w:val="none" w:sz="0" w:space="0" w:color="auto"/>
        <w:left w:val="none" w:sz="0" w:space="0" w:color="auto"/>
        <w:bottom w:val="none" w:sz="0" w:space="0" w:color="auto"/>
        <w:right w:val="none" w:sz="0" w:space="0" w:color="auto"/>
      </w:divBdr>
    </w:div>
    <w:div w:id="500436776">
      <w:bodyDiv w:val="1"/>
      <w:marLeft w:val="0"/>
      <w:marRight w:val="0"/>
      <w:marTop w:val="0"/>
      <w:marBottom w:val="0"/>
      <w:divBdr>
        <w:top w:val="none" w:sz="0" w:space="0" w:color="auto"/>
        <w:left w:val="none" w:sz="0" w:space="0" w:color="auto"/>
        <w:bottom w:val="none" w:sz="0" w:space="0" w:color="auto"/>
        <w:right w:val="none" w:sz="0" w:space="0" w:color="auto"/>
      </w:divBdr>
      <w:divsChild>
        <w:div w:id="1816604599">
          <w:marLeft w:val="547"/>
          <w:marRight w:val="0"/>
          <w:marTop w:val="0"/>
          <w:marBottom w:val="0"/>
          <w:divBdr>
            <w:top w:val="none" w:sz="0" w:space="0" w:color="auto"/>
            <w:left w:val="none" w:sz="0" w:space="0" w:color="auto"/>
            <w:bottom w:val="none" w:sz="0" w:space="0" w:color="auto"/>
            <w:right w:val="none" w:sz="0" w:space="0" w:color="auto"/>
          </w:divBdr>
        </w:div>
      </w:divsChild>
    </w:div>
    <w:div w:id="509493995">
      <w:bodyDiv w:val="1"/>
      <w:marLeft w:val="0"/>
      <w:marRight w:val="0"/>
      <w:marTop w:val="0"/>
      <w:marBottom w:val="0"/>
      <w:divBdr>
        <w:top w:val="none" w:sz="0" w:space="0" w:color="auto"/>
        <w:left w:val="none" w:sz="0" w:space="0" w:color="auto"/>
        <w:bottom w:val="none" w:sz="0" w:space="0" w:color="auto"/>
        <w:right w:val="none" w:sz="0" w:space="0" w:color="auto"/>
      </w:divBdr>
    </w:div>
    <w:div w:id="524908036">
      <w:bodyDiv w:val="1"/>
      <w:marLeft w:val="0"/>
      <w:marRight w:val="0"/>
      <w:marTop w:val="0"/>
      <w:marBottom w:val="0"/>
      <w:divBdr>
        <w:top w:val="none" w:sz="0" w:space="0" w:color="auto"/>
        <w:left w:val="none" w:sz="0" w:space="0" w:color="auto"/>
        <w:bottom w:val="none" w:sz="0" w:space="0" w:color="auto"/>
        <w:right w:val="none" w:sz="0" w:space="0" w:color="auto"/>
      </w:divBdr>
    </w:div>
    <w:div w:id="533613503">
      <w:bodyDiv w:val="1"/>
      <w:marLeft w:val="0"/>
      <w:marRight w:val="0"/>
      <w:marTop w:val="0"/>
      <w:marBottom w:val="0"/>
      <w:divBdr>
        <w:top w:val="none" w:sz="0" w:space="0" w:color="auto"/>
        <w:left w:val="none" w:sz="0" w:space="0" w:color="auto"/>
        <w:bottom w:val="none" w:sz="0" w:space="0" w:color="auto"/>
        <w:right w:val="none" w:sz="0" w:space="0" w:color="auto"/>
      </w:divBdr>
      <w:divsChild>
        <w:div w:id="116799972">
          <w:marLeft w:val="1166"/>
          <w:marRight w:val="0"/>
          <w:marTop w:val="0"/>
          <w:marBottom w:val="0"/>
          <w:divBdr>
            <w:top w:val="none" w:sz="0" w:space="0" w:color="auto"/>
            <w:left w:val="none" w:sz="0" w:space="0" w:color="auto"/>
            <w:bottom w:val="none" w:sz="0" w:space="0" w:color="auto"/>
            <w:right w:val="none" w:sz="0" w:space="0" w:color="auto"/>
          </w:divBdr>
        </w:div>
        <w:div w:id="154346160">
          <w:marLeft w:val="547"/>
          <w:marRight w:val="0"/>
          <w:marTop w:val="0"/>
          <w:marBottom w:val="0"/>
          <w:divBdr>
            <w:top w:val="none" w:sz="0" w:space="0" w:color="auto"/>
            <w:left w:val="none" w:sz="0" w:space="0" w:color="auto"/>
            <w:bottom w:val="none" w:sz="0" w:space="0" w:color="auto"/>
            <w:right w:val="none" w:sz="0" w:space="0" w:color="auto"/>
          </w:divBdr>
        </w:div>
        <w:div w:id="157811745">
          <w:marLeft w:val="1166"/>
          <w:marRight w:val="0"/>
          <w:marTop w:val="0"/>
          <w:marBottom w:val="0"/>
          <w:divBdr>
            <w:top w:val="none" w:sz="0" w:space="0" w:color="auto"/>
            <w:left w:val="none" w:sz="0" w:space="0" w:color="auto"/>
            <w:bottom w:val="none" w:sz="0" w:space="0" w:color="auto"/>
            <w:right w:val="none" w:sz="0" w:space="0" w:color="auto"/>
          </w:divBdr>
        </w:div>
        <w:div w:id="219484045">
          <w:marLeft w:val="547"/>
          <w:marRight w:val="0"/>
          <w:marTop w:val="0"/>
          <w:marBottom w:val="0"/>
          <w:divBdr>
            <w:top w:val="none" w:sz="0" w:space="0" w:color="auto"/>
            <w:left w:val="none" w:sz="0" w:space="0" w:color="auto"/>
            <w:bottom w:val="none" w:sz="0" w:space="0" w:color="auto"/>
            <w:right w:val="none" w:sz="0" w:space="0" w:color="auto"/>
          </w:divBdr>
        </w:div>
        <w:div w:id="312175528">
          <w:marLeft w:val="1166"/>
          <w:marRight w:val="0"/>
          <w:marTop w:val="0"/>
          <w:marBottom w:val="0"/>
          <w:divBdr>
            <w:top w:val="none" w:sz="0" w:space="0" w:color="auto"/>
            <w:left w:val="none" w:sz="0" w:space="0" w:color="auto"/>
            <w:bottom w:val="none" w:sz="0" w:space="0" w:color="auto"/>
            <w:right w:val="none" w:sz="0" w:space="0" w:color="auto"/>
          </w:divBdr>
        </w:div>
        <w:div w:id="336272730">
          <w:marLeft w:val="1166"/>
          <w:marRight w:val="0"/>
          <w:marTop w:val="0"/>
          <w:marBottom w:val="0"/>
          <w:divBdr>
            <w:top w:val="none" w:sz="0" w:space="0" w:color="auto"/>
            <w:left w:val="none" w:sz="0" w:space="0" w:color="auto"/>
            <w:bottom w:val="none" w:sz="0" w:space="0" w:color="auto"/>
            <w:right w:val="none" w:sz="0" w:space="0" w:color="auto"/>
          </w:divBdr>
        </w:div>
        <w:div w:id="370808173">
          <w:marLeft w:val="1166"/>
          <w:marRight w:val="0"/>
          <w:marTop w:val="0"/>
          <w:marBottom w:val="0"/>
          <w:divBdr>
            <w:top w:val="none" w:sz="0" w:space="0" w:color="auto"/>
            <w:left w:val="none" w:sz="0" w:space="0" w:color="auto"/>
            <w:bottom w:val="none" w:sz="0" w:space="0" w:color="auto"/>
            <w:right w:val="none" w:sz="0" w:space="0" w:color="auto"/>
          </w:divBdr>
        </w:div>
        <w:div w:id="478956245">
          <w:marLeft w:val="1166"/>
          <w:marRight w:val="0"/>
          <w:marTop w:val="0"/>
          <w:marBottom w:val="0"/>
          <w:divBdr>
            <w:top w:val="none" w:sz="0" w:space="0" w:color="auto"/>
            <w:left w:val="none" w:sz="0" w:space="0" w:color="auto"/>
            <w:bottom w:val="none" w:sz="0" w:space="0" w:color="auto"/>
            <w:right w:val="none" w:sz="0" w:space="0" w:color="auto"/>
          </w:divBdr>
        </w:div>
        <w:div w:id="509417111">
          <w:marLeft w:val="1166"/>
          <w:marRight w:val="0"/>
          <w:marTop w:val="0"/>
          <w:marBottom w:val="0"/>
          <w:divBdr>
            <w:top w:val="none" w:sz="0" w:space="0" w:color="auto"/>
            <w:left w:val="none" w:sz="0" w:space="0" w:color="auto"/>
            <w:bottom w:val="none" w:sz="0" w:space="0" w:color="auto"/>
            <w:right w:val="none" w:sz="0" w:space="0" w:color="auto"/>
          </w:divBdr>
        </w:div>
        <w:div w:id="521477768">
          <w:marLeft w:val="1166"/>
          <w:marRight w:val="0"/>
          <w:marTop w:val="0"/>
          <w:marBottom w:val="0"/>
          <w:divBdr>
            <w:top w:val="none" w:sz="0" w:space="0" w:color="auto"/>
            <w:left w:val="none" w:sz="0" w:space="0" w:color="auto"/>
            <w:bottom w:val="none" w:sz="0" w:space="0" w:color="auto"/>
            <w:right w:val="none" w:sz="0" w:space="0" w:color="auto"/>
          </w:divBdr>
        </w:div>
        <w:div w:id="528568779">
          <w:marLeft w:val="1166"/>
          <w:marRight w:val="0"/>
          <w:marTop w:val="0"/>
          <w:marBottom w:val="0"/>
          <w:divBdr>
            <w:top w:val="none" w:sz="0" w:space="0" w:color="auto"/>
            <w:left w:val="none" w:sz="0" w:space="0" w:color="auto"/>
            <w:bottom w:val="none" w:sz="0" w:space="0" w:color="auto"/>
            <w:right w:val="none" w:sz="0" w:space="0" w:color="auto"/>
          </w:divBdr>
        </w:div>
        <w:div w:id="712585350">
          <w:marLeft w:val="1166"/>
          <w:marRight w:val="0"/>
          <w:marTop w:val="0"/>
          <w:marBottom w:val="0"/>
          <w:divBdr>
            <w:top w:val="none" w:sz="0" w:space="0" w:color="auto"/>
            <w:left w:val="none" w:sz="0" w:space="0" w:color="auto"/>
            <w:bottom w:val="none" w:sz="0" w:space="0" w:color="auto"/>
            <w:right w:val="none" w:sz="0" w:space="0" w:color="auto"/>
          </w:divBdr>
        </w:div>
        <w:div w:id="755633424">
          <w:marLeft w:val="1166"/>
          <w:marRight w:val="0"/>
          <w:marTop w:val="0"/>
          <w:marBottom w:val="0"/>
          <w:divBdr>
            <w:top w:val="none" w:sz="0" w:space="0" w:color="auto"/>
            <w:left w:val="none" w:sz="0" w:space="0" w:color="auto"/>
            <w:bottom w:val="none" w:sz="0" w:space="0" w:color="auto"/>
            <w:right w:val="none" w:sz="0" w:space="0" w:color="auto"/>
          </w:divBdr>
        </w:div>
        <w:div w:id="779762009">
          <w:marLeft w:val="1166"/>
          <w:marRight w:val="0"/>
          <w:marTop w:val="0"/>
          <w:marBottom w:val="0"/>
          <w:divBdr>
            <w:top w:val="none" w:sz="0" w:space="0" w:color="auto"/>
            <w:left w:val="none" w:sz="0" w:space="0" w:color="auto"/>
            <w:bottom w:val="none" w:sz="0" w:space="0" w:color="auto"/>
            <w:right w:val="none" w:sz="0" w:space="0" w:color="auto"/>
          </w:divBdr>
        </w:div>
        <w:div w:id="1296636945">
          <w:marLeft w:val="1166"/>
          <w:marRight w:val="0"/>
          <w:marTop w:val="0"/>
          <w:marBottom w:val="0"/>
          <w:divBdr>
            <w:top w:val="none" w:sz="0" w:space="0" w:color="auto"/>
            <w:left w:val="none" w:sz="0" w:space="0" w:color="auto"/>
            <w:bottom w:val="none" w:sz="0" w:space="0" w:color="auto"/>
            <w:right w:val="none" w:sz="0" w:space="0" w:color="auto"/>
          </w:divBdr>
        </w:div>
        <w:div w:id="1346250905">
          <w:marLeft w:val="1166"/>
          <w:marRight w:val="0"/>
          <w:marTop w:val="0"/>
          <w:marBottom w:val="0"/>
          <w:divBdr>
            <w:top w:val="none" w:sz="0" w:space="0" w:color="auto"/>
            <w:left w:val="none" w:sz="0" w:space="0" w:color="auto"/>
            <w:bottom w:val="none" w:sz="0" w:space="0" w:color="auto"/>
            <w:right w:val="none" w:sz="0" w:space="0" w:color="auto"/>
          </w:divBdr>
        </w:div>
        <w:div w:id="1367218952">
          <w:marLeft w:val="1166"/>
          <w:marRight w:val="0"/>
          <w:marTop w:val="0"/>
          <w:marBottom w:val="0"/>
          <w:divBdr>
            <w:top w:val="none" w:sz="0" w:space="0" w:color="auto"/>
            <w:left w:val="none" w:sz="0" w:space="0" w:color="auto"/>
            <w:bottom w:val="none" w:sz="0" w:space="0" w:color="auto"/>
            <w:right w:val="none" w:sz="0" w:space="0" w:color="auto"/>
          </w:divBdr>
        </w:div>
        <w:div w:id="1371612165">
          <w:marLeft w:val="1166"/>
          <w:marRight w:val="0"/>
          <w:marTop w:val="0"/>
          <w:marBottom w:val="0"/>
          <w:divBdr>
            <w:top w:val="none" w:sz="0" w:space="0" w:color="auto"/>
            <w:left w:val="none" w:sz="0" w:space="0" w:color="auto"/>
            <w:bottom w:val="none" w:sz="0" w:space="0" w:color="auto"/>
            <w:right w:val="none" w:sz="0" w:space="0" w:color="auto"/>
          </w:divBdr>
        </w:div>
        <w:div w:id="1376005065">
          <w:marLeft w:val="1166"/>
          <w:marRight w:val="0"/>
          <w:marTop w:val="0"/>
          <w:marBottom w:val="0"/>
          <w:divBdr>
            <w:top w:val="none" w:sz="0" w:space="0" w:color="auto"/>
            <w:left w:val="none" w:sz="0" w:space="0" w:color="auto"/>
            <w:bottom w:val="none" w:sz="0" w:space="0" w:color="auto"/>
            <w:right w:val="none" w:sz="0" w:space="0" w:color="auto"/>
          </w:divBdr>
        </w:div>
        <w:div w:id="1419710358">
          <w:marLeft w:val="1166"/>
          <w:marRight w:val="0"/>
          <w:marTop w:val="0"/>
          <w:marBottom w:val="0"/>
          <w:divBdr>
            <w:top w:val="none" w:sz="0" w:space="0" w:color="auto"/>
            <w:left w:val="none" w:sz="0" w:space="0" w:color="auto"/>
            <w:bottom w:val="none" w:sz="0" w:space="0" w:color="auto"/>
            <w:right w:val="none" w:sz="0" w:space="0" w:color="auto"/>
          </w:divBdr>
        </w:div>
        <w:div w:id="1580670085">
          <w:marLeft w:val="1166"/>
          <w:marRight w:val="0"/>
          <w:marTop w:val="0"/>
          <w:marBottom w:val="0"/>
          <w:divBdr>
            <w:top w:val="none" w:sz="0" w:space="0" w:color="auto"/>
            <w:left w:val="none" w:sz="0" w:space="0" w:color="auto"/>
            <w:bottom w:val="none" w:sz="0" w:space="0" w:color="auto"/>
            <w:right w:val="none" w:sz="0" w:space="0" w:color="auto"/>
          </w:divBdr>
        </w:div>
        <w:div w:id="1597325043">
          <w:marLeft w:val="547"/>
          <w:marRight w:val="0"/>
          <w:marTop w:val="0"/>
          <w:marBottom w:val="0"/>
          <w:divBdr>
            <w:top w:val="none" w:sz="0" w:space="0" w:color="auto"/>
            <w:left w:val="none" w:sz="0" w:space="0" w:color="auto"/>
            <w:bottom w:val="none" w:sz="0" w:space="0" w:color="auto"/>
            <w:right w:val="none" w:sz="0" w:space="0" w:color="auto"/>
          </w:divBdr>
        </w:div>
        <w:div w:id="1988823947">
          <w:marLeft w:val="547"/>
          <w:marRight w:val="0"/>
          <w:marTop w:val="0"/>
          <w:marBottom w:val="0"/>
          <w:divBdr>
            <w:top w:val="none" w:sz="0" w:space="0" w:color="auto"/>
            <w:left w:val="none" w:sz="0" w:space="0" w:color="auto"/>
            <w:bottom w:val="none" w:sz="0" w:space="0" w:color="auto"/>
            <w:right w:val="none" w:sz="0" w:space="0" w:color="auto"/>
          </w:divBdr>
        </w:div>
        <w:div w:id="1998455093">
          <w:marLeft w:val="1166"/>
          <w:marRight w:val="0"/>
          <w:marTop w:val="0"/>
          <w:marBottom w:val="0"/>
          <w:divBdr>
            <w:top w:val="none" w:sz="0" w:space="0" w:color="auto"/>
            <w:left w:val="none" w:sz="0" w:space="0" w:color="auto"/>
            <w:bottom w:val="none" w:sz="0" w:space="0" w:color="auto"/>
            <w:right w:val="none" w:sz="0" w:space="0" w:color="auto"/>
          </w:divBdr>
        </w:div>
        <w:div w:id="2060468430">
          <w:marLeft w:val="1166"/>
          <w:marRight w:val="0"/>
          <w:marTop w:val="0"/>
          <w:marBottom w:val="0"/>
          <w:divBdr>
            <w:top w:val="none" w:sz="0" w:space="0" w:color="auto"/>
            <w:left w:val="none" w:sz="0" w:space="0" w:color="auto"/>
            <w:bottom w:val="none" w:sz="0" w:space="0" w:color="auto"/>
            <w:right w:val="none" w:sz="0" w:space="0" w:color="auto"/>
          </w:divBdr>
        </w:div>
      </w:divsChild>
    </w:div>
    <w:div w:id="535505140">
      <w:bodyDiv w:val="1"/>
      <w:marLeft w:val="0"/>
      <w:marRight w:val="0"/>
      <w:marTop w:val="0"/>
      <w:marBottom w:val="0"/>
      <w:divBdr>
        <w:top w:val="none" w:sz="0" w:space="0" w:color="auto"/>
        <w:left w:val="none" w:sz="0" w:space="0" w:color="auto"/>
        <w:bottom w:val="none" w:sz="0" w:space="0" w:color="auto"/>
        <w:right w:val="none" w:sz="0" w:space="0" w:color="auto"/>
      </w:divBdr>
    </w:div>
    <w:div w:id="537930482">
      <w:bodyDiv w:val="1"/>
      <w:marLeft w:val="0"/>
      <w:marRight w:val="0"/>
      <w:marTop w:val="0"/>
      <w:marBottom w:val="0"/>
      <w:divBdr>
        <w:top w:val="none" w:sz="0" w:space="0" w:color="auto"/>
        <w:left w:val="none" w:sz="0" w:space="0" w:color="auto"/>
        <w:bottom w:val="none" w:sz="0" w:space="0" w:color="auto"/>
        <w:right w:val="none" w:sz="0" w:space="0" w:color="auto"/>
      </w:divBdr>
    </w:div>
    <w:div w:id="545685455">
      <w:bodyDiv w:val="1"/>
      <w:marLeft w:val="0"/>
      <w:marRight w:val="0"/>
      <w:marTop w:val="0"/>
      <w:marBottom w:val="0"/>
      <w:divBdr>
        <w:top w:val="none" w:sz="0" w:space="0" w:color="auto"/>
        <w:left w:val="none" w:sz="0" w:space="0" w:color="auto"/>
        <w:bottom w:val="none" w:sz="0" w:space="0" w:color="auto"/>
        <w:right w:val="none" w:sz="0" w:space="0" w:color="auto"/>
      </w:divBdr>
      <w:divsChild>
        <w:div w:id="938561572">
          <w:marLeft w:val="547"/>
          <w:marRight w:val="0"/>
          <w:marTop w:val="0"/>
          <w:marBottom w:val="0"/>
          <w:divBdr>
            <w:top w:val="none" w:sz="0" w:space="0" w:color="auto"/>
            <w:left w:val="none" w:sz="0" w:space="0" w:color="auto"/>
            <w:bottom w:val="none" w:sz="0" w:space="0" w:color="auto"/>
            <w:right w:val="none" w:sz="0" w:space="0" w:color="auto"/>
          </w:divBdr>
        </w:div>
      </w:divsChild>
    </w:div>
    <w:div w:id="549420480">
      <w:bodyDiv w:val="1"/>
      <w:marLeft w:val="0"/>
      <w:marRight w:val="0"/>
      <w:marTop w:val="0"/>
      <w:marBottom w:val="0"/>
      <w:divBdr>
        <w:top w:val="none" w:sz="0" w:space="0" w:color="auto"/>
        <w:left w:val="none" w:sz="0" w:space="0" w:color="auto"/>
        <w:bottom w:val="none" w:sz="0" w:space="0" w:color="auto"/>
        <w:right w:val="none" w:sz="0" w:space="0" w:color="auto"/>
      </w:divBdr>
      <w:divsChild>
        <w:div w:id="223761134">
          <w:marLeft w:val="0"/>
          <w:marRight w:val="0"/>
          <w:marTop w:val="0"/>
          <w:marBottom w:val="0"/>
          <w:divBdr>
            <w:top w:val="none" w:sz="0" w:space="0" w:color="auto"/>
            <w:left w:val="none" w:sz="0" w:space="0" w:color="auto"/>
            <w:bottom w:val="none" w:sz="0" w:space="0" w:color="auto"/>
            <w:right w:val="none" w:sz="0" w:space="0" w:color="auto"/>
          </w:divBdr>
          <w:divsChild>
            <w:div w:id="1454514639">
              <w:marLeft w:val="0"/>
              <w:marRight w:val="0"/>
              <w:marTop w:val="0"/>
              <w:marBottom w:val="0"/>
              <w:divBdr>
                <w:top w:val="none" w:sz="0" w:space="0" w:color="auto"/>
                <w:left w:val="none" w:sz="0" w:space="0" w:color="auto"/>
                <w:bottom w:val="none" w:sz="0" w:space="0" w:color="auto"/>
                <w:right w:val="none" w:sz="0" w:space="0" w:color="auto"/>
              </w:divBdr>
              <w:divsChild>
                <w:div w:id="567038974">
                  <w:marLeft w:val="0"/>
                  <w:marRight w:val="0"/>
                  <w:marTop w:val="0"/>
                  <w:marBottom w:val="0"/>
                  <w:divBdr>
                    <w:top w:val="none" w:sz="0" w:space="0" w:color="auto"/>
                    <w:left w:val="none" w:sz="0" w:space="0" w:color="auto"/>
                    <w:bottom w:val="none" w:sz="0" w:space="0" w:color="auto"/>
                    <w:right w:val="none" w:sz="0" w:space="0" w:color="auto"/>
                  </w:divBdr>
                  <w:divsChild>
                    <w:div w:id="476996215">
                      <w:marLeft w:val="0"/>
                      <w:marRight w:val="4800"/>
                      <w:marTop w:val="0"/>
                      <w:marBottom w:val="0"/>
                      <w:divBdr>
                        <w:top w:val="none" w:sz="0" w:space="0" w:color="auto"/>
                        <w:left w:val="none" w:sz="0" w:space="0" w:color="auto"/>
                        <w:bottom w:val="none" w:sz="0" w:space="0" w:color="auto"/>
                        <w:right w:val="none" w:sz="0" w:space="0" w:color="auto"/>
                      </w:divBdr>
                      <w:divsChild>
                        <w:div w:id="1110514100">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59093451">
      <w:bodyDiv w:val="1"/>
      <w:marLeft w:val="0"/>
      <w:marRight w:val="0"/>
      <w:marTop w:val="0"/>
      <w:marBottom w:val="0"/>
      <w:divBdr>
        <w:top w:val="none" w:sz="0" w:space="0" w:color="auto"/>
        <w:left w:val="none" w:sz="0" w:space="0" w:color="auto"/>
        <w:bottom w:val="none" w:sz="0" w:space="0" w:color="auto"/>
        <w:right w:val="none" w:sz="0" w:space="0" w:color="auto"/>
      </w:divBdr>
      <w:divsChild>
        <w:div w:id="1151945140">
          <w:marLeft w:val="547"/>
          <w:marRight w:val="0"/>
          <w:marTop w:val="0"/>
          <w:marBottom w:val="0"/>
          <w:divBdr>
            <w:top w:val="none" w:sz="0" w:space="0" w:color="auto"/>
            <w:left w:val="none" w:sz="0" w:space="0" w:color="auto"/>
            <w:bottom w:val="none" w:sz="0" w:space="0" w:color="auto"/>
            <w:right w:val="none" w:sz="0" w:space="0" w:color="auto"/>
          </w:divBdr>
        </w:div>
      </w:divsChild>
    </w:div>
    <w:div w:id="563182702">
      <w:bodyDiv w:val="1"/>
      <w:marLeft w:val="0"/>
      <w:marRight w:val="0"/>
      <w:marTop w:val="0"/>
      <w:marBottom w:val="0"/>
      <w:divBdr>
        <w:top w:val="none" w:sz="0" w:space="0" w:color="auto"/>
        <w:left w:val="none" w:sz="0" w:space="0" w:color="auto"/>
        <w:bottom w:val="none" w:sz="0" w:space="0" w:color="auto"/>
        <w:right w:val="none" w:sz="0" w:space="0" w:color="auto"/>
      </w:divBdr>
      <w:divsChild>
        <w:div w:id="677389952">
          <w:marLeft w:val="547"/>
          <w:marRight w:val="0"/>
          <w:marTop w:val="0"/>
          <w:marBottom w:val="0"/>
          <w:divBdr>
            <w:top w:val="none" w:sz="0" w:space="0" w:color="auto"/>
            <w:left w:val="none" w:sz="0" w:space="0" w:color="auto"/>
            <w:bottom w:val="none" w:sz="0" w:space="0" w:color="auto"/>
            <w:right w:val="none" w:sz="0" w:space="0" w:color="auto"/>
          </w:divBdr>
        </w:div>
      </w:divsChild>
    </w:div>
    <w:div w:id="585303630">
      <w:bodyDiv w:val="1"/>
      <w:marLeft w:val="0"/>
      <w:marRight w:val="0"/>
      <w:marTop w:val="0"/>
      <w:marBottom w:val="0"/>
      <w:divBdr>
        <w:top w:val="none" w:sz="0" w:space="0" w:color="auto"/>
        <w:left w:val="none" w:sz="0" w:space="0" w:color="auto"/>
        <w:bottom w:val="none" w:sz="0" w:space="0" w:color="auto"/>
        <w:right w:val="none" w:sz="0" w:space="0" w:color="auto"/>
      </w:divBdr>
      <w:divsChild>
        <w:div w:id="677194142">
          <w:marLeft w:val="547"/>
          <w:marRight w:val="0"/>
          <w:marTop w:val="0"/>
          <w:marBottom w:val="0"/>
          <w:divBdr>
            <w:top w:val="none" w:sz="0" w:space="0" w:color="auto"/>
            <w:left w:val="none" w:sz="0" w:space="0" w:color="auto"/>
            <w:bottom w:val="none" w:sz="0" w:space="0" w:color="auto"/>
            <w:right w:val="none" w:sz="0" w:space="0" w:color="auto"/>
          </w:divBdr>
        </w:div>
      </w:divsChild>
    </w:div>
    <w:div w:id="586575150">
      <w:bodyDiv w:val="1"/>
      <w:marLeft w:val="0"/>
      <w:marRight w:val="0"/>
      <w:marTop w:val="0"/>
      <w:marBottom w:val="0"/>
      <w:divBdr>
        <w:top w:val="none" w:sz="0" w:space="0" w:color="auto"/>
        <w:left w:val="none" w:sz="0" w:space="0" w:color="auto"/>
        <w:bottom w:val="none" w:sz="0" w:space="0" w:color="auto"/>
        <w:right w:val="none" w:sz="0" w:space="0" w:color="auto"/>
      </w:divBdr>
    </w:div>
    <w:div w:id="631979596">
      <w:bodyDiv w:val="1"/>
      <w:marLeft w:val="0"/>
      <w:marRight w:val="0"/>
      <w:marTop w:val="0"/>
      <w:marBottom w:val="0"/>
      <w:divBdr>
        <w:top w:val="none" w:sz="0" w:space="0" w:color="auto"/>
        <w:left w:val="none" w:sz="0" w:space="0" w:color="auto"/>
        <w:bottom w:val="none" w:sz="0" w:space="0" w:color="auto"/>
        <w:right w:val="none" w:sz="0" w:space="0" w:color="auto"/>
      </w:divBdr>
      <w:divsChild>
        <w:div w:id="2128038861">
          <w:marLeft w:val="547"/>
          <w:marRight w:val="0"/>
          <w:marTop w:val="0"/>
          <w:marBottom w:val="0"/>
          <w:divBdr>
            <w:top w:val="none" w:sz="0" w:space="0" w:color="auto"/>
            <w:left w:val="none" w:sz="0" w:space="0" w:color="auto"/>
            <w:bottom w:val="none" w:sz="0" w:space="0" w:color="auto"/>
            <w:right w:val="none" w:sz="0" w:space="0" w:color="auto"/>
          </w:divBdr>
        </w:div>
      </w:divsChild>
    </w:div>
    <w:div w:id="633564535">
      <w:bodyDiv w:val="1"/>
      <w:marLeft w:val="0"/>
      <w:marRight w:val="0"/>
      <w:marTop w:val="0"/>
      <w:marBottom w:val="0"/>
      <w:divBdr>
        <w:top w:val="none" w:sz="0" w:space="0" w:color="auto"/>
        <w:left w:val="none" w:sz="0" w:space="0" w:color="auto"/>
        <w:bottom w:val="none" w:sz="0" w:space="0" w:color="auto"/>
        <w:right w:val="none" w:sz="0" w:space="0" w:color="auto"/>
      </w:divBdr>
      <w:divsChild>
        <w:div w:id="755371216">
          <w:marLeft w:val="547"/>
          <w:marRight w:val="0"/>
          <w:marTop w:val="0"/>
          <w:marBottom w:val="0"/>
          <w:divBdr>
            <w:top w:val="none" w:sz="0" w:space="0" w:color="auto"/>
            <w:left w:val="none" w:sz="0" w:space="0" w:color="auto"/>
            <w:bottom w:val="none" w:sz="0" w:space="0" w:color="auto"/>
            <w:right w:val="none" w:sz="0" w:space="0" w:color="auto"/>
          </w:divBdr>
        </w:div>
      </w:divsChild>
    </w:div>
    <w:div w:id="633753526">
      <w:bodyDiv w:val="1"/>
      <w:marLeft w:val="0"/>
      <w:marRight w:val="0"/>
      <w:marTop w:val="0"/>
      <w:marBottom w:val="0"/>
      <w:divBdr>
        <w:top w:val="none" w:sz="0" w:space="0" w:color="auto"/>
        <w:left w:val="none" w:sz="0" w:space="0" w:color="auto"/>
        <w:bottom w:val="none" w:sz="0" w:space="0" w:color="auto"/>
        <w:right w:val="none" w:sz="0" w:space="0" w:color="auto"/>
      </w:divBdr>
      <w:divsChild>
        <w:div w:id="703599451">
          <w:marLeft w:val="547"/>
          <w:marRight w:val="0"/>
          <w:marTop w:val="0"/>
          <w:marBottom w:val="0"/>
          <w:divBdr>
            <w:top w:val="none" w:sz="0" w:space="0" w:color="auto"/>
            <w:left w:val="none" w:sz="0" w:space="0" w:color="auto"/>
            <w:bottom w:val="none" w:sz="0" w:space="0" w:color="auto"/>
            <w:right w:val="none" w:sz="0" w:space="0" w:color="auto"/>
          </w:divBdr>
        </w:div>
      </w:divsChild>
    </w:div>
    <w:div w:id="641809451">
      <w:bodyDiv w:val="1"/>
      <w:marLeft w:val="0"/>
      <w:marRight w:val="0"/>
      <w:marTop w:val="0"/>
      <w:marBottom w:val="0"/>
      <w:divBdr>
        <w:top w:val="none" w:sz="0" w:space="0" w:color="auto"/>
        <w:left w:val="none" w:sz="0" w:space="0" w:color="auto"/>
        <w:bottom w:val="none" w:sz="0" w:space="0" w:color="auto"/>
        <w:right w:val="none" w:sz="0" w:space="0" w:color="auto"/>
      </w:divBdr>
    </w:div>
    <w:div w:id="647173689">
      <w:bodyDiv w:val="1"/>
      <w:marLeft w:val="0"/>
      <w:marRight w:val="0"/>
      <w:marTop w:val="0"/>
      <w:marBottom w:val="0"/>
      <w:divBdr>
        <w:top w:val="none" w:sz="0" w:space="0" w:color="auto"/>
        <w:left w:val="none" w:sz="0" w:space="0" w:color="auto"/>
        <w:bottom w:val="none" w:sz="0" w:space="0" w:color="auto"/>
        <w:right w:val="none" w:sz="0" w:space="0" w:color="auto"/>
      </w:divBdr>
    </w:div>
    <w:div w:id="650017316">
      <w:bodyDiv w:val="1"/>
      <w:marLeft w:val="0"/>
      <w:marRight w:val="0"/>
      <w:marTop w:val="0"/>
      <w:marBottom w:val="0"/>
      <w:divBdr>
        <w:top w:val="none" w:sz="0" w:space="0" w:color="auto"/>
        <w:left w:val="none" w:sz="0" w:space="0" w:color="auto"/>
        <w:bottom w:val="none" w:sz="0" w:space="0" w:color="auto"/>
        <w:right w:val="none" w:sz="0" w:space="0" w:color="auto"/>
      </w:divBdr>
    </w:div>
    <w:div w:id="670334578">
      <w:bodyDiv w:val="1"/>
      <w:marLeft w:val="0"/>
      <w:marRight w:val="0"/>
      <w:marTop w:val="0"/>
      <w:marBottom w:val="0"/>
      <w:divBdr>
        <w:top w:val="none" w:sz="0" w:space="0" w:color="auto"/>
        <w:left w:val="none" w:sz="0" w:space="0" w:color="auto"/>
        <w:bottom w:val="none" w:sz="0" w:space="0" w:color="auto"/>
        <w:right w:val="none" w:sz="0" w:space="0" w:color="auto"/>
      </w:divBdr>
    </w:div>
    <w:div w:id="686370153">
      <w:bodyDiv w:val="1"/>
      <w:marLeft w:val="0"/>
      <w:marRight w:val="0"/>
      <w:marTop w:val="0"/>
      <w:marBottom w:val="0"/>
      <w:divBdr>
        <w:top w:val="none" w:sz="0" w:space="0" w:color="auto"/>
        <w:left w:val="none" w:sz="0" w:space="0" w:color="auto"/>
        <w:bottom w:val="none" w:sz="0" w:space="0" w:color="auto"/>
        <w:right w:val="none" w:sz="0" w:space="0" w:color="auto"/>
      </w:divBdr>
      <w:divsChild>
        <w:div w:id="132870516">
          <w:marLeft w:val="547"/>
          <w:marRight w:val="0"/>
          <w:marTop w:val="0"/>
          <w:marBottom w:val="0"/>
          <w:divBdr>
            <w:top w:val="none" w:sz="0" w:space="0" w:color="auto"/>
            <w:left w:val="none" w:sz="0" w:space="0" w:color="auto"/>
            <w:bottom w:val="none" w:sz="0" w:space="0" w:color="auto"/>
            <w:right w:val="none" w:sz="0" w:space="0" w:color="auto"/>
          </w:divBdr>
        </w:div>
      </w:divsChild>
    </w:div>
    <w:div w:id="696003891">
      <w:bodyDiv w:val="1"/>
      <w:marLeft w:val="0"/>
      <w:marRight w:val="0"/>
      <w:marTop w:val="0"/>
      <w:marBottom w:val="0"/>
      <w:divBdr>
        <w:top w:val="none" w:sz="0" w:space="0" w:color="auto"/>
        <w:left w:val="none" w:sz="0" w:space="0" w:color="auto"/>
        <w:bottom w:val="none" w:sz="0" w:space="0" w:color="auto"/>
        <w:right w:val="none" w:sz="0" w:space="0" w:color="auto"/>
      </w:divBdr>
      <w:divsChild>
        <w:div w:id="587276775">
          <w:marLeft w:val="547"/>
          <w:marRight w:val="0"/>
          <w:marTop w:val="0"/>
          <w:marBottom w:val="0"/>
          <w:divBdr>
            <w:top w:val="none" w:sz="0" w:space="0" w:color="auto"/>
            <w:left w:val="none" w:sz="0" w:space="0" w:color="auto"/>
            <w:bottom w:val="none" w:sz="0" w:space="0" w:color="auto"/>
            <w:right w:val="none" w:sz="0" w:space="0" w:color="auto"/>
          </w:divBdr>
        </w:div>
      </w:divsChild>
    </w:div>
    <w:div w:id="702250175">
      <w:bodyDiv w:val="1"/>
      <w:marLeft w:val="0"/>
      <w:marRight w:val="0"/>
      <w:marTop w:val="0"/>
      <w:marBottom w:val="0"/>
      <w:divBdr>
        <w:top w:val="none" w:sz="0" w:space="0" w:color="auto"/>
        <w:left w:val="none" w:sz="0" w:space="0" w:color="auto"/>
        <w:bottom w:val="none" w:sz="0" w:space="0" w:color="auto"/>
        <w:right w:val="none" w:sz="0" w:space="0" w:color="auto"/>
      </w:divBdr>
    </w:div>
    <w:div w:id="709497485">
      <w:bodyDiv w:val="1"/>
      <w:marLeft w:val="0"/>
      <w:marRight w:val="0"/>
      <w:marTop w:val="0"/>
      <w:marBottom w:val="0"/>
      <w:divBdr>
        <w:top w:val="none" w:sz="0" w:space="0" w:color="auto"/>
        <w:left w:val="none" w:sz="0" w:space="0" w:color="auto"/>
        <w:bottom w:val="none" w:sz="0" w:space="0" w:color="auto"/>
        <w:right w:val="none" w:sz="0" w:space="0" w:color="auto"/>
      </w:divBdr>
      <w:divsChild>
        <w:div w:id="838619580">
          <w:marLeft w:val="547"/>
          <w:marRight w:val="0"/>
          <w:marTop w:val="0"/>
          <w:marBottom w:val="0"/>
          <w:divBdr>
            <w:top w:val="none" w:sz="0" w:space="0" w:color="auto"/>
            <w:left w:val="none" w:sz="0" w:space="0" w:color="auto"/>
            <w:bottom w:val="none" w:sz="0" w:space="0" w:color="auto"/>
            <w:right w:val="none" w:sz="0" w:space="0" w:color="auto"/>
          </w:divBdr>
        </w:div>
      </w:divsChild>
    </w:div>
    <w:div w:id="720398599">
      <w:bodyDiv w:val="1"/>
      <w:marLeft w:val="0"/>
      <w:marRight w:val="0"/>
      <w:marTop w:val="0"/>
      <w:marBottom w:val="0"/>
      <w:divBdr>
        <w:top w:val="none" w:sz="0" w:space="0" w:color="auto"/>
        <w:left w:val="none" w:sz="0" w:space="0" w:color="auto"/>
        <w:bottom w:val="none" w:sz="0" w:space="0" w:color="auto"/>
        <w:right w:val="none" w:sz="0" w:space="0" w:color="auto"/>
      </w:divBdr>
      <w:divsChild>
        <w:div w:id="324746926">
          <w:marLeft w:val="547"/>
          <w:marRight w:val="0"/>
          <w:marTop w:val="0"/>
          <w:marBottom w:val="0"/>
          <w:divBdr>
            <w:top w:val="none" w:sz="0" w:space="0" w:color="auto"/>
            <w:left w:val="none" w:sz="0" w:space="0" w:color="auto"/>
            <w:bottom w:val="none" w:sz="0" w:space="0" w:color="auto"/>
            <w:right w:val="none" w:sz="0" w:space="0" w:color="auto"/>
          </w:divBdr>
        </w:div>
      </w:divsChild>
    </w:div>
    <w:div w:id="735930916">
      <w:bodyDiv w:val="1"/>
      <w:marLeft w:val="0"/>
      <w:marRight w:val="0"/>
      <w:marTop w:val="0"/>
      <w:marBottom w:val="0"/>
      <w:divBdr>
        <w:top w:val="none" w:sz="0" w:space="0" w:color="auto"/>
        <w:left w:val="none" w:sz="0" w:space="0" w:color="auto"/>
        <w:bottom w:val="none" w:sz="0" w:space="0" w:color="auto"/>
        <w:right w:val="none" w:sz="0" w:space="0" w:color="auto"/>
      </w:divBdr>
      <w:divsChild>
        <w:div w:id="316806090">
          <w:marLeft w:val="547"/>
          <w:marRight w:val="0"/>
          <w:marTop w:val="0"/>
          <w:marBottom w:val="0"/>
          <w:divBdr>
            <w:top w:val="none" w:sz="0" w:space="0" w:color="auto"/>
            <w:left w:val="none" w:sz="0" w:space="0" w:color="auto"/>
            <w:bottom w:val="none" w:sz="0" w:space="0" w:color="auto"/>
            <w:right w:val="none" w:sz="0" w:space="0" w:color="auto"/>
          </w:divBdr>
        </w:div>
      </w:divsChild>
    </w:div>
    <w:div w:id="742870811">
      <w:bodyDiv w:val="1"/>
      <w:marLeft w:val="0"/>
      <w:marRight w:val="0"/>
      <w:marTop w:val="0"/>
      <w:marBottom w:val="0"/>
      <w:divBdr>
        <w:top w:val="none" w:sz="0" w:space="0" w:color="auto"/>
        <w:left w:val="none" w:sz="0" w:space="0" w:color="auto"/>
        <w:bottom w:val="none" w:sz="0" w:space="0" w:color="auto"/>
        <w:right w:val="none" w:sz="0" w:space="0" w:color="auto"/>
      </w:divBdr>
    </w:div>
    <w:div w:id="759302909">
      <w:bodyDiv w:val="1"/>
      <w:marLeft w:val="0"/>
      <w:marRight w:val="0"/>
      <w:marTop w:val="0"/>
      <w:marBottom w:val="0"/>
      <w:divBdr>
        <w:top w:val="none" w:sz="0" w:space="0" w:color="auto"/>
        <w:left w:val="none" w:sz="0" w:space="0" w:color="auto"/>
        <w:bottom w:val="none" w:sz="0" w:space="0" w:color="auto"/>
        <w:right w:val="none" w:sz="0" w:space="0" w:color="auto"/>
      </w:divBdr>
    </w:div>
    <w:div w:id="775095598">
      <w:bodyDiv w:val="1"/>
      <w:marLeft w:val="0"/>
      <w:marRight w:val="0"/>
      <w:marTop w:val="0"/>
      <w:marBottom w:val="0"/>
      <w:divBdr>
        <w:top w:val="none" w:sz="0" w:space="0" w:color="auto"/>
        <w:left w:val="none" w:sz="0" w:space="0" w:color="auto"/>
        <w:bottom w:val="none" w:sz="0" w:space="0" w:color="auto"/>
        <w:right w:val="none" w:sz="0" w:space="0" w:color="auto"/>
      </w:divBdr>
    </w:div>
    <w:div w:id="794913522">
      <w:bodyDiv w:val="1"/>
      <w:marLeft w:val="0"/>
      <w:marRight w:val="0"/>
      <w:marTop w:val="0"/>
      <w:marBottom w:val="0"/>
      <w:divBdr>
        <w:top w:val="none" w:sz="0" w:space="0" w:color="auto"/>
        <w:left w:val="none" w:sz="0" w:space="0" w:color="auto"/>
        <w:bottom w:val="none" w:sz="0" w:space="0" w:color="auto"/>
        <w:right w:val="none" w:sz="0" w:space="0" w:color="auto"/>
      </w:divBdr>
    </w:div>
    <w:div w:id="856314259">
      <w:bodyDiv w:val="1"/>
      <w:marLeft w:val="0"/>
      <w:marRight w:val="0"/>
      <w:marTop w:val="0"/>
      <w:marBottom w:val="0"/>
      <w:divBdr>
        <w:top w:val="none" w:sz="0" w:space="0" w:color="auto"/>
        <w:left w:val="none" w:sz="0" w:space="0" w:color="auto"/>
        <w:bottom w:val="none" w:sz="0" w:space="0" w:color="auto"/>
        <w:right w:val="none" w:sz="0" w:space="0" w:color="auto"/>
      </w:divBdr>
      <w:divsChild>
        <w:div w:id="400100742">
          <w:marLeft w:val="720"/>
          <w:marRight w:val="0"/>
          <w:marTop w:val="0"/>
          <w:marBottom w:val="0"/>
          <w:divBdr>
            <w:top w:val="none" w:sz="0" w:space="0" w:color="auto"/>
            <w:left w:val="none" w:sz="0" w:space="0" w:color="auto"/>
            <w:bottom w:val="none" w:sz="0" w:space="0" w:color="auto"/>
            <w:right w:val="none" w:sz="0" w:space="0" w:color="auto"/>
          </w:divBdr>
        </w:div>
        <w:div w:id="558052957">
          <w:marLeft w:val="720"/>
          <w:marRight w:val="0"/>
          <w:marTop w:val="0"/>
          <w:marBottom w:val="0"/>
          <w:divBdr>
            <w:top w:val="none" w:sz="0" w:space="0" w:color="auto"/>
            <w:left w:val="none" w:sz="0" w:space="0" w:color="auto"/>
            <w:bottom w:val="none" w:sz="0" w:space="0" w:color="auto"/>
            <w:right w:val="none" w:sz="0" w:space="0" w:color="auto"/>
          </w:divBdr>
        </w:div>
        <w:div w:id="825979678">
          <w:marLeft w:val="720"/>
          <w:marRight w:val="0"/>
          <w:marTop w:val="0"/>
          <w:marBottom w:val="0"/>
          <w:divBdr>
            <w:top w:val="none" w:sz="0" w:space="0" w:color="auto"/>
            <w:left w:val="none" w:sz="0" w:space="0" w:color="auto"/>
            <w:bottom w:val="none" w:sz="0" w:space="0" w:color="auto"/>
            <w:right w:val="none" w:sz="0" w:space="0" w:color="auto"/>
          </w:divBdr>
        </w:div>
        <w:div w:id="1459688562">
          <w:marLeft w:val="720"/>
          <w:marRight w:val="0"/>
          <w:marTop w:val="0"/>
          <w:marBottom w:val="0"/>
          <w:divBdr>
            <w:top w:val="none" w:sz="0" w:space="0" w:color="auto"/>
            <w:left w:val="none" w:sz="0" w:space="0" w:color="auto"/>
            <w:bottom w:val="none" w:sz="0" w:space="0" w:color="auto"/>
            <w:right w:val="none" w:sz="0" w:space="0" w:color="auto"/>
          </w:divBdr>
        </w:div>
        <w:div w:id="1462647366">
          <w:marLeft w:val="720"/>
          <w:marRight w:val="0"/>
          <w:marTop w:val="0"/>
          <w:marBottom w:val="0"/>
          <w:divBdr>
            <w:top w:val="none" w:sz="0" w:space="0" w:color="auto"/>
            <w:left w:val="none" w:sz="0" w:space="0" w:color="auto"/>
            <w:bottom w:val="none" w:sz="0" w:space="0" w:color="auto"/>
            <w:right w:val="none" w:sz="0" w:space="0" w:color="auto"/>
          </w:divBdr>
        </w:div>
        <w:div w:id="1814715936">
          <w:marLeft w:val="720"/>
          <w:marRight w:val="0"/>
          <w:marTop w:val="0"/>
          <w:marBottom w:val="0"/>
          <w:divBdr>
            <w:top w:val="none" w:sz="0" w:space="0" w:color="auto"/>
            <w:left w:val="none" w:sz="0" w:space="0" w:color="auto"/>
            <w:bottom w:val="none" w:sz="0" w:space="0" w:color="auto"/>
            <w:right w:val="none" w:sz="0" w:space="0" w:color="auto"/>
          </w:divBdr>
        </w:div>
        <w:div w:id="1868373116">
          <w:marLeft w:val="720"/>
          <w:marRight w:val="0"/>
          <w:marTop w:val="0"/>
          <w:marBottom w:val="0"/>
          <w:divBdr>
            <w:top w:val="none" w:sz="0" w:space="0" w:color="auto"/>
            <w:left w:val="none" w:sz="0" w:space="0" w:color="auto"/>
            <w:bottom w:val="none" w:sz="0" w:space="0" w:color="auto"/>
            <w:right w:val="none" w:sz="0" w:space="0" w:color="auto"/>
          </w:divBdr>
        </w:div>
        <w:div w:id="1905094007">
          <w:marLeft w:val="720"/>
          <w:marRight w:val="0"/>
          <w:marTop w:val="0"/>
          <w:marBottom w:val="0"/>
          <w:divBdr>
            <w:top w:val="none" w:sz="0" w:space="0" w:color="auto"/>
            <w:left w:val="none" w:sz="0" w:space="0" w:color="auto"/>
            <w:bottom w:val="none" w:sz="0" w:space="0" w:color="auto"/>
            <w:right w:val="none" w:sz="0" w:space="0" w:color="auto"/>
          </w:divBdr>
        </w:div>
      </w:divsChild>
    </w:div>
    <w:div w:id="869491656">
      <w:bodyDiv w:val="1"/>
      <w:marLeft w:val="0"/>
      <w:marRight w:val="0"/>
      <w:marTop w:val="0"/>
      <w:marBottom w:val="0"/>
      <w:divBdr>
        <w:top w:val="none" w:sz="0" w:space="0" w:color="auto"/>
        <w:left w:val="none" w:sz="0" w:space="0" w:color="auto"/>
        <w:bottom w:val="none" w:sz="0" w:space="0" w:color="auto"/>
        <w:right w:val="none" w:sz="0" w:space="0" w:color="auto"/>
      </w:divBdr>
      <w:divsChild>
        <w:div w:id="1198199664">
          <w:marLeft w:val="547"/>
          <w:marRight w:val="0"/>
          <w:marTop w:val="0"/>
          <w:marBottom w:val="0"/>
          <w:divBdr>
            <w:top w:val="none" w:sz="0" w:space="0" w:color="auto"/>
            <w:left w:val="none" w:sz="0" w:space="0" w:color="auto"/>
            <w:bottom w:val="none" w:sz="0" w:space="0" w:color="auto"/>
            <w:right w:val="none" w:sz="0" w:space="0" w:color="auto"/>
          </w:divBdr>
        </w:div>
      </w:divsChild>
    </w:div>
    <w:div w:id="903105135">
      <w:bodyDiv w:val="1"/>
      <w:marLeft w:val="0"/>
      <w:marRight w:val="0"/>
      <w:marTop w:val="0"/>
      <w:marBottom w:val="0"/>
      <w:divBdr>
        <w:top w:val="none" w:sz="0" w:space="0" w:color="auto"/>
        <w:left w:val="none" w:sz="0" w:space="0" w:color="auto"/>
        <w:bottom w:val="none" w:sz="0" w:space="0" w:color="auto"/>
        <w:right w:val="none" w:sz="0" w:space="0" w:color="auto"/>
      </w:divBdr>
    </w:div>
    <w:div w:id="929512006">
      <w:bodyDiv w:val="1"/>
      <w:marLeft w:val="0"/>
      <w:marRight w:val="0"/>
      <w:marTop w:val="0"/>
      <w:marBottom w:val="0"/>
      <w:divBdr>
        <w:top w:val="none" w:sz="0" w:space="0" w:color="auto"/>
        <w:left w:val="none" w:sz="0" w:space="0" w:color="auto"/>
        <w:bottom w:val="none" w:sz="0" w:space="0" w:color="auto"/>
        <w:right w:val="none" w:sz="0" w:space="0" w:color="auto"/>
      </w:divBdr>
    </w:div>
    <w:div w:id="942028784">
      <w:bodyDiv w:val="1"/>
      <w:marLeft w:val="0"/>
      <w:marRight w:val="0"/>
      <w:marTop w:val="0"/>
      <w:marBottom w:val="0"/>
      <w:divBdr>
        <w:top w:val="none" w:sz="0" w:space="0" w:color="auto"/>
        <w:left w:val="none" w:sz="0" w:space="0" w:color="auto"/>
        <w:bottom w:val="none" w:sz="0" w:space="0" w:color="auto"/>
        <w:right w:val="none" w:sz="0" w:space="0" w:color="auto"/>
      </w:divBdr>
      <w:divsChild>
        <w:div w:id="179897899">
          <w:marLeft w:val="547"/>
          <w:marRight w:val="0"/>
          <w:marTop w:val="0"/>
          <w:marBottom w:val="0"/>
          <w:divBdr>
            <w:top w:val="none" w:sz="0" w:space="0" w:color="auto"/>
            <w:left w:val="none" w:sz="0" w:space="0" w:color="auto"/>
            <w:bottom w:val="none" w:sz="0" w:space="0" w:color="auto"/>
            <w:right w:val="none" w:sz="0" w:space="0" w:color="auto"/>
          </w:divBdr>
        </w:div>
      </w:divsChild>
    </w:div>
    <w:div w:id="944967937">
      <w:bodyDiv w:val="1"/>
      <w:marLeft w:val="0"/>
      <w:marRight w:val="0"/>
      <w:marTop w:val="0"/>
      <w:marBottom w:val="0"/>
      <w:divBdr>
        <w:top w:val="none" w:sz="0" w:space="0" w:color="auto"/>
        <w:left w:val="none" w:sz="0" w:space="0" w:color="auto"/>
        <w:bottom w:val="none" w:sz="0" w:space="0" w:color="auto"/>
        <w:right w:val="none" w:sz="0" w:space="0" w:color="auto"/>
      </w:divBdr>
      <w:divsChild>
        <w:div w:id="1451582589">
          <w:marLeft w:val="547"/>
          <w:marRight w:val="0"/>
          <w:marTop w:val="0"/>
          <w:marBottom w:val="0"/>
          <w:divBdr>
            <w:top w:val="none" w:sz="0" w:space="0" w:color="auto"/>
            <w:left w:val="none" w:sz="0" w:space="0" w:color="auto"/>
            <w:bottom w:val="none" w:sz="0" w:space="0" w:color="auto"/>
            <w:right w:val="none" w:sz="0" w:space="0" w:color="auto"/>
          </w:divBdr>
        </w:div>
      </w:divsChild>
    </w:div>
    <w:div w:id="957104166">
      <w:bodyDiv w:val="1"/>
      <w:marLeft w:val="0"/>
      <w:marRight w:val="0"/>
      <w:marTop w:val="0"/>
      <w:marBottom w:val="0"/>
      <w:divBdr>
        <w:top w:val="none" w:sz="0" w:space="0" w:color="auto"/>
        <w:left w:val="none" w:sz="0" w:space="0" w:color="auto"/>
        <w:bottom w:val="none" w:sz="0" w:space="0" w:color="auto"/>
        <w:right w:val="none" w:sz="0" w:space="0" w:color="auto"/>
      </w:divBdr>
      <w:divsChild>
        <w:div w:id="477378055">
          <w:marLeft w:val="547"/>
          <w:marRight w:val="0"/>
          <w:marTop w:val="0"/>
          <w:marBottom w:val="0"/>
          <w:divBdr>
            <w:top w:val="none" w:sz="0" w:space="0" w:color="auto"/>
            <w:left w:val="none" w:sz="0" w:space="0" w:color="auto"/>
            <w:bottom w:val="none" w:sz="0" w:space="0" w:color="auto"/>
            <w:right w:val="none" w:sz="0" w:space="0" w:color="auto"/>
          </w:divBdr>
        </w:div>
      </w:divsChild>
    </w:div>
    <w:div w:id="963316730">
      <w:bodyDiv w:val="1"/>
      <w:marLeft w:val="0"/>
      <w:marRight w:val="0"/>
      <w:marTop w:val="0"/>
      <w:marBottom w:val="0"/>
      <w:divBdr>
        <w:top w:val="none" w:sz="0" w:space="0" w:color="auto"/>
        <w:left w:val="none" w:sz="0" w:space="0" w:color="auto"/>
        <w:bottom w:val="none" w:sz="0" w:space="0" w:color="auto"/>
        <w:right w:val="none" w:sz="0" w:space="0" w:color="auto"/>
      </w:divBdr>
    </w:div>
    <w:div w:id="968129308">
      <w:bodyDiv w:val="1"/>
      <w:marLeft w:val="0"/>
      <w:marRight w:val="0"/>
      <w:marTop w:val="0"/>
      <w:marBottom w:val="0"/>
      <w:divBdr>
        <w:top w:val="none" w:sz="0" w:space="0" w:color="auto"/>
        <w:left w:val="none" w:sz="0" w:space="0" w:color="auto"/>
        <w:bottom w:val="none" w:sz="0" w:space="0" w:color="auto"/>
        <w:right w:val="none" w:sz="0" w:space="0" w:color="auto"/>
      </w:divBdr>
      <w:divsChild>
        <w:div w:id="1208836424">
          <w:marLeft w:val="547"/>
          <w:marRight w:val="0"/>
          <w:marTop w:val="0"/>
          <w:marBottom w:val="0"/>
          <w:divBdr>
            <w:top w:val="none" w:sz="0" w:space="0" w:color="auto"/>
            <w:left w:val="none" w:sz="0" w:space="0" w:color="auto"/>
            <w:bottom w:val="none" w:sz="0" w:space="0" w:color="auto"/>
            <w:right w:val="none" w:sz="0" w:space="0" w:color="auto"/>
          </w:divBdr>
        </w:div>
      </w:divsChild>
    </w:div>
    <w:div w:id="970594971">
      <w:bodyDiv w:val="1"/>
      <w:marLeft w:val="0"/>
      <w:marRight w:val="0"/>
      <w:marTop w:val="0"/>
      <w:marBottom w:val="0"/>
      <w:divBdr>
        <w:top w:val="none" w:sz="0" w:space="0" w:color="auto"/>
        <w:left w:val="none" w:sz="0" w:space="0" w:color="auto"/>
        <w:bottom w:val="none" w:sz="0" w:space="0" w:color="auto"/>
        <w:right w:val="none" w:sz="0" w:space="0" w:color="auto"/>
      </w:divBdr>
      <w:divsChild>
        <w:div w:id="1535188442">
          <w:marLeft w:val="547"/>
          <w:marRight w:val="0"/>
          <w:marTop w:val="0"/>
          <w:marBottom w:val="0"/>
          <w:divBdr>
            <w:top w:val="none" w:sz="0" w:space="0" w:color="auto"/>
            <w:left w:val="none" w:sz="0" w:space="0" w:color="auto"/>
            <w:bottom w:val="none" w:sz="0" w:space="0" w:color="auto"/>
            <w:right w:val="none" w:sz="0" w:space="0" w:color="auto"/>
          </w:divBdr>
        </w:div>
      </w:divsChild>
    </w:div>
    <w:div w:id="1004088201">
      <w:bodyDiv w:val="1"/>
      <w:marLeft w:val="0"/>
      <w:marRight w:val="0"/>
      <w:marTop w:val="0"/>
      <w:marBottom w:val="0"/>
      <w:divBdr>
        <w:top w:val="none" w:sz="0" w:space="0" w:color="auto"/>
        <w:left w:val="none" w:sz="0" w:space="0" w:color="auto"/>
        <w:bottom w:val="none" w:sz="0" w:space="0" w:color="auto"/>
        <w:right w:val="none" w:sz="0" w:space="0" w:color="auto"/>
      </w:divBdr>
    </w:div>
    <w:div w:id="1026954085">
      <w:bodyDiv w:val="1"/>
      <w:marLeft w:val="0"/>
      <w:marRight w:val="0"/>
      <w:marTop w:val="0"/>
      <w:marBottom w:val="0"/>
      <w:divBdr>
        <w:top w:val="none" w:sz="0" w:space="0" w:color="auto"/>
        <w:left w:val="none" w:sz="0" w:space="0" w:color="auto"/>
        <w:bottom w:val="none" w:sz="0" w:space="0" w:color="auto"/>
        <w:right w:val="none" w:sz="0" w:space="0" w:color="auto"/>
      </w:divBdr>
    </w:div>
    <w:div w:id="1069961183">
      <w:bodyDiv w:val="1"/>
      <w:marLeft w:val="0"/>
      <w:marRight w:val="0"/>
      <w:marTop w:val="0"/>
      <w:marBottom w:val="0"/>
      <w:divBdr>
        <w:top w:val="none" w:sz="0" w:space="0" w:color="auto"/>
        <w:left w:val="none" w:sz="0" w:space="0" w:color="auto"/>
        <w:bottom w:val="none" w:sz="0" w:space="0" w:color="auto"/>
        <w:right w:val="none" w:sz="0" w:space="0" w:color="auto"/>
      </w:divBdr>
    </w:div>
    <w:div w:id="1090807527">
      <w:bodyDiv w:val="1"/>
      <w:marLeft w:val="0"/>
      <w:marRight w:val="0"/>
      <w:marTop w:val="0"/>
      <w:marBottom w:val="0"/>
      <w:divBdr>
        <w:top w:val="none" w:sz="0" w:space="0" w:color="auto"/>
        <w:left w:val="none" w:sz="0" w:space="0" w:color="auto"/>
        <w:bottom w:val="none" w:sz="0" w:space="0" w:color="auto"/>
        <w:right w:val="none" w:sz="0" w:space="0" w:color="auto"/>
      </w:divBdr>
    </w:div>
    <w:div w:id="1127821244">
      <w:bodyDiv w:val="1"/>
      <w:marLeft w:val="0"/>
      <w:marRight w:val="0"/>
      <w:marTop w:val="0"/>
      <w:marBottom w:val="0"/>
      <w:divBdr>
        <w:top w:val="none" w:sz="0" w:space="0" w:color="auto"/>
        <w:left w:val="none" w:sz="0" w:space="0" w:color="auto"/>
        <w:bottom w:val="none" w:sz="0" w:space="0" w:color="auto"/>
        <w:right w:val="none" w:sz="0" w:space="0" w:color="auto"/>
      </w:divBdr>
    </w:div>
    <w:div w:id="1130246504">
      <w:bodyDiv w:val="1"/>
      <w:marLeft w:val="0"/>
      <w:marRight w:val="0"/>
      <w:marTop w:val="0"/>
      <w:marBottom w:val="0"/>
      <w:divBdr>
        <w:top w:val="none" w:sz="0" w:space="0" w:color="auto"/>
        <w:left w:val="none" w:sz="0" w:space="0" w:color="auto"/>
        <w:bottom w:val="none" w:sz="0" w:space="0" w:color="auto"/>
        <w:right w:val="none" w:sz="0" w:space="0" w:color="auto"/>
      </w:divBdr>
    </w:div>
    <w:div w:id="1135491423">
      <w:bodyDiv w:val="1"/>
      <w:marLeft w:val="0"/>
      <w:marRight w:val="0"/>
      <w:marTop w:val="0"/>
      <w:marBottom w:val="0"/>
      <w:divBdr>
        <w:top w:val="none" w:sz="0" w:space="0" w:color="auto"/>
        <w:left w:val="none" w:sz="0" w:space="0" w:color="auto"/>
        <w:bottom w:val="none" w:sz="0" w:space="0" w:color="auto"/>
        <w:right w:val="none" w:sz="0" w:space="0" w:color="auto"/>
      </w:divBdr>
      <w:divsChild>
        <w:div w:id="453329629">
          <w:marLeft w:val="547"/>
          <w:marRight w:val="0"/>
          <w:marTop w:val="0"/>
          <w:marBottom w:val="0"/>
          <w:divBdr>
            <w:top w:val="none" w:sz="0" w:space="0" w:color="auto"/>
            <w:left w:val="none" w:sz="0" w:space="0" w:color="auto"/>
            <w:bottom w:val="none" w:sz="0" w:space="0" w:color="auto"/>
            <w:right w:val="none" w:sz="0" w:space="0" w:color="auto"/>
          </w:divBdr>
        </w:div>
      </w:divsChild>
    </w:div>
    <w:div w:id="1143547336">
      <w:bodyDiv w:val="1"/>
      <w:marLeft w:val="0"/>
      <w:marRight w:val="0"/>
      <w:marTop w:val="0"/>
      <w:marBottom w:val="0"/>
      <w:divBdr>
        <w:top w:val="none" w:sz="0" w:space="0" w:color="auto"/>
        <w:left w:val="none" w:sz="0" w:space="0" w:color="auto"/>
        <w:bottom w:val="none" w:sz="0" w:space="0" w:color="auto"/>
        <w:right w:val="none" w:sz="0" w:space="0" w:color="auto"/>
      </w:divBdr>
    </w:div>
    <w:div w:id="1161891376">
      <w:bodyDiv w:val="1"/>
      <w:marLeft w:val="0"/>
      <w:marRight w:val="0"/>
      <w:marTop w:val="0"/>
      <w:marBottom w:val="0"/>
      <w:divBdr>
        <w:top w:val="none" w:sz="0" w:space="0" w:color="auto"/>
        <w:left w:val="none" w:sz="0" w:space="0" w:color="auto"/>
        <w:bottom w:val="none" w:sz="0" w:space="0" w:color="auto"/>
        <w:right w:val="none" w:sz="0" w:space="0" w:color="auto"/>
      </w:divBdr>
      <w:divsChild>
        <w:div w:id="1309943359">
          <w:marLeft w:val="547"/>
          <w:marRight w:val="0"/>
          <w:marTop w:val="0"/>
          <w:marBottom w:val="0"/>
          <w:divBdr>
            <w:top w:val="none" w:sz="0" w:space="0" w:color="auto"/>
            <w:left w:val="none" w:sz="0" w:space="0" w:color="auto"/>
            <w:bottom w:val="none" w:sz="0" w:space="0" w:color="auto"/>
            <w:right w:val="none" w:sz="0" w:space="0" w:color="auto"/>
          </w:divBdr>
        </w:div>
      </w:divsChild>
    </w:div>
    <w:div w:id="1196120934">
      <w:bodyDiv w:val="1"/>
      <w:marLeft w:val="0"/>
      <w:marRight w:val="0"/>
      <w:marTop w:val="0"/>
      <w:marBottom w:val="0"/>
      <w:divBdr>
        <w:top w:val="none" w:sz="0" w:space="0" w:color="auto"/>
        <w:left w:val="none" w:sz="0" w:space="0" w:color="auto"/>
        <w:bottom w:val="none" w:sz="0" w:space="0" w:color="auto"/>
        <w:right w:val="none" w:sz="0" w:space="0" w:color="auto"/>
      </w:divBdr>
    </w:div>
    <w:div w:id="1210995341">
      <w:bodyDiv w:val="1"/>
      <w:marLeft w:val="0"/>
      <w:marRight w:val="0"/>
      <w:marTop w:val="0"/>
      <w:marBottom w:val="0"/>
      <w:divBdr>
        <w:top w:val="none" w:sz="0" w:space="0" w:color="auto"/>
        <w:left w:val="none" w:sz="0" w:space="0" w:color="auto"/>
        <w:bottom w:val="none" w:sz="0" w:space="0" w:color="auto"/>
        <w:right w:val="none" w:sz="0" w:space="0" w:color="auto"/>
      </w:divBdr>
    </w:div>
    <w:div w:id="1223373077">
      <w:bodyDiv w:val="1"/>
      <w:marLeft w:val="0"/>
      <w:marRight w:val="0"/>
      <w:marTop w:val="0"/>
      <w:marBottom w:val="0"/>
      <w:divBdr>
        <w:top w:val="none" w:sz="0" w:space="0" w:color="auto"/>
        <w:left w:val="none" w:sz="0" w:space="0" w:color="auto"/>
        <w:bottom w:val="none" w:sz="0" w:space="0" w:color="auto"/>
        <w:right w:val="none" w:sz="0" w:space="0" w:color="auto"/>
      </w:divBdr>
      <w:divsChild>
        <w:div w:id="1872718167">
          <w:marLeft w:val="547"/>
          <w:marRight w:val="0"/>
          <w:marTop w:val="0"/>
          <w:marBottom w:val="0"/>
          <w:divBdr>
            <w:top w:val="none" w:sz="0" w:space="0" w:color="auto"/>
            <w:left w:val="none" w:sz="0" w:space="0" w:color="auto"/>
            <w:bottom w:val="none" w:sz="0" w:space="0" w:color="auto"/>
            <w:right w:val="none" w:sz="0" w:space="0" w:color="auto"/>
          </w:divBdr>
        </w:div>
      </w:divsChild>
    </w:div>
    <w:div w:id="1227061698">
      <w:bodyDiv w:val="1"/>
      <w:marLeft w:val="0"/>
      <w:marRight w:val="0"/>
      <w:marTop w:val="0"/>
      <w:marBottom w:val="0"/>
      <w:divBdr>
        <w:top w:val="none" w:sz="0" w:space="0" w:color="auto"/>
        <w:left w:val="none" w:sz="0" w:space="0" w:color="auto"/>
        <w:bottom w:val="none" w:sz="0" w:space="0" w:color="auto"/>
        <w:right w:val="none" w:sz="0" w:space="0" w:color="auto"/>
      </w:divBdr>
      <w:divsChild>
        <w:div w:id="1610310278">
          <w:marLeft w:val="547"/>
          <w:marRight w:val="0"/>
          <w:marTop w:val="0"/>
          <w:marBottom w:val="0"/>
          <w:divBdr>
            <w:top w:val="none" w:sz="0" w:space="0" w:color="auto"/>
            <w:left w:val="none" w:sz="0" w:space="0" w:color="auto"/>
            <w:bottom w:val="none" w:sz="0" w:space="0" w:color="auto"/>
            <w:right w:val="none" w:sz="0" w:space="0" w:color="auto"/>
          </w:divBdr>
        </w:div>
      </w:divsChild>
    </w:div>
    <w:div w:id="1237277887">
      <w:bodyDiv w:val="1"/>
      <w:marLeft w:val="0"/>
      <w:marRight w:val="0"/>
      <w:marTop w:val="0"/>
      <w:marBottom w:val="0"/>
      <w:divBdr>
        <w:top w:val="none" w:sz="0" w:space="0" w:color="auto"/>
        <w:left w:val="none" w:sz="0" w:space="0" w:color="auto"/>
        <w:bottom w:val="none" w:sz="0" w:space="0" w:color="auto"/>
        <w:right w:val="none" w:sz="0" w:space="0" w:color="auto"/>
      </w:divBdr>
    </w:div>
    <w:div w:id="1241060917">
      <w:bodyDiv w:val="1"/>
      <w:marLeft w:val="0"/>
      <w:marRight w:val="0"/>
      <w:marTop w:val="0"/>
      <w:marBottom w:val="0"/>
      <w:divBdr>
        <w:top w:val="none" w:sz="0" w:space="0" w:color="auto"/>
        <w:left w:val="none" w:sz="0" w:space="0" w:color="auto"/>
        <w:bottom w:val="none" w:sz="0" w:space="0" w:color="auto"/>
        <w:right w:val="none" w:sz="0" w:space="0" w:color="auto"/>
      </w:divBdr>
      <w:divsChild>
        <w:div w:id="1774327888">
          <w:marLeft w:val="547"/>
          <w:marRight w:val="0"/>
          <w:marTop w:val="0"/>
          <w:marBottom w:val="0"/>
          <w:divBdr>
            <w:top w:val="none" w:sz="0" w:space="0" w:color="auto"/>
            <w:left w:val="none" w:sz="0" w:space="0" w:color="auto"/>
            <w:bottom w:val="none" w:sz="0" w:space="0" w:color="auto"/>
            <w:right w:val="none" w:sz="0" w:space="0" w:color="auto"/>
          </w:divBdr>
        </w:div>
      </w:divsChild>
    </w:div>
    <w:div w:id="1263301790">
      <w:bodyDiv w:val="1"/>
      <w:marLeft w:val="0"/>
      <w:marRight w:val="0"/>
      <w:marTop w:val="0"/>
      <w:marBottom w:val="0"/>
      <w:divBdr>
        <w:top w:val="none" w:sz="0" w:space="0" w:color="auto"/>
        <w:left w:val="none" w:sz="0" w:space="0" w:color="auto"/>
        <w:bottom w:val="none" w:sz="0" w:space="0" w:color="auto"/>
        <w:right w:val="none" w:sz="0" w:space="0" w:color="auto"/>
      </w:divBdr>
      <w:divsChild>
        <w:div w:id="214704669">
          <w:marLeft w:val="547"/>
          <w:marRight w:val="0"/>
          <w:marTop w:val="0"/>
          <w:marBottom w:val="0"/>
          <w:divBdr>
            <w:top w:val="none" w:sz="0" w:space="0" w:color="auto"/>
            <w:left w:val="none" w:sz="0" w:space="0" w:color="auto"/>
            <w:bottom w:val="none" w:sz="0" w:space="0" w:color="auto"/>
            <w:right w:val="none" w:sz="0" w:space="0" w:color="auto"/>
          </w:divBdr>
        </w:div>
      </w:divsChild>
    </w:div>
    <w:div w:id="1280533186">
      <w:bodyDiv w:val="1"/>
      <w:marLeft w:val="0"/>
      <w:marRight w:val="0"/>
      <w:marTop w:val="0"/>
      <w:marBottom w:val="0"/>
      <w:divBdr>
        <w:top w:val="none" w:sz="0" w:space="0" w:color="auto"/>
        <w:left w:val="none" w:sz="0" w:space="0" w:color="auto"/>
        <w:bottom w:val="none" w:sz="0" w:space="0" w:color="auto"/>
        <w:right w:val="none" w:sz="0" w:space="0" w:color="auto"/>
      </w:divBdr>
    </w:div>
    <w:div w:id="1318341146">
      <w:bodyDiv w:val="1"/>
      <w:marLeft w:val="0"/>
      <w:marRight w:val="0"/>
      <w:marTop w:val="0"/>
      <w:marBottom w:val="0"/>
      <w:divBdr>
        <w:top w:val="none" w:sz="0" w:space="0" w:color="auto"/>
        <w:left w:val="none" w:sz="0" w:space="0" w:color="auto"/>
        <w:bottom w:val="none" w:sz="0" w:space="0" w:color="auto"/>
        <w:right w:val="none" w:sz="0" w:space="0" w:color="auto"/>
      </w:divBdr>
      <w:divsChild>
        <w:div w:id="1351179766">
          <w:marLeft w:val="547"/>
          <w:marRight w:val="0"/>
          <w:marTop w:val="0"/>
          <w:marBottom w:val="0"/>
          <w:divBdr>
            <w:top w:val="none" w:sz="0" w:space="0" w:color="auto"/>
            <w:left w:val="none" w:sz="0" w:space="0" w:color="auto"/>
            <w:bottom w:val="none" w:sz="0" w:space="0" w:color="auto"/>
            <w:right w:val="none" w:sz="0" w:space="0" w:color="auto"/>
          </w:divBdr>
        </w:div>
      </w:divsChild>
    </w:div>
    <w:div w:id="1330714662">
      <w:bodyDiv w:val="1"/>
      <w:marLeft w:val="0"/>
      <w:marRight w:val="0"/>
      <w:marTop w:val="0"/>
      <w:marBottom w:val="0"/>
      <w:divBdr>
        <w:top w:val="none" w:sz="0" w:space="0" w:color="auto"/>
        <w:left w:val="none" w:sz="0" w:space="0" w:color="auto"/>
        <w:bottom w:val="none" w:sz="0" w:space="0" w:color="auto"/>
        <w:right w:val="none" w:sz="0" w:space="0" w:color="auto"/>
      </w:divBdr>
    </w:div>
    <w:div w:id="1331714675">
      <w:bodyDiv w:val="1"/>
      <w:marLeft w:val="0"/>
      <w:marRight w:val="0"/>
      <w:marTop w:val="0"/>
      <w:marBottom w:val="0"/>
      <w:divBdr>
        <w:top w:val="none" w:sz="0" w:space="0" w:color="auto"/>
        <w:left w:val="none" w:sz="0" w:space="0" w:color="auto"/>
        <w:bottom w:val="none" w:sz="0" w:space="0" w:color="auto"/>
        <w:right w:val="none" w:sz="0" w:space="0" w:color="auto"/>
      </w:divBdr>
      <w:divsChild>
        <w:div w:id="57360294">
          <w:marLeft w:val="547"/>
          <w:marRight w:val="0"/>
          <w:marTop w:val="0"/>
          <w:marBottom w:val="0"/>
          <w:divBdr>
            <w:top w:val="none" w:sz="0" w:space="0" w:color="auto"/>
            <w:left w:val="none" w:sz="0" w:space="0" w:color="auto"/>
            <w:bottom w:val="none" w:sz="0" w:space="0" w:color="auto"/>
            <w:right w:val="none" w:sz="0" w:space="0" w:color="auto"/>
          </w:divBdr>
        </w:div>
      </w:divsChild>
    </w:div>
    <w:div w:id="1358190940">
      <w:bodyDiv w:val="1"/>
      <w:marLeft w:val="0"/>
      <w:marRight w:val="0"/>
      <w:marTop w:val="0"/>
      <w:marBottom w:val="0"/>
      <w:divBdr>
        <w:top w:val="none" w:sz="0" w:space="0" w:color="auto"/>
        <w:left w:val="none" w:sz="0" w:space="0" w:color="auto"/>
        <w:bottom w:val="none" w:sz="0" w:space="0" w:color="auto"/>
        <w:right w:val="none" w:sz="0" w:space="0" w:color="auto"/>
      </w:divBdr>
    </w:div>
    <w:div w:id="1371105676">
      <w:bodyDiv w:val="1"/>
      <w:marLeft w:val="0"/>
      <w:marRight w:val="0"/>
      <w:marTop w:val="0"/>
      <w:marBottom w:val="0"/>
      <w:divBdr>
        <w:top w:val="none" w:sz="0" w:space="0" w:color="auto"/>
        <w:left w:val="none" w:sz="0" w:space="0" w:color="auto"/>
        <w:bottom w:val="none" w:sz="0" w:space="0" w:color="auto"/>
        <w:right w:val="none" w:sz="0" w:space="0" w:color="auto"/>
      </w:divBdr>
    </w:div>
    <w:div w:id="1373387737">
      <w:bodyDiv w:val="1"/>
      <w:marLeft w:val="0"/>
      <w:marRight w:val="0"/>
      <w:marTop w:val="0"/>
      <w:marBottom w:val="0"/>
      <w:divBdr>
        <w:top w:val="none" w:sz="0" w:space="0" w:color="auto"/>
        <w:left w:val="none" w:sz="0" w:space="0" w:color="auto"/>
        <w:bottom w:val="none" w:sz="0" w:space="0" w:color="auto"/>
        <w:right w:val="none" w:sz="0" w:space="0" w:color="auto"/>
      </w:divBdr>
      <w:divsChild>
        <w:div w:id="419984077">
          <w:marLeft w:val="547"/>
          <w:marRight w:val="0"/>
          <w:marTop w:val="0"/>
          <w:marBottom w:val="0"/>
          <w:divBdr>
            <w:top w:val="none" w:sz="0" w:space="0" w:color="auto"/>
            <w:left w:val="none" w:sz="0" w:space="0" w:color="auto"/>
            <w:bottom w:val="none" w:sz="0" w:space="0" w:color="auto"/>
            <w:right w:val="none" w:sz="0" w:space="0" w:color="auto"/>
          </w:divBdr>
        </w:div>
      </w:divsChild>
    </w:div>
    <w:div w:id="1384258891">
      <w:bodyDiv w:val="1"/>
      <w:marLeft w:val="0"/>
      <w:marRight w:val="0"/>
      <w:marTop w:val="0"/>
      <w:marBottom w:val="0"/>
      <w:divBdr>
        <w:top w:val="none" w:sz="0" w:space="0" w:color="auto"/>
        <w:left w:val="none" w:sz="0" w:space="0" w:color="auto"/>
        <w:bottom w:val="none" w:sz="0" w:space="0" w:color="auto"/>
        <w:right w:val="none" w:sz="0" w:space="0" w:color="auto"/>
      </w:divBdr>
      <w:divsChild>
        <w:div w:id="655449964">
          <w:marLeft w:val="547"/>
          <w:marRight w:val="0"/>
          <w:marTop w:val="0"/>
          <w:marBottom w:val="0"/>
          <w:divBdr>
            <w:top w:val="none" w:sz="0" w:space="0" w:color="auto"/>
            <w:left w:val="none" w:sz="0" w:space="0" w:color="auto"/>
            <w:bottom w:val="none" w:sz="0" w:space="0" w:color="auto"/>
            <w:right w:val="none" w:sz="0" w:space="0" w:color="auto"/>
          </w:divBdr>
        </w:div>
      </w:divsChild>
    </w:div>
    <w:div w:id="1430851824">
      <w:bodyDiv w:val="1"/>
      <w:marLeft w:val="0"/>
      <w:marRight w:val="0"/>
      <w:marTop w:val="0"/>
      <w:marBottom w:val="0"/>
      <w:divBdr>
        <w:top w:val="none" w:sz="0" w:space="0" w:color="auto"/>
        <w:left w:val="none" w:sz="0" w:space="0" w:color="auto"/>
        <w:bottom w:val="none" w:sz="0" w:space="0" w:color="auto"/>
        <w:right w:val="none" w:sz="0" w:space="0" w:color="auto"/>
      </w:divBdr>
    </w:div>
    <w:div w:id="1466266526">
      <w:bodyDiv w:val="1"/>
      <w:marLeft w:val="0"/>
      <w:marRight w:val="0"/>
      <w:marTop w:val="0"/>
      <w:marBottom w:val="0"/>
      <w:divBdr>
        <w:top w:val="none" w:sz="0" w:space="0" w:color="auto"/>
        <w:left w:val="none" w:sz="0" w:space="0" w:color="auto"/>
        <w:bottom w:val="none" w:sz="0" w:space="0" w:color="auto"/>
        <w:right w:val="none" w:sz="0" w:space="0" w:color="auto"/>
      </w:divBdr>
    </w:div>
    <w:div w:id="1476755257">
      <w:bodyDiv w:val="1"/>
      <w:marLeft w:val="0"/>
      <w:marRight w:val="0"/>
      <w:marTop w:val="0"/>
      <w:marBottom w:val="0"/>
      <w:divBdr>
        <w:top w:val="none" w:sz="0" w:space="0" w:color="auto"/>
        <w:left w:val="none" w:sz="0" w:space="0" w:color="auto"/>
        <w:bottom w:val="none" w:sz="0" w:space="0" w:color="auto"/>
        <w:right w:val="none" w:sz="0" w:space="0" w:color="auto"/>
      </w:divBdr>
      <w:divsChild>
        <w:div w:id="828792437">
          <w:marLeft w:val="547"/>
          <w:marRight w:val="0"/>
          <w:marTop w:val="0"/>
          <w:marBottom w:val="0"/>
          <w:divBdr>
            <w:top w:val="none" w:sz="0" w:space="0" w:color="auto"/>
            <w:left w:val="none" w:sz="0" w:space="0" w:color="auto"/>
            <w:bottom w:val="none" w:sz="0" w:space="0" w:color="auto"/>
            <w:right w:val="none" w:sz="0" w:space="0" w:color="auto"/>
          </w:divBdr>
        </w:div>
      </w:divsChild>
    </w:div>
    <w:div w:id="1493909390">
      <w:bodyDiv w:val="1"/>
      <w:marLeft w:val="0"/>
      <w:marRight w:val="0"/>
      <w:marTop w:val="0"/>
      <w:marBottom w:val="0"/>
      <w:divBdr>
        <w:top w:val="none" w:sz="0" w:space="0" w:color="auto"/>
        <w:left w:val="none" w:sz="0" w:space="0" w:color="auto"/>
        <w:bottom w:val="none" w:sz="0" w:space="0" w:color="auto"/>
        <w:right w:val="none" w:sz="0" w:space="0" w:color="auto"/>
      </w:divBdr>
    </w:div>
    <w:div w:id="1498961170">
      <w:bodyDiv w:val="1"/>
      <w:marLeft w:val="0"/>
      <w:marRight w:val="0"/>
      <w:marTop w:val="0"/>
      <w:marBottom w:val="0"/>
      <w:divBdr>
        <w:top w:val="none" w:sz="0" w:space="0" w:color="auto"/>
        <w:left w:val="none" w:sz="0" w:space="0" w:color="auto"/>
        <w:bottom w:val="none" w:sz="0" w:space="0" w:color="auto"/>
        <w:right w:val="none" w:sz="0" w:space="0" w:color="auto"/>
      </w:divBdr>
      <w:divsChild>
        <w:div w:id="1592735950">
          <w:marLeft w:val="547"/>
          <w:marRight w:val="0"/>
          <w:marTop w:val="0"/>
          <w:marBottom w:val="0"/>
          <w:divBdr>
            <w:top w:val="none" w:sz="0" w:space="0" w:color="auto"/>
            <w:left w:val="none" w:sz="0" w:space="0" w:color="auto"/>
            <w:bottom w:val="none" w:sz="0" w:space="0" w:color="auto"/>
            <w:right w:val="none" w:sz="0" w:space="0" w:color="auto"/>
          </w:divBdr>
        </w:div>
      </w:divsChild>
    </w:div>
    <w:div w:id="1521623344">
      <w:bodyDiv w:val="1"/>
      <w:marLeft w:val="0"/>
      <w:marRight w:val="0"/>
      <w:marTop w:val="0"/>
      <w:marBottom w:val="0"/>
      <w:divBdr>
        <w:top w:val="none" w:sz="0" w:space="0" w:color="auto"/>
        <w:left w:val="none" w:sz="0" w:space="0" w:color="auto"/>
        <w:bottom w:val="none" w:sz="0" w:space="0" w:color="auto"/>
        <w:right w:val="none" w:sz="0" w:space="0" w:color="auto"/>
      </w:divBdr>
    </w:div>
    <w:div w:id="1535342097">
      <w:bodyDiv w:val="1"/>
      <w:marLeft w:val="0"/>
      <w:marRight w:val="0"/>
      <w:marTop w:val="0"/>
      <w:marBottom w:val="0"/>
      <w:divBdr>
        <w:top w:val="none" w:sz="0" w:space="0" w:color="auto"/>
        <w:left w:val="none" w:sz="0" w:space="0" w:color="auto"/>
        <w:bottom w:val="none" w:sz="0" w:space="0" w:color="auto"/>
        <w:right w:val="none" w:sz="0" w:space="0" w:color="auto"/>
      </w:divBdr>
      <w:divsChild>
        <w:div w:id="1199851911">
          <w:marLeft w:val="547"/>
          <w:marRight w:val="0"/>
          <w:marTop w:val="0"/>
          <w:marBottom w:val="0"/>
          <w:divBdr>
            <w:top w:val="none" w:sz="0" w:space="0" w:color="auto"/>
            <w:left w:val="none" w:sz="0" w:space="0" w:color="auto"/>
            <w:bottom w:val="none" w:sz="0" w:space="0" w:color="auto"/>
            <w:right w:val="none" w:sz="0" w:space="0" w:color="auto"/>
          </w:divBdr>
        </w:div>
      </w:divsChild>
    </w:div>
    <w:div w:id="1536625400">
      <w:bodyDiv w:val="1"/>
      <w:marLeft w:val="0"/>
      <w:marRight w:val="0"/>
      <w:marTop w:val="0"/>
      <w:marBottom w:val="0"/>
      <w:divBdr>
        <w:top w:val="none" w:sz="0" w:space="0" w:color="auto"/>
        <w:left w:val="none" w:sz="0" w:space="0" w:color="auto"/>
        <w:bottom w:val="none" w:sz="0" w:space="0" w:color="auto"/>
        <w:right w:val="none" w:sz="0" w:space="0" w:color="auto"/>
      </w:divBdr>
    </w:div>
    <w:div w:id="1539586823">
      <w:bodyDiv w:val="1"/>
      <w:marLeft w:val="0"/>
      <w:marRight w:val="0"/>
      <w:marTop w:val="0"/>
      <w:marBottom w:val="0"/>
      <w:divBdr>
        <w:top w:val="none" w:sz="0" w:space="0" w:color="auto"/>
        <w:left w:val="none" w:sz="0" w:space="0" w:color="auto"/>
        <w:bottom w:val="none" w:sz="0" w:space="0" w:color="auto"/>
        <w:right w:val="none" w:sz="0" w:space="0" w:color="auto"/>
      </w:divBdr>
    </w:div>
    <w:div w:id="1566723149">
      <w:bodyDiv w:val="1"/>
      <w:marLeft w:val="0"/>
      <w:marRight w:val="0"/>
      <w:marTop w:val="0"/>
      <w:marBottom w:val="0"/>
      <w:divBdr>
        <w:top w:val="none" w:sz="0" w:space="0" w:color="auto"/>
        <w:left w:val="none" w:sz="0" w:space="0" w:color="auto"/>
        <w:bottom w:val="none" w:sz="0" w:space="0" w:color="auto"/>
        <w:right w:val="none" w:sz="0" w:space="0" w:color="auto"/>
      </w:divBdr>
    </w:div>
    <w:div w:id="1570963627">
      <w:bodyDiv w:val="1"/>
      <w:marLeft w:val="0"/>
      <w:marRight w:val="0"/>
      <w:marTop w:val="0"/>
      <w:marBottom w:val="0"/>
      <w:divBdr>
        <w:top w:val="none" w:sz="0" w:space="0" w:color="auto"/>
        <w:left w:val="none" w:sz="0" w:space="0" w:color="auto"/>
        <w:bottom w:val="none" w:sz="0" w:space="0" w:color="auto"/>
        <w:right w:val="none" w:sz="0" w:space="0" w:color="auto"/>
      </w:divBdr>
      <w:divsChild>
        <w:div w:id="283926427">
          <w:marLeft w:val="547"/>
          <w:marRight w:val="0"/>
          <w:marTop w:val="0"/>
          <w:marBottom w:val="0"/>
          <w:divBdr>
            <w:top w:val="none" w:sz="0" w:space="0" w:color="auto"/>
            <w:left w:val="none" w:sz="0" w:space="0" w:color="auto"/>
            <w:bottom w:val="none" w:sz="0" w:space="0" w:color="auto"/>
            <w:right w:val="none" w:sz="0" w:space="0" w:color="auto"/>
          </w:divBdr>
        </w:div>
      </w:divsChild>
    </w:div>
    <w:div w:id="1579826547">
      <w:bodyDiv w:val="1"/>
      <w:marLeft w:val="0"/>
      <w:marRight w:val="0"/>
      <w:marTop w:val="0"/>
      <w:marBottom w:val="0"/>
      <w:divBdr>
        <w:top w:val="none" w:sz="0" w:space="0" w:color="auto"/>
        <w:left w:val="none" w:sz="0" w:space="0" w:color="auto"/>
        <w:bottom w:val="none" w:sz="0" w:space="0" w:color="auto"/>
        <w:right w:val="none" w:sz="0" w:space="0" w:color="auto"/>
      </w:divBdr>
    </w:div>
    <w:div w:id="1596161651">
      <w:bodyDiv w:val="1"/>
      <w:marLeft w:val="0"/>
      <w:marRight w:val="0"/>
      <w:marTop w:val="0"/>
      <w:marBottom w:val="0"/>
      <w:divBdr>
        <w:top w:val="none" w:sz="0" w:space="0" w:color="auto"/>
        <w:left w:val="none" w:sz="0" w:space="0" w:color="auto"/>
        <w:bottom w:val="none" w:sz="0" w:space="0" w:color="auto"/>
        <w:right w:val="none" w:sz="0" w:space="0" w:color="auto"/>
      </w:divBdr>
      <w:divsChild>
        <w:div w:id="1726442566">
          <w:marLeft w:val="547"/>
          <w:marRight w:val="0"/>
          <w:marTop w:val="0"/>
          <w:marBottom w:val="0"/>
          <w:divBdr>
            <w:top w:val="none" w:sz="0" w:space="0" w:color="auto"/>
            <w:left w:val="none" w:sz="0" w:space="0" w:color="auto"/>
            <w:bottom w:val="none" w:sz="0" w:space="0" w:color="auto"/>
            <w:right w:val="none" w:sz="0" w:space="0" w:color="auto"/>
          </w:divBdr>
        </w:div>
      </w:divsChild>
    </w:div>
    <w:div w:id="1616866892">
      <w:bodyDiv w:val="1"/>
      <w:marLeft w:val="0"/>
      <w:marRight w:val="0"/>
      <w:marTop w:val="0"/>
      <w:marBottom w:val="0"/>
      <w:divBdr>
        <w:top w:val="none" w:sz="0" w:space="0" w:color="auto"/>
        <w:left w:val="none" w:sz="0" w:space="0" w:color="auto"/>
        <w:bottom w:val="none" w:sz="0" w:space="0" w:color="auto"/>
        <w:right w:val="none" w:sz="0" w:space="0" w:color="auto"/>
      </w:divBdr>
      <w:divsChild>
        <w:div w:id="1420756708">
          <w:marLeft w:val="547"/>
          <w:marRight w:val="0"/>
          <w:marTop w:val="0"/>
          <w:marBottom w:val="0"/>
          <w:divBdr>
            <w:top w:val="none" w:sz="0" w:space="0" w:color="auto"/>
            <w:left w:val="none" w:sz="0" w:space="0" w:color="auto"/>
            <w:bottom w:val="none" w:sz="0" w:space="0" w:color="auto"/>
            <w:right w:val="none" w:sz="0" w:space="0" w:color="auto"/>
          </w:divBdr>
        </w:div>
      </w:divsChild>
    </w:div>
    <w:div w:id="1638685270">
      <w:bodyDiv w:val="1"/>
      <w:marLeft w:val="0"/>
      <w:marRight w:val="0"/>
      <w:marTop w:val="0"/>
      <w:marBottom w:val="0"/>
      <w:divBdr>
        <w:top w:val="none" w:sz="0" w:space="0" w:color="auto"/>
        <w:left w:val="none" w:sz="0" w:space="0" w:color="auto"/>
        <w:bottom w:val="none" w:sz="0" w:space="0" w:color="auto"/>
        <w:right w:val="none" w:sz="0" w:space="0" w:color="auto"/>
      </w:divBdr>
    </w:div>
    <w:div w:id="1668244114">
      <w:bodyDiv w:val="1"/>
      <w:marLeft w:val="0"/>
      <w:marRight w:val="0"/>
      <w:marTop w:val="0"/>
      <w:marBottom w:val="0"/>
      <w:divBdr>
        <w:top w:val="none" w:sz="0" w:space="0" w:color="auto"/>
        <w:left w:val="none" w:sz="0" w:space="0" w:color="auto"/>
        <w:bottom w:val="none" w:sz="0" w:space="0" w:color="auto"/>
        <w:right w:val="none" w:sz="0" w:space="0" w:color="auto"/>
      </w:divBdr>
    </w:div>
    <w:div w:id="1674917514">
      <w:bodyDiv w:val="1"/>
      <w:marLeft w:val="0"/>
      <w:marRight w:val="0"/>
      <w:marTop w:val="0"/>
      <w:marBottom w:val="0"/>
      <w:divBdr>
        <w:top w:val="none" w:sz="0" w:space="0" w:color="auto"/>
        <w:left w:val="none" w:sz="0" w:space="0" w:color="auto"/>
        <w:bottom w:val="none" w:sz="0" w:space="0" w:color="auto"/>
        <w:right w:val="none" w:sz="0" w:space="0" w:color="auto"/>
      </w:divBdr>
    </w:div>
    <w:div w:id="1681004589">
      <w:bodyDiv w:val="1"/>
      <w:marLeft w:val="0"/>
      <w:marRight w:val="0"/>
      <w:marTop w:val="0"/>
      <w:marBottom w:val="0"/>
      <w:divBdr>
        <w:top w:val="none" w:sz="0" w:space="0" w:color="auto"/>
        <w:left w:val="none" w:sz="0" w:space="0" w:color="auto"/>
        <w:bottom w:val="none" w:sz="0" w:space="0" w:color="auto"/>
        <w:right w:val="none" w:sz="0" w:space="0" w:color="auto"/>
      </w:divBdr>
      <w:divsChild>
        <w:div w:id="313610245">
          <w:marLeft w:val="547"/>
          <w:marRight w:val="0"/>
          <w:marTop w:val="0"/>
          <w:marBottom w:val="0"/>
          <w:divBdr>
            <w:top w:val="none" w:sz="0" w:space="0" w:color="auto"/>
            <w:left w:val="none" w:sz="0" w:space="0" w:color="auto"/>
            <w:bottom w:val="none" w:sz="0" w:space="0" w:color="auto"/>
            <w:right w:val="none" w:sz="0" w:space="0" w:color="auto"/>
          </w:divBdr>
        </w:div>
      </w:divsChild>
    </w:div>
    <w:div w:id="1687755611">
      <w:bodyDiv w:val="1"/>
      <w:marLeft w:val="0"/>
      <w:marRight w:val="0"/>
      <w:marTop w:val="0"/>
      <w:marBottom w:val="0"/>
      <w:divBdr>
        <w:top w:val="none" w:sz="0" w:space="0" w:color="auto"/>
        <w:left w:val="none" w:sz="0" w:space="0" w:color="auto"/>
        <w:bottom w:val="none" w:sz="0" w:space="0" w:color="auto"/>
        <w:right w:val="none" w:sz="0" w:space="0" w:color="auto"/>
      </w:divBdr>
    </w:div>
    <w:div w:id="1702439643">
      <w:bodyDiv w:val="1"/>
      <w:marLeft w:val="0"/>
      <w:marRight w:val="0"/>
      <w:marTop w:val="0"/>
      <w:marBottom w:val="0"/>
      <w:divBdr>
        <w:top w:val="none" w:sz="0" w:space="0" w:color="auto"/>
        <w:left w:val="none" w:sz="0" w:space="0" w:color="auto"/>
        <w:bottom w:val="none" w:sz="0" w:space="0" w:color="auto"/>
        <w:right w:val="none" w:sz="0" w:space="0" w:color="auto"/>
      </w:divBdr>
      <w:divsChild>
        <w:div w:id="508177480">
          <w:marLeft w:val="547"/>
          <w:marRight w:val="0"/>
          <w:marTop w:val="0"/>
          <w:marBottom w:val="0"/>
          <w:divBdr>
            <w:top w:val="none" w:sz="0" w:space="0" w:color="auto"/>
            <w:left w:val="none" w:sz="0" w:space="0" w:color="auto"/>
            <w:bottom w:val="none" w:sz="0" w:space="0" w:color="auto"/>
            <w:right w:val="none" w:sz="0" w:space="0" w:color="auto"/>
          </w:divBdr>
        </w:div>
      </w:divsChild>
    </w:div>
    <w:div w:id="1707177155">
      <w:bodyDiv w:val="1"/>
      <w:marLeft w:val="0"/>
      <w:marRight w:val="0"/>
      <w:marTop w:val="0"/>
      <w:marBottom w:val="0"/>
      <w:divBdr>
        <w:top w:val="none" w:sz="0" w:space="0" w:color="auto"/>
        <w:left w:val="none" w:sz="0" w:space="0" w:color="auto"/>
        <w:bottom w:val="none" w:sz="0" w:space="0" w:color="auto"/>
        <w:right w:val="none" w:sz="0" w:space="0" w:color="auto"/>
      </w:divBdr>
    </w:div>
    <w:div w:id="1742556034">
      <w:bodyDiv w:val="1"/>
      <w:marLeft w:val="0"/>
      <w:marRight w:val="0"/>
      <w:marTop w:val="0"/>
      <w:marBottom w:val="0"/>
      <w:divBdr>
        <w:top w:val="none" w:sz="0" w:space="0" w:color="auto"/>
        <w:left w:val="none" w:sz="0" w:space="0" w:color="auto"/>
        <w:bottom w:val="none" w:sz="0" w:space="0" w:color="auto"/>
        <w:right w:val="none" w:sz="0" w:space="0" w:color="auto"/>
      </w:divBdr>
    </w:div>
    <w:div w:id="1764373418">
      <w:bodyDiv w:val="1"/>
      <w:marLeft w:val="0"/>
      <w:marRight w:val="0"/>
      <w:marTop w:val="0"/>
      <w:marBottom w:val="0"/>
      <w:divBdr>
        <w:top w:val="none" w:sz="0" w:space="0" w:color="auto"/>
        <w:left w:val="none" w:sz="0" w:space="0" w:color="auto"/>
        <w:bottom w:val="none" w:sz="0" w:space="0" w:color="auto"/>
        <w:right w:val="none" w:sz="0" w:space="0" w:color="auto"/>
      </w:divBdr>
      <w:divsChild>
        <w:div w:id="1329405573">
          <w:marLeft w:val="547"/>
          <w:marRight w:val="0"/>
          <w:marTop w:val="0"/>
          <w:marBottom w:val="0"/>
          <w:divBdr>
            <w:top w:val="none" w:sz="0" w:space="0" w:color="auto"/>
            <w:left w:val="none" w:sz="0" w:space="0" w:color="auto"/>
            <w:bottom w:val="none" w:sz="0" w:space="0" w:color="auto"/>
            <w:right w:val="none" w:sz="0" w:space="0" w:color="auto"/>
          </w:divBdr>
        </w:div>
      </w:divsChild>
    </w:div>
    <w:div w:id="1765223188">
      <w:bodyDiv w:val="1"/>
      <w:marLeft w:val="0"/>
      <w:marRight w:val="0"/>
      <w:marTop w:val="0"/>
      <w:marBottom w:val="0"/>
      <w:divBdr>
        <w:top w:val="none" w:sz="0" w:space="0" w:color="auto"/>
        <w:left w:val="none" w:sz="0" w:space="0" w:color="auto"/>
        <w:bottom w:val="none" w:sz="0" w:space="0" w:color="auto"/>
        <w:right w:val="none" w:sz="0" w:space="0" w:color="auto"/>
      </w:divBdr>
      <w:divsChild>
        <w:div w:id="1166895835">
          <w:marLeft w:val="547"/>
          <w:marRight w:val="0"/>
          <w:marTop w:val="0"/>
          <w:marBottom w:val="0"/>
          <w:divBdr>
            <w:top w:val="none" w:sz="0" w:space="0" w:color="auto"/>
            <w:left w:val="none" w:sz="0" w:space="0" w:color="auto"/>
            <w:bottom w:val="none" w:sz="0" w:space="0" w:color="auto"/>
            <w:right w:val="none" w:sz="0" w:space="0" w:color="auto"/>
          </w:divBdr>
        </w:div>
      </w:divsChild>
    </w:div>
    <w:div w:id="1837644252">
      <w:bodyDiv w:val="1"/>
      <w:marLeft w:val="0"/>
      <w:marRight w:val="0"/>
      <w:marTop w:val="0"/>
      <w:marBottom w:val="0"/>
      <w:divBdr>
        <w:top w:val="none" w:sz="0" w:space="0" w:color="auto"/>
        <w:left w:val="none" w:sz="0" w:space="0" w:color="auto"/>
        <w:bottom w:val="none" w:sz="0" w:space="0" w:color="auto"/>
        <w:right w:val="none" w:sz="0" w:space="0" w:color="auto"/>
      </w:divBdr>
    </w:div>
    <w:div w:id="1852838553">
      <w:bodyDiv w:val="1"/>
      <w:marLeft w:val="0"/>
      <w:marRight w:val="0"/>
      <w:marTop w:val="0"/>
      <w:marBottom w:val="0"/>
      <w:divBdr>
        <w:top w:val="none" w:sz="0" w:space="0" w:color="auto"/>
        <w:left w:val="none" w:sz="0" w:space="0" w:color="auto"/>
        <w:bottom w:val="none" w:sz="0" w:space="0" w:color="auto"/>
        <w:right w:val="none" w:sz="0" w:space="0" w:color="auto"/>
      </w:divBdr>
      <w:divsChild>
        <w:div w:id="648170187">
          <w:marLeft w:val="547"/>
          <w:marRight w:val="0"/>
          <w:marTop w:val="0"/>
          <w:marBottom w:val="0"/>
          <w:divBdr>
            <w:top w:val="none" w:sz="0" w:space="0" w:color="auto"/>
            <w:left w:val="none" w:sz="0" w:space="0" w:color="auto"/>
            <w:bottom w:val="none" w:sz="0" w:space="0" w:color="auto"/>
            <w:right w:val="none" w:sz="0" w:space="0" w:color="auto"/>
          </w:divBdr>
        </w:div>
      </w:divsChild>
    </w:div>
    <w:div w:id="1862624853">
      <w:bodyDiv w:val="1"/>
      <w:marLeft w:val="0"/>
      <w:marRight w:val="0"/>
      <w:marTop w:val="0"/>
      <w:marBottom w:val="0"/>
      <w:divBdr>
        <w:top w:val="none" w:sz="0" w:space="0" w:color="auto"/>
        <w:left w:val="none" w:sz="0" w:space="0" w:color="auto"/>
        <w:bottom w:val="none" w:sz="0" w:space="0" w:color="auto"/>
        <w:right w:val="none" w:sz="0" w:space="0" w:color="auto"/>
      </w:divBdr>
      <w:divsChild>
        <w:div w:id="170461381">
          <w:marLeft w:val="547"/>
          <w:marRight w:val="0"/>
          <w:marTop w:val="0"/>
          <w:marBottom w:val="0"/>
          <w:divBdr>
            <w:top w:val="none" w:sz="0" w:space="0" w:color="auto"/>
            <w:left w:val="none" w:sz="0" w:space="0" w:color="auto"/>
            <w:bottom w:val="none" w:sz="0" w:space="0" w:color="auto"/>
            <w:right w:val="none" w:sz="0" w:space="0" w:color="auto"/>
          </w:divBdr>
        </w:div>
      </w:divsChild>
    </w:div>
    <w:div w:id="1869953916">
      <w:bodyDiv w:val="1"/>
      <w:marLeft w:val="0"/>
      <w:marRight w:val="0"/>
      <w:marTop w:val="0"/>
      <w:marBottom w:val="0"/>
      <w:divBdr>
        <w:top w:val="none" w:sz="0" w:space="0" w:color="auto"/>
        <w:left w:val="none" w:sz="0" w:space="0" w:color="auto"/>
        <w:bottom w:val="none" w:sz="0" w:space="0" w:color="auto"/>
        <w:right w:val="none" w:sz="0" w:space="0" w:color="auto"/>
      </w:divBdr>
      <w:divsChild>
        <w:div w:id="2113629248">
          <w:marLeft w:val="547"/>
          <w:marRight w:val="0"/>
          <w:marTop w:val="0"/>
          <w:marBottom w:val="0"/>
          <w:divBdr>
            <w:top w:val="none" w:sz="0" w:space="0" w:color="auto"/>
            <w:left w:val="none" w:sz="0" w:space="0" w:color="auto"/>
            <w:bottom w:val="none" w:sz="0" w:space="0" w:color="auto"/>
            <w:right w:val="none" w:sz="0" w:space="0" w:color="auto"/>
          </w:divBdr>
        </w:div>
      </w:divsChild>
    </w:div>
    <w:div w:id="1871184728">
      <w:bodyDiv w:val="1"/>
      <w:marLeft w:val="0"/>
      <w:marRight w:val="0"/>
      <w:marTop w:val="0"/>
      <w:marBottom w:val="0"/>
      <w:divBdr>
        <w:top w:val="none" w:sz="0" w:space="0" w:color="auto"/>
        <w:left w:val="none" w:sz="0" w:space="0" w:color="auto"/>
        <w:bottom w:val="none" w:sz="0" w:space="0" w:color="auto"/>
        <w:right w:val="none" w:sz="0" w:space="0" w:color="auto"/>
      </w:divBdr>
    </w:div>
    <w:div w:id="1893880985">
      <w:bodyDiv w:val="1"/>
      <w:marLeft w:val="0"/>
      <w:marRight w:val="0"/>
      <w:marTop w:val="0"/>
      <w:marBottom w:val="0"/>
      <w:divBdr>
        <w:top w:val="none" w:sz="0" w:space="0" w:color="auto"/>
        <w:left w:val="none" w:sz="0" w:space="0" w:color="auto"/>
        <w:bottom w:val="none" w:sz="0" w:space="0" w:color="auto"/>
        <w:right w:val="none" w:sz="0" w:space="0" w:color="auto"/>
      </w:divBdr>
    </w:div>
    <w:div w:id="1896963154">
      <w:bodyDiv w:val="1"/>
      <w:marLeft w:val="0"/>
      <w:marRight w:val="0"/>
      <w:marTop w:val="0"/>
      <w:marBottom w:val="0"/>
      <w:divBdr>
        <w:top w:val="none" w:sz="0" w:space="0" w:color="auto"/>
        <w:left w:val="none" w:sz="0" w:space="0" w:color="auto"/>
        <w:bottom w:val="none" w:sz="0" w:space="0" w:color="auto"/>
        <w:right w:val="none" w:sz="0" w:space="0" w:color="auto"/>
      </w:divBdr>
    </w:div>
    <w:div w:id="1905875349">
      <w:bodyDiv w:val="1"/>
      <w:marLeft w:val="0"/>
      <w:marRight w:val="0"/>
      <w:marTop w:val="0"/>
      <w:marBottom w:val="0"/>
      <w:divBdr>
        <w:top w:val="none" w:sz="0" w:space="0" w:color="auto"/>
        <w:left w:val="none" w:sz="0" w:space="0" w:color="auto"/>
        <w:bottom w:val="none" w:sz="0" w:space="0" w:color="auto"/>
        <w:right w:val="none" w:sz="0" w:space="0" w:color="auto"/>
      </w:divBdr>
    </w:div>
    <w:div w:id="1909025112">
      <w:bodyDiv w:val="1"/>
      <w:marLeft w:val="0"/>
      <w:marRight w:val="0"/>
      <w:marTop w:val="0"/>
      <w:marBottom w:val="0"/>
      <w:divBdr>
        <w:top w:val="none" w:sz="0" w:space="0" w:color="auto"/>
        <w:left w:val="none" w:sz="0" w:space="0" w:color="auto"/>
        <w:bottom w:val="none" w:sz="0" w:space="0" w:color="auto"/>
        <w:right w:val="none" w:sz="0" w:space="0" w:color="auto"/>
      </w:divBdr>
    </w:div>
    <w:div w:id="1918247924">
      <w:bodyDiv w:val="1"/>
      <w:marLeft w:val="0"/>
      <w:marRight w:val="0"/>
      <w:marTop w:val="0"/>
      <w:marBottom w:val="0"/>
      <w:divBdr>
        <w:top w:val="none" w:sz="0" w:space="0" w:color="auto"/>
        <w:left w:val="none" w:sz="0" w:space="0" w:color="auto"/>
        <w:bottom w:val="none" w:sz="0" w:space="0" w:color="auto"/>
        <w:right w:val="none" w:sz="0" w:space="0" w:color="auto"/>
      </w:divBdr>
    </w:div>
    <w:div w:id="1931548249">
      <w:bodyDiv w:val="1"/>
      <w:marLeft w:val="0"/>
      <w:marRight w:val="0"/>
      <w:marTop w:val="0"/>
      <w:marBottom w:val="0"/>
      <w:divBdr>
        <w:top w:val="none" w:sz="0" w:space="0" w:color="auto"/>
        <w:left w:val="none" w:sz="0" w:space="0" w:color="auto"/>
        <w:bottom w:val="none" w:sz="0" w:space="0" w:color="auto"/>
        <w:right w:val="none" w:sz="0" w:space="0" w:color="auto"/>
      </w:divBdr>
    </w:div>
    <w:div w:id="1934049250">
      <w:bodyDiv w:val="1"/>
      <w:marLeft w:val="0"/>
      <w:marRight w:val="0"/>
      <w:marTop w:val="0"/>
      <w:marBottom w:val="0"/>
      <w:divBdr>
        <w:top w:val="none" w:sz="0" w:space="0" w:color="auto"/>
        <w:left w:val="none" w:sz="0" w:space="0" w:color="auto"/>
        <w:bottom w:val="none" w:sz="0" w:space="0" w:color="auto"/>
        <w:right w:val="none" w:sz="0" w:space="0" w:color="auto"/>
      </w:divBdr>
    </w:div>
    <w:div w:id="1936278471">
      <w:bodyDiv w:val="1"/>
      <w:marLeft w:val="0"/>
      <w:marRight w:val="0"/>
      <w:marTop w:val="0"/>
      <w:marBottom w:val="0"/>
      <w:divBdr>
        <w:top w:val="none" w:sz="0" w:space="0" w:color="auto"/>
        <w:left w:val="none" w:sz="0" w:space="0" w:color="auto"/>
        <w:bottom w:val="none" w:sz="0" w:space="0" w:color="auto"/>
        <w:right w:val="none" w:sz="0" w:space="0" w:color="auto"/>
      </w:divBdr>
      <w:divsChild>
        <w:div w:id="1398166383">
          <w:marLeft w:val="547"/>
          <w:marRight w:val="0"/>
          <w:marTop w:val="0"/>
          <w:marBottom w:val="0"/>
          <w:divBdr>
            <w:top w:val="none" w:sz="0" w:space="0" w:color="auto"/>
            <w:left w:val="none" w:sz="0" w:space="0" w:color="auto"/>
            <w:bottom w:val="none" w:sz="0" w:space="0" w:color="auto"/>
            <w:right w:val="none" w:sz="0" w:space="0" w:color="auto"/>
          </w:divBdr>
        </w:div>
      </w:divsChild>
    </w:div>
    <w:div w:id="1975064487">
      <w:bodyDiv w:val="1"/>
      <w:marLeft w:val="0"/>
      <w:marRight w:val="0"/>
      <w:marTop w:val="0"/>
      <w:marBottom w:val="0"/>
      <w:divBdr>
        <w:top w:val="none" w:sz="0" w:space="0" w:color="auto"/>
        <w:left w:val="none" w:sz="0" w:space="0" w:color="auto"/>
        <w:bottom w:val="none" w:sz="0" w:space="0" w:color="auto"/>
        <w:right w:val="none" w:sz="0" w:space="0" w:color="auto"/>
      </w:divBdr>
    </w:div>
    <w:div w:id="1987927667">
      <w:bodyDiv w:val="1"/>
      <w:marLeft w:val="0"/>
      <w:marRight w:val="0"/>
      <w:marTop w:val="0"/>
      <w:marBottom w:val="0"/>
      <w:divBdr>
        <w:top w:val="none" w:sz="0" w:space="0" w:color="auto"/>
        <w:left w:val="none" w:sz="0" w:space="0" w:color="auto"/>
        <w:bottom w:val="none" w:sz="0" w:space="0" w:color="auto"/>
        <w:right w:val="none" w:sz="0" w:space="0" w:color="auto"/>
      </w:divBdr>
    </w:div>
    <w:div w:id="1988244151">
      <w:bodyDiv w:val="1"/>
      <w:marLeft w:val="0"/>
      <w:marRight w:val="0"/>
      <w:marTop w:val="0"/>
      <w:marBottom w:val="0"/>
      <w:divBdr>
        <w:top w:val="none" w:sz="0" w:space="0" w:color="auto"/>
        <w:left w:val="none" w:sz="0" w:space="0" w:color="auto"/>
        <w:bottom w:val="none" w:sz="0" w:space="0" w:color="auto"/>
        <w:right w:val="none" w:sz="0" w:space="0" w:color="auto"/>
      </w:divBdr>
    </w:div>
    <w:div w:id="2001732048">
      <w:bodyDiv w:val="1"/>
      <w:marLeft w:val="0"/>
      <w:marRight w:val="0"/>
      <w:marTop w:val="0"/>
      <w:marBottom w:val="0"/>
      <w:divBdr>
        <w:top w:val="none" w:sz="0" w:space="0" w:color="auto"/>
        <w:left w:val="none" w:sz="0" w:space="0" w:color="auto"/>
        <w:bottom w:val="none" w:sz="0" w:space="0" w:color="auto"/>
        <w:right w:val="none" w:sz="0" w:space="0" w:color="auto"/>
      </w:divBdr>
    </w:div>
    <w:div w:id="2014263215">
      <w:bodyDiv w:val="1"/>
      <w:marLeft w:val="0"/>
      <w:marRight w:val="0"/>
      <w:marTop w:val="0"/>
      <w:marBottom w:val="0"/>
      <w:divBdr>
        <w:top w:val="none" w:sz="0" w:space="0" w:color="auto"/>
        <w:left w:val="none" w:sz="0" w:space="0" w:color="auto"/>
        <w:bottom w:val="none" w:sz="0" w:space="0" w:color="auto"/>
        <w:right w:val="none" w:sz="0" w:space="0" w:color="auto"/>
      </w:divBdr>
      <w:divsChild>
        <w:div w:id="52051462">
          <w:marLeft w:val="547"/>
          <w:marRight w:val="0"/>
          <w:marTop w:val="0"/>
          <w:marBottom w:val="0"/>
          <w:divBdr>
            <w:top w:val="none" w:sz="0" w:space="0" w:color="auto"/>
            <w:left w:val="none" w:sz="0" w:space="0" w:color="auto"/>
            <w:bottom w:val="none" w:sz="0" w:space="0" w:color="auto"/>
            <w:right w:val="none" w:sz="0" w:space="0" w:color="auto"/>
          </w:divBdr>
        </w:div>
      </w:divsChild>
    </w:div>
    <w:div w:id="2027248902">
      <w:bodyDiv w:val="1"/>
      <w:marLeft w:val="0"/>
      <w:marRight w:val="0"/>
      <w:marTop w:val="0"/>
      <w:marBottom w:val="0"/>
      <w:divBdr>
        <w:top w:val="none" w:sz="0" w:space="0" w:color="auto"/>
        <w:left w:val="none" w:sz="0" w:space="0" w:color="auto"/>
        <w:bottom w:val="none" w:sz="0" w:space="0" w:color="auto"/>
        <w:right w:val="none" w:sz="0" w:space="0" w:color="auto"/>
      </w:divBdr>
      <w:divsChild>
        <w:div w:id="372733269">
          <w:marLeft w:val="547"/>
          <w:marRight w:val="0"/>
          <w:marTop w:val="0"/>
          <w:marBottom w:val="0"/>
          <w:divBdr>
            <w:top w:val="none" w:sz="0" w:space="0" w:color="auto"/>
            <w:left w:val="none" w:sz="0" w:space="0" w:color="auto"/>
            <w:bottom w:val="none" w:sz="0" w:space="0" w:color="auto"/>
            <w:right w:val="none" w:sz="0" w:space="0" w:color="auto"/>
          </w:divBdr>
        </w:div>
      </w:divsChild>
    </w:div>
    <w:div w:id="2033264424">
      <w:bodyDiv w:val="1"/>
      <w:marLeft w:val="0"/>
      <w:marRight w:val="0"/>
      <w:marTop w:val="0"/>
      <w:marBottom w:val="0"/>
      <w:divBdr>
        <w:top w:val="none" w:sz="0" w:space="0" w:color="auto"/>
        <w:left w:val="none" w:sz="0" w:space="0" w:color="auto"/>
        <w:bottom w:val="none" w:sz="0" w:space="0" w:color="auto"/>
        <w:right w:val="none" w:sz="0" w:space="0" w:color="auto"/>
      </w:divBdr>
    </w:div>
    <w:div w:id="2043821272">
      <w:bodyDiv w:val="1"/>
      <w:marLeft w:val="0"/>
      <w:marRight w:val="0"/>
      <w:marTop w:val="0"/>
      <w:marBottom w:val="0"/>
      <w:divBdr>
        <w:top w:val="none" w:sz="0" w:space="0" w:color="auto"/>
        <w:left w:val="none" w:sz="0" w:space="0" w:color="auto"/>
        <w:bottom w:val="none" w:sz="0" w:space="0" w:color="auto"/>
        <w:right w:val="none" w:sz="0" w:space="0" w:color="auto"/>
      </w:divBdr>
      <w:divsChild>
        <w:div w:id="406266295">
          <w:marLeft w:val="547"/>
          <w:marRight w:val="0"/>
          <w:marTop w:val="0"/>
          <w:marBottom w:val="0"/>
          <w:divBdr>
            <w:top w:val="none" w:sz="0" w:space="0" w:color="auto"/>
            <w:left w:val="none" w:sz="0" w:space="0" w:color="auto"/>
            <w:bottom w:val="none" w:sz="0" w:space="0" w:color="auto"/>
            <w:right w:val="none" w:sz="0" w:space="0" w:color="auto"/>
          </w:divBdr>
        </w:div>
      </w:divsChild>
    </w:div>
    <w:div w:id="2066025688">
      <w:bodyDiv w:val="1"/>
      <w:marLeft w:val="0"/>
      <w:marRight w:val="0"/>
      <w:marTop w:val="0"/>
      <w:marBottom w:val="0"/>
      <w:divBdr>
        <w:top w:val="none" w:sz="0" w:space="0" w:color="auto"/>
        <w:left w:val="none" w:sz="0" w:space="0" w:color="auto"/>
        <w:bottom w:val="none" w:sz="0" w:space="0" w:color="auto"/>
        <w:right w:val="none" w:sz="0" w:space="0" w:color="auto"/>
      </w:divBdr>
      <w:divsChild>
        <w:div w:id="5059918">
          <w:marLeft w:val="1166"/>
          <w:marRight w:val="0"/>
          <w:marTop w:val="0"/>
          <w:marBottom w:val="0"/>
          <w:divBdr>
            <w:top w:val="none" w:sz="0" w:space="0" w:color="auto"/>
            <w:left w:val="none" w:sz="0" w:space="0" w:color="auto"/>
            <w:bottom w:val="none" w:sz="0" w:space="0" w:color="auto"/>
            <w:right w:val="none" w:sz="0" w:space="0" w:color="auto"/>
          </w:divBdr>
        </w:div>
        <w:div w:id="205410549">
          <w:marLeft w:val="1166"/>
          <w:marRight w:val="0"/>
          <w:marTop w:val="0"/>
          <w:marBottom w:val="0"/>
          <w:divBdr>
            <w:top w:val="none" w:sz="0" w:space="0" w:color="auto"/>
            <w:left w:val="none" w:sz="0" w:space="0" w:color="auto"/>
            <w:bottom w:val="none" w:sz="0" w:space="0" w:color="auto"/>
            <w:right w:val="none" w:sz="0" w:space="0" w:color="auto"/>
          </w:divBdr>
        </w:div>
        <w:div w:id="289167080">
          <w:marLeft w:val="1166"/>
          <w:marRight w:val="0"/>
          <w:marTop w:val="0"/>
          <w:marBottom w:val="0"/>
          <w:divBdr>
            <w:top w:val="none" w:sz="0" w:space="0" w:color="auto"/>
            <w:left w:val="none" w:sz="0" w:space="0" w:color="auto"/>
            <w:bottom w:val="none" w:sz="0" w:space="0" w:color="auto"/>
            <w:right w:val="none" w:sz="0" w:space="0" w:color="auto"/>
          </w:divBdr>
        </w:div>
        <w:div w:id="289894933">
          <w:marLeft w:val="1166"/>
          <w:marRight w:val="0"/>
          <w:marTop w:val="0"/>
          <w:marBottom w:val="0"/>
          <w:divBdr>
            <w:top w:val="none" w:sz="0" w:space="0" w:color="auto"/>
            <w:left w:val="none" w:sz="0" w:space="0" w:color="auto"/>
            <w:bottom w:val="none" w:sz="0" w:space="0" w:color="auto"/>
            <w:right w:val="none" w:sz="0" w:space="0" w:color="auto"/>
          </w:divBdr>
        </w:div>
        <w:div w:id="335234832">
          <w:marLeft w:val="1166"/>
          <w:marRight w:val="0"/>
          <w:marTop w:val="0"/>
          <w:marBottom w:val="0"/>
          <w:divBdr>
            <w:top w:val="none" w:sz="0" w:space="0" w:color="auto"/>
            <w:left w:val="none" w:sz="0" w:space="0" w:color="auto"/>
            <w:bottom w:val="none" w:sz="0" w:space="0" w:color="auto"/>
            <w:right w:val="none" w:sz="0" w:space="0" w:color="auto"/>
          </w:divBdr>
        </w:div>
        <w:div w:id="352725159">
          <w:marLeft w:val="547"/>
          <w:marRight w:val="0"/>
          <w:marTop w:val="0"/>
          <w:marBottom w:val="0"/>
          <w:divBdr>
            <w:top w:val="none" w:sz="0" w:space="0" w:color="auto"/>
            <w:left w:val="none" w:sz="0" w:space="0" w:color="auto"/>
            <w:bottom w:val="none" w:sz="0" w:space="0" w:color="auto"/>
            <w:right w:val="none" w:sz="0" w:space="0" w:color="auto"/>
          </w:divBdr>
        </w:div>
        <w:div w:id="455687510">
          <w:marLeft w:val="1166"/>
          <w:marRight w:val="0"/>
          <w:marTop w:val="0"/>
          <w:marBottom w:val="0"/>
          <w:divBdr>
            <w:top w:val="none" w:sz="0" w:space="0" w:color="auto"/>
            <w:left w:val="none" w:sz="0" w:space="0" w:color="auto"/>
            <w:bottom w:val="none" w:sz="0" w:space="0" w:color="auto"/>
            <w:right w:val="none" w:sz="0" w:space="0" w:color="auto"/>
          </w:divBdr>
        </w:div>
        <w:div w:id="459492371">
          <w:marLeft w:val="1166"/>
          <w:marRight w:val="0"/>
          <w:marTop w:val="0"/>
          <w:marBottom w:val="0"/>
          <w:divBdr>
            <w:top w:val="none" w:sz="0" w:space="0" w:color="auto"/>
            <w:left w:val="none" w:sz="0" w:space="0" w:color="auto"/>
            <w:bottom w:val="none" w:sz="0" w:space="0" w:color="auto"/>
            <w:right w:val="none" w:sz="0" w:space="0" w:color="auto"/>
          </w:divBdr>
        </w:div>
        <w:div w:id="459811090">
          <w:marLeft w:val="1166"/>
          <w:marRight w:val="0"/>
          <w:marTop w:val="0"/>
          <w:marBottom w:val="0"/>
          <w:divBdr>
            <w:top w:val="none" w:sz="0" w:space="0" w:color="auto"/>
            <w:left w:val="none" w:sz="0" w:space="0" w:color="auto"/>
            <w:bottom w:val="none" w:sz="0" w:space="0" w:color="auto"/>
            <w:right w:val="none" w:sz="0" w:space="0" w:color="auto"/>
          </w:divBdr>
        </w:div>
        <w:div w:id="564218224">
          <w:marLeft w:val="1166"/>
          <w:marRight w:val="0"/>
          <w:marTop w:val="0"/>
          <w:marBottom w:val="0"/>
          <w:divBdr>
            <w:top w:val="none" w:sz="0" w:space="0" w:color="auto"/>
            <w:left w:val="none" w:sz="0" w:space="0" w:color="auto"/>
            <w:bottom w:val="none" w:sz="0" w:space="0" w:color="auto"/>
            <w:right w:val="none" w:sz="0" w:space="0" w:color="auto"/>
          </w:divBdr>
        </w:div>
        <w:div w:id="688533301">
          <w:marLeft w:val="1166"/>
          <w:marRight w:val="0"/>
          <w:marTop w:val="0"/>
          <w:marBottom w:val="0"/>
          <w:divBdr>
            <w:top w:val="none" w:sz="0" w:space="0" w:color="auto"/>
            <w:left w:val="none" w:sz="0" w:space="0" w:color="auto"/>
            <w:bottom w:val="none" w:sz="0" w:space="0" w:color="auto"/>
            <w:right w:val="none" w:sz="0" w:space="0" w:color="auto"/>
          </w:divBdr>
        </w:div>
        <w:div w:id="810514749">
          <w:marLeft w:val="1166"/>
          <w:marRight w:val="0"/>
          <w:marTop w:val="0"/>
          <w:marBottom w:val="0"/>
          <w:divBdr>
            <w:top w:val="none" w:sz="0" w:space="0" w:color="auto"/>
            <w:left w:val="none" w:sz="0" w:space="0" w:color="auto"/>
            <w:bottom w:val="none" w:sz="0" w:space="0" w:color="auto"/>
            <w:right w:val="none" w:sz="0" w:space="0" w:color="auto"/>
          </w:divBdr>
        </w:div>
        <w:div w:id="816920470">
          <w:marLeft w:val="1166"/>
          <w:marRight w:val="0"/>
          <w:marTop w:val="0"/>
          <w:marBottom w:val="0"/>
          <w:divBdr>
            <w:top w:val="none" w:sz="0" w:space="0" w:color="auto"/>
            <w:left w:val="none" w:sz="0" w:space="0" w:color="auto"/>
            <w:bottom w:val="none" w:sz="0" w:space="0" w:color="auto"/>
            <w:right w:val="none" w:sz="0" w:space="0" w:color="auto"/>
          </w:divBdr>
        </w:div>
        <w:div w:id="837766300">
          <w:marLeft w:val="1166"/>
          <w:marRight w:val="0"/>
          <w:marTop w:val="0"/>
          <w:marBottom w:val="0"/>
          <w:divBdr>
            <w:top w:val="none" w:sz="0" w:space="0" w:color="auto"/>
            <w:left w:val="none" w:sz="0" w:space="0" w:color="auto"/>
            <w:bottom w:val="none" w:sz="0" w:space="0" w:color="auto"/>
            <w:right w:val="none" w:sz="0" w:space="0" w:color="auto"/>
          </w:divBdr>
        </w:div>
        <w:div w:id="861360567">
          <w:marLeft w:val="1166"/>
          <w:marRight w:val="0"/>
          <w:marTop w:val="0"/>
          <w:marBottom w:val="0"/>
          <w:divBdr>
            <w:top w:val="none" w:sz="0" w:space="0" w:color="auto"/>
            <w:left w:val="none" w:sz="0" w:space="0" w:color="auto"/>
            <w:bottom w:val="none" w:sz="0" w:space="0" w:color="auto"/>
            <w:right w:val="none" w:sz="0" w:space="0" w:color="auto"/>
          </w:divBdr>
        </w:div>
        <w:div w:id="1098981856">
          <w:marLeft w:val="547"/>
          <w:marRight w:val="0"/>
          <w:marTop w:val="0"/>
          <w:marBottom w:val="0"/>
          <w:divBdr>
            <w:top w:val="none" w:sz="0" w:space="0" w:color="auto"/>
            <w:left w:val="none" w:sz="0" w:space="0" w:color="auto"/>
            <w:bottom w:val="none" w:sz="0" w:space="0" w:color="auto"/>
            <w:right w:val="none" w:sz="0" w:space="0" w:color="auto"/>
          </w:divBdr>
        </w:div>
        <w:div w:id="1109619310">
          <w:marLeft w:val="547"/>
          <w:marRight w:val="0"/>
          <w:marTop w:val="0"/>
          <w:marBottom w:val="0"/>
          <w:divBdr>
            <w:top w:val="none" w:sz="0" w:space="0" w:color="auto"/>
            <w:left w:val="none" w:sz="0" w:space="0" w:color="auto"/>
            <w:bottom w:val="none" w:sz="0" w:space="0" w:color="auto"/>
            <w:right w:val="none" w:sz="0" w:space="0" w:color="auto"/>
          </w:divBdr>
        </w:div>
        <w:div w:id="1218008140">
          <w:marLeft w:val="1166"/>
          <w:marRight w:val="0"/>
          <w:marTop w:val="0"/>
          <w:marBottom w:val="0"/>
          <w:divBdr>
            <w:top w:val="none" w:sz="0" w:space="0" w:color="auto"/>
            <w:left w:val="none" w:sz="0" w:space="0" w:color="auto"/>
            <w:bottom w:val="none" w:sz="0" w:space="0" w:color="auto"/>
            <w:right w:val="none" w:sz="0" w:space="0" w:color="auto"/>
          </w:divBdr>
        </w:div>
        <w:div w:id="1260724191">
          <w:marLeft w:val="1166"/>
          <w:marRight w:val="0"/>
          <w:marTop w:val="0"/>
          <w:marBottom w:val="0"/>
          <w:divBdr>
            <w:top w:val="none" w:sz="0" w:space="0" w:color="auto"/>
            <w:left w:val="none" w:sz="0" w:space="0" w:color="auto"/>
            <w:bottom w:val="none" w:sz="0" w:space="0" w:color="auto"/>
            <w:right w:val="none" w:sz="0" w:space="0" w:color="auto"/>
          </w:divBdr>
        </w:div>
        <w:div w:id="1355425355">
          <w:marLeft w:val="1166"/>
          <w:marRight w:val="0"/>
          <w:marTop w:val="0"/>
          <w:marBottom w:val="0"/>
          <w:divBdr>
            <w:top w:val="none" w:sz="0" w:space="0" w:color="auto"/>
            <w:left w:val="none" w:sz="0" w:space="0" w:color="auto"/>
            <w:bottom w:val="none" w:sz="0" w:space="0" w:color="auto"/>
            <w:right w:val="none" w:sz="0" w:space="0" w:color="auto"/>
          </w:divBdr>
        </w:div>
        <w:div w:id="1459375746">
          <w:marLeft w:val="1166"/>
          <w:marRight w:val="0"/>
          <w:marTop w:val="0"/>
          <w:marBottom w:val="0"/>
          <w:divBdr>
            <w:top w:val="none" w:sz="0" w:space="0" w:color="auto"/>
            <w:left w:val="none" w:sz="0" w:space="0" w:color="auto"/>
            <w:bottom w:val="none" w:sz="0" w:space="0" w:color="auto"/>
            <w:right w:val="none" w:sz="0" w:space="0" w:color="auto"/>
          </w:divBdr>
        </w:div>
        <w:div w:id="1527018686">
          <w:marLeft w:val="1166"/>
          <w:marRight w:val="0"/>
          <w:marTop w:val="0"/>
          <w:marBottom w:val="0"/>
          <w:divBdr>
            <w:top w:val="none" w:sz="0" w:space="0" w:color="auto"/>
            <w:left w:val="none" w:sz="0" w:space="0" w:color="auto"/>
            <w:bottom w:val="none" w:sz="0" w:space="0" w:color="auto"/>
            <w:right w:val="none" w:sz="0" w:space="0" w:color="auto"/>
          </w:divBdr>
        </w:div>
        <w:div w:id="1632708317">
          <w:marLeft w:val="547"/>
          <w:marRight w:val="0"/>
          <w:marTop w:val="0"/>
          <w:marBottom w:val="0"/>
          <w:divBdr>
            <w:top w:val="none" w:sz="0" w:space="0" w:color="auto"/>
            <w:left w:val="none" w:sz="0" w:space="0" w:color="auto"/>
            <w:bottom w:val="none" w:sz="0" w:space="0" w:color="auto"/>
            <w:right w:val="none" w:sz="0" w:space="0" w:color="auto"/>
          </w:divBdr>
        </w:div>
        <w:div w:id="1766076755">
          <w:marLeft w:val="1166"/>
          <w:marRight w:val="0"/>
          <w:marTop w:val="0"/>
          <w:marBottom w:val="0"/>
          <w:divBdr>
            <w:top w:val="none" w:sz="0" w:space="0" w:color="auto"/>
            <w:left w:val="none" w:sz="0" w:space="0" w:color="auto"/>
            <w:bottom w:val="none" w:sz="0" w:space="0" w:color="auto"/>
            <w:right w:val="none" w:sz="0" w:space="0" w:color="auto"/>
          </w:divBdr>
        </w:div>
        <w:div w:id="1803377312">
          <w:marLeft w:val="1166"/>
          <w:marRight w:val="0"/>
          <w:marTop w:val="0"/>
          <w:marBottom w:val="0"/>
          <w:divBdr>
            <w:top w:val="none" w:sz="0" w:space="0" w:color="auto"/>
            <w:left w:val="none" w:sz="0" w:space="0" w:color="auto"/>
            <w:bottom w:val="none" w:sz="0" w:space="0" w:color="auto"/>
            <w:right w:val="none" w:sz="0" w:space="0" w:color="auto"/>
          </w:divBdr>
        </w:div>
        <w:div w:id="2028631916">
          <w:marLeft w:val="1166"/>
          <w:marRight w:val="0"/>
          <w:marTop w:val="0"/>
          <w:marBottom w:val="0"/>
          <w:divBdr>
            <w:top w:val="none" w:sz="0" w:space="0" w:color="auto"/>
            <w:left w:val="none" w:sz="0" w:space="0" w:color="auto"/>
            <w:bottom w:val="none" w:sz="0" w:space="0" w:color="auto"/>
            <w:right w:val="none" w:sz="0" w:space="0" w:color="auto"/>
          </w:divBdr>
        </w:div>
        <w:div w:id="2100565079">
          <w:marLeft w:val="1166"/>
          <w:marRight w:val="0"/>
          <w:marTop w:val="0"/>
          <w:marBottom w:val="0"/>
          <w:divBdr>
            <w:top w:val="none" w:sz="0" w:space="0" w:color="auto"/>
            <w:left w:val="none" w:sz="0" w:space="0" w:color="auto"/>
            <w:bottom w:val="none" w:sz="0" w:space="0" w:color="auto"/>
            <w:right w:val="none" w:sz="0" w:space="0" w:color="auto"/>
          </w:divBdr>
        </w:div>
        <w:div w:id="2128692426">
          <w:marLeft w:val="1166"/>
          <w:marRight w:val="0"/>
          <w:marTop w:val="0"/>
          <w:marBottom w:val="0"/>
          <w:divBdr>
            <w:top w:val="none" w:sz="0" w:space="0" w:color="auto"/>
            <w:left w:val="none" w:sz="0" w:space="0" w:color="auto"/>
            <w:bottom w:val="none" w:sz="0" w:space="0" w:color="auto"/>
            <w:right w:val="none" w:sz="0" w:space="0" w:color="auto"/>
          </w:divBdr>
        </w:div>
      </w:divsChild>
    </w:div>
    <w:div w:id="2070885538">
      <w:bodyDiv w:val="1"/>
      <w:marLeft w:val="0"/>
      <w:marRight w:val="0"/>
      <w:marTop w:val="0"/>
      <w:marBottom w:val="0"/>
      <w:divBdr>
        <w:top w:val="none" w:sz="0" w:space="0" w:color="auto"/>
        <w:left w:val="none" w:sz="0" w:space="0" w:color="auto"/>
        <w:bottom w:val="none" w:sz="0" w:space="0" w:color="auto"/>
        <w:right w:val="none" w:sz="0" w:space="0" w:color="auto"/>
      </w:divBdr>
    </w:div>
    <w:div w:id="2075663873">
      <w:bodyDiv w:val="1"/>
      <w:marLeft w:val="0"/>
      <w:marRight w:val="0"/>
      <w:marTop w:val="0"/>
      <w:marBottom w:val="0"/>
      <w:divBdr>
        <w:top w:val="none" w:sz="0" w:space="0" w:color="auto"/>
        <w:left w:val="none" w:sz="0" w:space="0" w:color="auto"/>
        <w:bottom w:val="none" w:sz="0" w:space="0" w:color="auto"/>
        <w:right w:val="none" w:sz="0" w:space="0" w:color="auto"/>
      </w:divBdr>
    </w:div>
    <w:div w:id="2096432613">
      <w:bodyDiv w:val="1"/>
      <w:marLeft w:val="0"/>
      <w:marRight w:val="0"/>
      <w:marTop w:val="0"/>
      <w:marBottom w:val="0"/>
      <w:divBdr>
        <w:top w:val="none" w:sz="0" w:space="0" w:color="auto"/>
        <w:left w:val="none" w:sz="0" w:space="0" w:color="auto"/>
        <w:bottom w:val="none" w:sz="0" w:space="0" w:color="auto"/>
        <w:right w:val="none" w:sz="0" w:space="0" w:color="auto"/>
      </w:divBdr>
    </w:div>
    <w:div w:id="214126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package" Target="embeddings/Microsoft_Excel_Worksheet1.xlsx"/><Relationship Id="rId34"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oleObject" Target="embeddings/oleObject3.bin"/><Relationship Id="rId33" Type="http://schemas.openxmlformats.org/officeDocument/2006/relationships/image" Target="media/image17.emf"/><Relationship Id="rId38" Type="http://schemas.openxmlformats.org/officeDocument/2006/relationships/package" Target="embeddings/Microsoft_Excel_Worksheet3.xlsx"/><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image" Target="media/image9.e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1.png"/><Relationship Id="rId32" Type="http://schemas.openxmlformats.org/officeDocument/2006/relationships/image" Target="media/image16.emf"/><Relationship Id="rId37" Type="http://schemas.openxmlformats.org/officeDocument/2006/relationships/image" Target="media/image19.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oleObject2.bin"/><Relationship Id="rId28" Type="http://schemas.openxmlformats.org/officeDocument/2006/relationships/image" Target="media/image14.emf"/><Relationship Id="rId36" Type="http://schemas.openxmlformats.org/officeDocument/2006/relationships/package" Target="embeddings/Microsoft_Excel_Worksheet2.xlsx"/><Relationship Id="rId10" Type="http://schemas.openxmlformats.org/officeDocument/2006/relationships/image" Target="media/image2.emf"/><Relationship Id="rId19" Type="http://schemas.openxmlformats.org/officeDocument/2006/relationships/oleObject" Target="embeddings/Microsoft_Excel_97-2003_Worksheet.xls"/><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8.emf"/><Relationship Id="rId8" Type="http://schemas.openxmlformats.org/officeDocument/2006/relationships/footer" Target="foot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uchita.chowdhury\Application%20Data\Microsoft\Templates\Mahindra%20Comviva_Word%20Template_v1.1_Mar2013(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4F302-5CAF-4073-B933-83F1A6AC2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Mahindra Comviva_Word Template_v1.1_Mar2013(1).dotx</Template>
  <TotalTime>1218</TotalTime>
  <Pages>55</Pages>
  <Words>12836</Words>
  <Characters>73167</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USSD</vt:lpstr>
    </vt:vector>
  </TitlesOfParts>
  <Company/>
  <LinksUpToDate>false</LinksUpToDate>
  <CharactersWithSpaces>85832</CharactersWithSpaces>
  <SharedDoc>false</SharedDoc>
  <HLinks>
    <vt:vector size="528" baseType="variant">
      <vt:variant>
        <vt:i4>2293872</vt:i4>
      </vt:variant>
      <vt:variant>
        <vt:i4>537</vt:i4>
      </vt:variant>
      <vt:variant>
        <vt:i4>0</vt:i4>
      </vt:variant>
      <vt:variant>
        <vt:i4>5</vt:i4>
      </vt:variant>
      <vt:variant>
        <vt:lpwstr>http://www.vmware.com/in/business-continuity/disaster-recovery.html</vt:lpwstr>
      </vt:variant>
      <vt:variant>
        <vt:lpwstr/>
      </vt:variant>
      <vt:variant>
        <vt:i4>1507386</vt:i4>
      </vt:variant>
      <vt:variant>
        <vt:i4>518</vt:i4>
      </vt:variant>
      <vt:variant>
        <vt:i4>0</vt:i4>
      </vt:variant>
      <vt:variant>
        <vt:i4>5</vt:i4>
      </vt:variant>
      <vt:variant>
        <vt:lpwstr/>
      </vt:variant>
      <vt:variant>
        <vt:lpwstr>_Toc374397437</vt:lpwstr>
      </vt:variant>
      <vt:variant>
        <vt:i4>1507386</vt:i4>
      </vt:variant>
      <vt:variant>
        <vt:i4>512</vt:i4>
      </vt:variant>
      <vt:variant>
        <vt:i4>0</vt:i4>
      </vt:variant>
      <vt:variant>
        <vt:i4>5</vt:i4>
      </vt:variant>
      <vt:variant>
        <vt:lpwstr/>
      </vt:variant>
      <vt:variant>
        <vt:lpwstr>_Toc374397436</vt:lpwstr>
      </vt:variant>
      <vt:variant>
        <vt:i4>1507386</vt:i4>
      </vt:variant>
      <vt:variant>
        <vt:i4>506</vt:i4>
      </vt:variant>
      <vt:variant>
        <vt:i4>0</vt:i4>
      </vt:variant>
      <vt:variant>
        <vt:i4>5</vt:i4>
      </vt:variant>
      <vt:variant>
        <vt:lpwstr/>
      </vt:variant>
      <vt:variant>
        <vt:lpwstr>_Toc374397435</vt:lpwstr>
      </vt:variant>
      <vt:variant>
        <vt:i4>1507386</vt:i4>
      </vt:variant>
      <vt:variant>
        <vt:i4>500</vt:i4>
      </vt:variant>
      <vt:variant>
        <vt:i4>0</vt:i4>
      </vt:variant>
      <vt:variant>
        <vt:i4>5</vt:i4>
      </vt:variant>
      <vt:variant>
        <vt:lpwstr/>
      </vt:variant>
      <vt:variant>
        <vt:lpwstr>_Toc374397434</vt:lpwstr>
      </vt:variant>
      <vt:variant>
        <vt:i4>1507386</vt:i4>
      </vt:variant>
      <vt:variant>
        <vt:i4>494</vt:i4>
      </vt:variant>
      <vt:variant>
        <vt:i4>0</vt:i4>
      </vt:variant>
      <vt:variant>
        <vt:i4>5</vt:i4>
      </vt:variant>
      <vt:variant>
        <vt:lpwstr/>
      </vt:variant>
      <vt:variant>
        <vt:lpwstr>_Toc374397433</vt:lpwstr>
      </vt:variant>
      <vt:variant>
        <vt:i4>1507386</vt:i4>
      </vt:variant>
      <vt:variant>
        <vt:i4>488</vt:i4>
      </vt:variant>
      <vt:variant>
        <vt:i4>0</vt:i4>
      </vt:variant>
      <vt:variant>
        <vt:i4>5</vt:i4>
      </vt:variant>
      <vt:variant>
        <vt:lpwstr/>
      </vt:variant>
      <vt:variant>
        <vt:lpwstr>_Toc374397432</vt:lpwstr>
      </vt:variant>
      <vt:variant>
        <vt:i4>1507386</vt:i4>
      </vt:variant>
      <vt:variant>
        <vt:i4>482</vt:i4>
      </vt:variant>
      <vt:variant>
        <vt:i4>0</vt:i4>
      </vt:variant>
      <vt:variant>
        <vt:i4>5</vt:i4>
      </vt:variant>
      <vt:variant>
        <vt:lpwstr/>
      </vt:variant>
      <vt:variant>
        <vt:lpwstr>_Toc374397431</vt:lpwstr>
      </vt:variant>
      <vt:variant>
        <vt:i4>1507386</vt:i4>
      </vt:variant>
      <vt:variant>
        <vt:i4>476</vt:i4>
      </vt:variant>
      <vt:variant>
        <vt:i4>0</vt:i4>
      </vt:variant>
      <vt:variant>
        <vt:i4>5</vt:i4>
      </vt:variant>
      <vt:variant>
        <vt:lpwstr/>
      </vt:variant>
      <vt:variant>
        <vt:lpwstr>_Toc374397430</vt:lpwstr>
      </vt:variant>
      <vt:variant>
        <vt:i4>1441850</vt:i4>
      </vt:variant>
      <vt:variant>
        <vt:i4>470</vt:i4>
      </vt:variant>
      <vt:variant>
        <vt:i4>0</vt:i4>
      </vt:variant>
      <vt:variant>
        <vt:i4>5</vt:i4>
      </vt:variant>
      <vt:variant>
        <vt:lpwstr/>
      </vt:variant>
      <vt:variant>
        <vt:lpwstr>_Toc374397429</vt:lpwstr>
      </vt:variant>
      <vt:variant>
        <vt:i4>1441850</vt:i4>
      </vt:variant>
      <vt:variant>
        <vt:i4>464</vt:i4>
      </vt:variant>
      <vt:variant>
        <vt:i4>0</vt:i4>
      </vt:variant>
      <vt:variant>
        <vt:i4>5</vt:i4>
      </vt:variant>
      <vt:variant>
        <vt:lpwstr/>
      </vt:variant>
      <vt:variant>
        <vt:lpwstr>_Toc374397428</vt:lpwstr>
      </vt:variant>
      <vt:variant>
        <vt:i4>1441850</vt:i4>
      </vt:variant>
      <vt:variant>
        <vt:i4>458</vt:i4>
      </vt:variant>
      <vt:variant>
        <vt:i4>0</vt:i4>
      </vt:variant>
      <vt:variant>
        <vt:i4>5</vt:i4>
      </vt:variant>
      <vt:variant>
        <vt:lpwstr/>
      </vt:variant>
      <vt:variant>
        <vt:lpwstr>_Toc374397427</vt:lpwstr>
      </vt:variant>
      <vt:variant>
        <vt:i4>1441850</vt:i4>
      </vt:variant>
      <vt:variant>
        <vt:i4>452</vt:i4>
      </vt:variant>
      <vt:variant>
        <vt:i4>0</vt:i4>
      </vt:variant>
      <vt:variant>
        <vt:i4>5</vt:i4>
      </vt:variant>
      <vt:variant>
        <vt:lpwstr/>
      </vt:variant>
      <vt:variant>
        <vt:lpwstr>_Toc374397426</vt:lpwstr>
      </vt:variant>
      <vt:variant>
        <vt:i4>1441850</vt:i4>
      </vt:variant>
      <vt:variant>
        <vt:i4>446</vt:i4>
      </vt:variant>
      <vt:variant>
        <vt:i4>0</vt:i4>
      </vt:variant>
      <vt:variant>
        <vt:i4>5</vt:i4>
      </vt:variant>
      <vt:variant>
        <vt:lpwstr/>
      </vt:variant>
      <vt:variant>
        <vt:lpwstr>_Toc374397425</vt:lpwstr>
      </vt:variant>
      <vt:variant>
        <vt:i4>1441850</vt:i4>
      </vt:variant>
      <vt:variant>
        <vt:i4>440</vt:i4>
      </vt:variant>
      <vt:variant>
        <vt:i4>0</vt:i4>
      </vt:variant>
      <vt:variant>
        <vt:i4>5</vt:i4>
      </vt:variant>
      <vt:variant>
        <vt:lpwstr/>
      </vt:variant>
      <vt:variant>
        <vt:lpwstr>_Toc374397424</vt:lpwstr>
      </vt:variant>
      <vt:variant>
        <vt:i4>1441850</vt:i4>
      </vt:variant>
      <vt:variant>
        <vt:i4>434</vt:i4>
      </vt:variant>
      <vt:variant>
        <vt:i4>0</vt:i4>
      </vt:variant>
      <vt:variant>
        <vt:i4>5</vt:i4>
      </vt:variant>
      <vt:variant>
        <vt:lpwstr/>
      </vt:variant>
      <vt:variant>
        <vt:lpwstr>_Toc374397423</vt:lpwstr>
      </vt:variant>
      <vt:variant>
        <vt:i4>1441850</vt:i4>
      </vt:variant>
      <vt:variant>
        <vt:i4>428</vt:i4>
      </vt:variant>
      <vt:variant>
        <vt:i4>0</vt:i4>
      </vt:variant>
      <vt:variant>
        <vt:i4>5</vt:i4>
      </vt:variant>
      <vt:variant>
        <vt:lpwstr/>
      </vt:variant>
      <vt:variant>
        <vt:lpwstr>_Toc374397422</vt:lpwstr>
      </vt:variant>
      <vt:variant>
        <vt:i4>1441850</vt:i4>
      </vt:variant>
      <vt:variant>
        <vt:i4>422</vt:i4>
      </vt:variant>
      <vt:variant>
        <vt:i4>0</vt:i4>
      </vt:variant>
      <vt:variant>
        <vt:i4>5</vt:i4>
      </vt:variant>
      <vt:variant>
        <vt:lpwstr/>
      </vt:variant>
      <vt:variant>
        <vt:lpwstr>_Toc374397421</vt:lpwstr>
      </vt:variant>
      <vt:variant>
        <vt:i4>1441850</vt:i4>
      </vt:variant>
      <vt:variant>
        <vt:i4>416</vt:i4>
      </vt:variant>
      <vt:variant>
        <vt:i4>0</vt:i4>
      </vt:variant>
      <vt:variant>
        <vt:i4>5</vt:i4>
      </vt:variant>
      <vt:variant>
        <vt:lpwstr/>
      </vt:variant>
      <vt:variant>
        <vt:lpwstr>_Toc374397420</vt:lpwstr>
      </vt:variant>
      <vt:variant>
        <vt:i4>1376314</vt:i4>
      </vt:variant>
      <vt:variant>
        <vt:i4>410</vt:i4>
      </vt:variant>
      <vt:variant>
        <vt:i4>0</vt:i4>
      </vt:variant>
      <vt:variant>
        <vt:i4>5</vt:i4>
      </vt:variant>
      <vt:variant>
        <vt:lpwstr/>
      </vt:variant>
      <vt:variant>
        <vt:lpwstr>_Toc374397419</vt:lpwstr>
      </vt:variant>
      <vt:variant>
        <vt:i4>1376314</vt:i4>
      </vt:variant>
      <vt:variant>
        <vt:i4>404</vt:i4>
      </vt:variant>
      <vt:variant>
        <vt:i4>0</vt:i4>
      </vt:variant>
      <vt:variant>
        <vt:i4>5</vt:i4>
      </vt:variant>
      <vt:variant>
        <vt:lpwstr/>
      </vt:variant>
      <vt:variant>
        <vt:lpwstr>_Toc374397418</vt:lpwstr>
      </vt:variant>
      <vt:variant>
        <vt:i4>1376314</vt:i4>
      </vt:variant>
      <vt:variant>
        <vt:i4>398</vt:i4>
      </vt:variant>
      <vt:variant>
        <vt:i4>0</vt:i4>
      </vt:variant>
      <vt:variant>
        <vt:i4>5</vt:i4>
      </vt:variant>
      <vt:variant>
        <vt:lpwstr/>
      </vt:variant>
      <vt:variant>
        <vt:lpwstr>_Toc374397417</vt:lpwstr>
      </vt:variant>
      <vt:variant>
        <vt:i4>1376314</vt:i4>
      </vt:variant>
      <vt:variant>
        <vt:i4>392</vt:i4>
      </vt:variant>
      <vt:variant>
        <vt:i4>0</vt:i4>
      </vt:variant>
      <vt:variant>
        <vt:i4>5</vt:i4>
      </vt:variant>
      <vt:variant>
        <vt:lpwstr/>
      </vt:variant>
      <vt:variant>
        <vt:lpwstr>_Toc374397416</vt:lpwstr>
      </vt:variant>
      <vt:variant>
        <vt:i4>1376314</vt:i4>
      </vt:variant>
      <vt:variant>
        <vt:i4>386</vt:i4>
      </vt:variant>
      <vt:variant>
        <vt:i4>0</vt:i4>
      </vt:variant>
      <vt:variant>
        <vt:i4>5</vt:i4>
      </vt:variant>
      <vt:variant>
        <vt:lpwstr/>
      </vt:variant>
      <vt:variant>
        <vt:lpwstr>_Toc374397415</vt:lpwstr>
      </vt:variant>
      <vt:variant>
        <vt:i4>1376314</vt:i4>
      </vt:variant>
      <vt:variant>
        <vt:i4>380</vt:i4>
      </vt:variant>
      <vt:variant>
        <vt:i4>0</vt:i4>
      </vt:variant>
      <vt:variant>
        <vt:i4>5</vt:i4>
      </vt:variant>
      <vt:variant>
        <vt:lpwstr/>
      </vt:variant>
      <vt:variant>
        <vt:lpwstr>_Toc374397414</vt:lpwstr>
      </vt:variant>
      <vt:variant>
        <vt:i4>1376314</vt:i4>
      </vt:variant>
      <vt:variant>
        <vt:i4>374</vt:i4>
      </vt:variant>
      <vt:variant>
        <vt:i4>0</vt:i4>
      </vt:variant>
      <vt:variant>
        <vt:i4>5</vt:i4>
      </vt:variant>
      <vt:variant>
        <vt:lpwstr/>
      </vt:variant>
      <vt:variant>
        <vt:lpwstr>_Toc374397413</vt:lpwstr>
      </vt:variant>
      <vt:variant>
        <vt:i4>1376314</vt:i4>
      </vt:variant>
      <vt:variant>
        <vt:i4>368</vt:i4>
      </vt:variant>
      <vt:variant>
        <vt:i4>0</vt:i4>
      </vt:variant>
      <vt:variant>
        <vt:i4>5</vt:i4>
      </vt:variant>
      <vt:variant>
        <vt:lpwstr/>
      </vt:variant>
      <vt:variant>
        <vt:lpwstr>_Toc374397412</vt:lpwstr>
      </vt:variant>
      <vt:variant>
        <vt:i4>1376314</vt:i4>
      </vt:variant>
      <vt:variant>
        <vt:i4>362</vt:i4>
      </vt:variant>
      <vt:variant>
        <vt:i4>0</vt:i4>
      </vt:variant>
      <vt:variant>
        <vt:i4>5</vt:i4>
      </vt:variant>
      <vt:variant>
        <vt:lpwstr/>
      </vt:variant>
      <vt:variant>
        <vt:lpwstr>_Toc374397411</vt:lpwstr>
      </vt:variant>
      <vt:variant>
        <vt:i4>1376314</vt:i4>
      </vt:variant>
      <vt:variant>
        <vt:i4>356</vt:i4>
      </vt:variant>
      <vt:variant>
        <vt:i4>0</vt:i4>
      </vt:variant>
      <vt:variant>
        <vt:i4>5</vt:i4>
      </vt:variant>
      <vt:variant>
        <vt:lpwstr/>
      </vt:variant>
      <vt:variant>
        <vt:lpwstr>_Toc374397410</vt:lpwstr>
      </vt:variant>
      <vt:variant>
        <vt:i4>1310778</vt:i4>
      </vt:variant>
      <vt:variant>
        <vt:i4>350</vt:i4>
      </vt:variant>
      <vt:variant>
        <vt:i4>0</vt:i4>
      </vt:variant>
      <vt:variant>
        <vt:i4>5</vt:i4>
      </vt:variant>
      <vt:variant>
        <vt:lpwstr/>
      </vt:variant>
      <vt:variant>
        <vt:lpwstr>_Toc374397409</vt:lpwstr>
      </vt:variant>
      <vt:variant>
        <vt:i4>1310778</vt:i4>
      </vt:variant>
      <vt:variant>
        <vt:i4>344</vt:i4>
      </vt:variant>
      <vt:variant>
        <vt:i4>0</vt:i4>
      </vt:variant>
      <vt:variant>
        <vt:i4>5</vt:i4>
      </vt:variant>
      <vt:variant>
        <vt:lpwstr/>
      </vt:variant>
      <vt:variant>
        <vt:lpwstr>_Toc374397408</vt:lpwstr>
      </vt:variant>
      <vt:variant>
        <vt:i4>1310778</vt:i4>
      </vt:variant>
      <vt:variant>
        <vt:i4>338</vt:i4>
      </vt:variant>
      <vt:variant>
        <vt:i4>0</vt:i4>
      </vt:variant>
      <vt:variant>
        <vt:i4>5</vt:i4>
      </vt:variant>
      <vt:variant>
        <vt:lpwstr/>
      </vt:variant>
      <vt:variant>
        <vt:lpwstr>_Toc374397407</vt:lpwstr>
      </vt:variant>
      <vt:variant>
        <vt:i4>1310778</vt:i4>
      </vt:variant>
      <vt:variant>
        <vt:i4>332</vt:i4>
      </vt:variant>
      <vt:variant>
        <vt:i4>0</vt:i4>
      </vt:variant>
      <vt:variant>
        <vt:i4>5</vt:i4>
      </vt:variant>
      <vt:variant>
        <vt:lpwstr/>
      </vt:variant>
      <vt:variant>
        <vt:lpwstr>_Toc374397406</vt:lpwstr>
      </vt:variant>
      <vt:variant>
        <vt:i4>1310778</vt:i4>
      </vt:variant>
      <vt:variant>
        <vt:i4>326</vt:i4>
      </vt:variant>
      <vt:variant>
        <vt:i4>0</vt:i4>
      </vt:variant>
      <vt:variant>
        <vt:i4>5</vt:i4>
      </vt:variant>
      <vt:variant>
        <vt:lpwstr/>
      </vt:variant>
      <vt:variant>
        <vt:lpwstr>_Toc374397405</vt:lpwstr>
      </vt:variant>
      <vt:variant>
        <vt:i4>1310778</vt:i4>
      </vt:variant>
      <vt:variant>
        <vt:i4>320</vt:i4>
      </vt:variant>
      <vt:variant>
        <vt:i4>0</vt:i4>
      </vt:variant>
      <vt:variant>
        <vt:i4>5</vt:i4>
      </vt:variant>
      <vt:variant>
        <vt:lpwstr/>
      </vt:variant>
      <vt:variant>
        <vt:lpwstr>_Toc374397404</vt:lpwstr>
      </vt:variant>
      <vt:variant>
        <vt:i4>1310778</vt:i4>
      </vt:variant>
      <vt:variant>
        <vt:i4>314</vt:i4>
      </vt:variant>
      <vt:variant>
        <vt:i4>0</vt:i4>
      </vt:variant>
      <vt:variant>
        <vt:i4>5</vt:i4>
      </vt:variant>
      <vt:variant>
        <vt:lpwstr/>
      </vt:variant>
      <vt:variant>
        <vt:lpwstr>_Toc374397403</vt:lpwstr>
      </vt:variant>
      <vt:variant>
        <vt:i4>1310778</vt:i4>
      </vt:variant>
      <vt:variant>
        <vt:i4>308</vt:i4>
      </vt:variant>
      <vt:variant>
        <vt:i4>0</vt:i4>
      </vt:variant>
      <vt:variant>
        <vt:i4>5</vt:i4>
      </vt:variant>
      <vt:variant>
        <vt:lpwstr/>
      </vt:variant>
      <vt:variant>
        <vt:lpwstr>_Toc374397402</vt:lpwstr>
      </vt:variant>
      <vt:variant>
        <vt:i4>1310778</vt:i4>
      </vt:variant>
      <vt:variant>
        <vt:i4>302</vt:i4>
      </vt:variant>
      <vt:variant>
        <vt:i4>0</vt:i4>
      </vt:variant>
      <vt:variant>
        <vt:i4>5</vt:i4>
      </vt:variant>
      <vt:variant>
        <vt:lpwstr/>
      </vt:variant>
      <vt:variant>
        <vt:lpwstr>_Toc374397401</vt:lpwstr>
      </vt:variant>
      <vt:variant>
        <vt:i4>1310778</vt:i4>
      </vt:variant>
      <vt:variant>
        <vt:i4>296</vt:i4>
      </vt:variant>
      <vt:variant>
        <vt:i4>0</vt:i4>
      </vt:variant>
      <vt:variant>
        <vt:i4>5</vt:i4>
      </vt:variant>
      <vt:variant>
        <vt:lpwstr/>
      </vt:variant>
      <vt:variant>
        <vt:lpwstr>_Toc374397400</vt:lpwstr>
      </vt:variant>
      <vt:variant>
        <vt:i4>1900605</vt:i4>
      </vt:variant>
      <vt:variant>
        <vt:i4>290</vt:i4>
      </vt:variant>
      <vt:variant>
        <vt:i4>0</vt:i4>
      </vt:variant>
      <vt:variant>
        <vt:i4>5</vt:i4>
      </vt:variant>
      <vt:variant>
        <vt:lpwstr/>
      </vt:variant>
      <vt:variant>
        <vt:lpwstr>_Toc374397399</vt:lpwstr>
      </vt:variant>
      <vt:variant>
        <vt:i4>1900605</vt:i4>
      </vt:variant>
      <vt:variant>
        <vt:i4>284</vt:i4>
      </vt:variant>
      <vt:variant>
        <vt:i4>0</vt:i4>
      </vt:variant>
      <vt:variant>
        <vt:i4>5</vt:i4>
      </vt:variant>
      <vt:variant>
        <vt:lpwstr/>
      </vt:variant>
      <vt:variant>
        <vt:lpwstr>_Toc374397398</vt:lpwstr>
      </vt:variant>
      <vt:variant>
        <vt:i4>1900605</vt:i4>
      </vt:variant>
      <vt:variant>
        <vt:i4>278</vt:i4>
      </vt:variant>
      <vt:variant>
        <vt:i4>0</vt:i4>
      </vt:variant>
      <vt:variant>
        <vt:i4>5</vt:i4>
      </vt:variant>
      <vt:variant>
        <vt:lpwstr/>
      </vt:variant>
      <vt:variant>
        <vt:lpwstr>_Toc374397397</vt:lpwstr>
      </vt:variant>
      <vt:variant>
        <vt:i4>1900605</vt:i4>
      </vt:variant>
      <vt:variant>
        <vt:i4>272</vt:i4>
      </vt:variant>
      <vt:variant>
        <vt:i4>0</vt:i4>
      </vt:variant>
      <vt:variant>
        <vt:i4>5</vt:i4>
      </vt:variant>
      <vt:variant>
        <vt:lpwstr/>
      </vt:variant>
      <vt:variant>
        <vt:lpwstr>_Toc374397396</vt:lpwstr>
      </vt:variant>
      <vt:variant>
        <vt:i4>1900605</vt:i4>
      </vt:variant>
      <vt:variant>
        <vt:i4>266</vt:i4>
      </vt:variant>
      <vt:variant>
        <vt:i4>0</vt:i4>
      </vt:variant>
      <vt:variant>
        <vt:i4>5</vt:i4>
      </vt:variant>
      <vt:variant>
        <vt:lpwstr/>
      </vt:variant>
      <vt:variant>
        <vt:lpwstr>_Toc374397395</vt:lpwstr>
      </vt:variant>
      <vt:variant>
        <vt:i4>1900605</vt:i4>
      </vt:variant>
      <vt:variant>
        <vt:i4>260</vt:i4>
      </vt:variant>
      <vt:variant>
        <vt:i4>0</vt:i4>
      </vt:variant>
      <vt:variant>
        <vt:i4>5</vt:i4>
      </vt:variant>
      <vt:variant>
        <vt:lpwstr/>
      </vt:variant>
      <vt:variant>
        <vt:lpwstr>_Toc374397394</vt:lpwstr>
      </vt:variant>
      <vt:variant>
        <vt:i4>1900605</vt:i4>
      </vt:variant>
      <vt:variant>
        <vt:i4>254</vt:i4>
      </vt:variant>
      <vt:variant>
        <vt:i4>0</vt:i4>
      </vt:variant>
      <vt:variant>
        <vt:i4>5</vt:i4>
      </vt:variant>
      <vt:variant>
        <vt:lpwstr/>
      </vt:variant>
      <vt:variant>
        <vt:lpwstr>_Toc374397393</vt:lpwstr>
      </vt:variant>
      <vt:variant>
        <vt:i4>1900605</vt:i4>
      </vt:variant>
      <vt:variant>
        <vt:i4>248</vt:i4>
      </vt:variant>
      <vt:variant>
        <vt:i4>0</vt:i4>
      </vt:variant>
      <vt:variant>
        <vt:i4>5</vt:i4>
      </vt:variant>
      <vt:variant>
        <vt:lpwstr/>
      </vt:variant>
      <vt:variant>
        <vt:lpwstr>_Toc374397392</vt:lpwstr>
      </vt:variant>
      <vt:variant>
        <vt:i4>1900605</vt:i4>
      </vt:variant>
      <vt:variant>
        <vt:i4>242</vt:i4>
      </vt:variant>
      <vt:variant>
        <vt:i4>0</vt:i4>
      </vt:variant>
      <vt:variant>
        <vt:i4>5</vt:i4>
      </vt:variant>
      <vt:variant>
        <vt:lpwstr/>
      </vt:variant>
      <vt:variant>
        <vt:lpwstr>_Toc374397391</vt:lpwstr>
      </vt:variant>
      <vt:variant>
        <vt:i4>1900605</vt:i4>
      </vt:variant>
      <vt:variant>
        <vt:i4>236</vt:i4>
      </vt:variant>
      <vt:variant>
        <vt:i4>0</vt:i4>
      </vt:variant>
      <vt:variant>
        <vt:i4>5</vt:i4>
      </vt:variant>
      <vt:variant>
        <vt:lpwstr/>
      </vt:variant>
      <vt:variant>
        <vt:lpwstr>_Toc374397390</vt:lpwstr>
      </vt:variant>
      <vt:variant>
        <vt:i4>1835069</vt:i4>
      </vt:variant>
      <vt:variant>
        <vt:i4>230</vt:i4>
      </vt:variant>
      <vt:variant>
        <vt:i4>0</vt:i4>
      </vt:variant>
      <vt:variant>
        <vt:i4>5</vt:i4>
      </vt:variant>
      <vt:variant>
        <vt:lpwstr/>
      </vt:variant>
      <vt:variant>
        <vt:lpwstr>_Toc374397389</vt:lpwstr>
      </vt:variant>
      <vt:variant>
        <vt:i4>1835069</vt:i4>
      </vt:variant>
      <vt:variant>
        <vt:i4>224</vt:i4>
      </vt:variant>
      <vt:variant>
        <vt:i4>0</vt:i4>
      </vt:variant>
      <vt:variant>
        <vt:i4>5</vt:i4>
      </vt:variant>
      <vt:variant>
        <vt:lpwstr/>
      </vt:variant>
      <vt:variant>
        <vt:lpwstr>_Toc374397388</vt:lpwstr>
      </vt:variant>
      <vt:variant>
        <vt:i4>1835069</vt:i4>
      </vt:variant>
      <vt:variant>
        <vt:i4>218</vt:i4>
      </vt:variant>
      <vt:variant>
        <vt:i4>0</vt:i4>
      </vt:variant>
      <vt:variant>
        <vt:i4>5</vt:i4>
      </vt:variant>
      <vt:variant>
        <vt:lpwstr/>
      </vt:variant>
      <vt:variant>
        <vt:lpwstr>_Toc374397387</vt:lpwstr>
      </vt:variant>
      <vt:variant>
        <vt:i4>1835069</vt:i4>
      </vt:variant>
      <vt:variant>
        <vt:i4>212</vt:i4>
      </vt:variant>
      <vt:variant>
        <vt:i4>0</vt:i4>
      </vt:variant>
      <vt:variant>
        <vt:i4>5</vt:i4>
      </vt:variant>
      <vt:variant>
        <vt:lpwstr/>
      </vt:variant>
      <vt:variant>
        <vt:lpwstr>_Toc374397386</vt:lpwstr>
      </vt:variant>
      <vt:variant>
        <vt:i4>1835069</vt:i4>
      </vt:variant>
      <vt:variant>
        <vt:i4>206</vt:i4>
      </vt:variant>
      <vt:variant>
        <vt:i4>0</vt:i4>
      </vt:variant>
      <vt:variant>
        <vt:i4>5</vt:i4>
      </vt:variant>
      <vt:variant>
        <vt:lpwstr/>
      </vt:variant>
      <vt:variant>
        <vt:lpwstr>_Toc374397385</vt:lpwstr>
      </vt:variant>
      <vt:variant>
        <vt:i4>1835069</vt:i4>
      </vt:variant>
      <vt:variant>
        <vt:i4>200</vt:i4>
      </vt:variant>
      <vt:variant>
        <vt:i4>0</vt:i4>
      </vt:variant>
      <vt:variant>
        <vt:i4>5</vt:i4>
      </vt:variant>
      <vt:variant>
        <vt:lpwstr/>
      </vt:variant>
      <vt:variant>
        <vt:lpwstr>_Toc374397384</vt:lpwstr>
      </vt:variant>
      <vt:variant>
        <vt:i4>1835069</vt:i4>
      </vt:variant>
      <vt:variant>
        <vt:i4>194</vt:i4>
      </vt:variant>
      <vt:variant>
        <vt:i4>0</vt:i4>
      </vt:variant>
      <vt:variant>
        <vt:i4>5</vt:i4>
      </vt:variant>
      <vt:variant>
        <vt:lpwstr/>
      </vt:variant>
      <vt:variant>
        <vt:lpwstr>_Toc374397383</vt:lpwstr>
      </vt:variant>
      <vt:variant>
        <vt:i4>1835069</vt:i4>
      </vt:variant>
      <vt:variant>
        <vt:i4>188</vt:i4>
      </vt:variant>
      <vt:variant>
        <vt:i4>0</vt:i4>
      </vt:variant>
      <vt:variant>
        <vt:i4>5</vt:i4>
      </vt:variant>
      <vt:variant>
        <vt:lpwstr/>
      </vt:variant>
      <vt:variant>
        <vt:lpwstr>_Toc374397382</vt:lpwstr>
      </vt:variant>
      <vt:variant>
        <vt:i4>1835069</vt:i4>
      </vt:variant>
      <vt:variant>
        <vt:i4>182</vt:i4>
      </vt:variant>
      <vt:variant>
        <vt:i4>0</vt:i4>
      </vt:variant>
      <vt:variant>
        <vt:i4>5</vt:i4>
      </vt:variant>
      <vt:variant>
        <vt:lpwstr/>
      </vt:variant>
      <vt:variant>
        <vt:lpwstr>_Toc374397381</vt:lpwstr>
      </vt:variant>
      <vt:variant>
        <vt:i4>1835069</vt:i4>
      </vt:variant>
      <vt:variant>
        <vt:i4>176</vt:i4>
      </vt:variant>
      <vt:variant>
        <vt:i4>0</vt:i4>
      </vt:variant>
      <vt:variant>
        <vt:i4>5</vt:i4>
      </vt:variant>
      <vt:variant>
        <vt:lpwstr/>
      </vt:variant>
      <vt:variant>
        <vt:lpwstr>_Toc374397380</vt:lpwstr>
      </vt:variant>
      <vt:variant>
        <vt:i4>1245245</vt:i4>
      </vt:variant>
      <vt:variant>
        <vt:i4>170</vt:i4>
      </vt:variant>
      <vt:variant>
        <vt:i4>0</vt:i4>
      </vt:variant>
      <vt:variant>
        <vt:i4>5</vt:i4>
      </vt:variant>
      <vt:variant>
        <vt:lpwstr/>
      </vt:variant>
      <vt:variant>
        <vt:lpwstr>_Toc374397379</vt:lpwstr>
      </vt:variant>
      <vt:variant>
        <vt:i4>1245245</vt:i4>
      </vt:variant>
      <vt:variant>
        <vt:i4>164</vt:i4>
      </vt:variant>
      <vt:variant>
        <vt:i4>0</vt:i4>
      </vt:variant>
      <vt:variant>
        <vt:i4>5</vt:i4>
      </vt:variant>
      <vt:variant>
        <vt:lpwstr/>
      </vt:variant>
      <vt:variant>
        <vt:lpwstr>_Toc374397378</vt:lpwstr>
      </vt:variant>
      <vt:variant>
        <vt:i4>1245245</vt:i4>
      </vt:variant>
      <vt:variant>
        <vt:i4>158</vt:i4>
      </vt:variant>
      <vt:variant>
        <vt:i4>0</vt:i4>
      </vt:variant>
      <vt:variant>
        <vt:i4>5</vt:i4>
      </vt:variant>
      <vt:variant>
        <vt:lpwstr/>
      </vt:variant>
      <vt:variant>
        <vt:lpwstr>_Toc374397377</vt:lpwstr>
      </vt:variant>
      <vt:variant>
        <vt:i4>1245245</vt:i4>
      </vt:variant>
      <vt:variant>
        <vt:i4>152</vt:i4>
      </vt:variant>
      <vt:variant>
        <vt:i4>0</vt:i4>
      </vt:variant>
      <vt:variant>
        <vt:i4>5</vt:i4>
      </vt:variant>
      <vt:variant>
        <vt:lpwstr/>
      </vt:variant>
      <vt:variant>
        <vt:lpwstr>_Toc374397376</vt:lpwstr>
      </vt:variant>
      <vt:variant>
        <vt:i4>1245245</vt:i4>
      </vt:variant>
      <vt:variant>
        <vt:i4>146</vt:i4>
      </vt:variant>
      <vt:variant>
        <vt:i4>0</vt:i4>
      </vt:variant>
      <vt:variant>
        <vt:i4>5</vt:i4>
      </vt:variant>
      <vt:variant>
        <vt:lpwstr/>
      </vt:variant>
      <vt:variant>
        <vt:lpwstr>_Toc374397375</vt:lpwstr>
      </vt:variant>
      <vt:variant>
        <vt:i4>1245245</vt:i4>
      </vt:variant>
      <vt:variant>
        <vt:i4>140</vt:i4>
      </vt:variant>
      <vt:variant>
        <vt:i4>0</vt:i4>
      </vt:variant>
      <vt:variant>
        <vt:i4>5</vt:i4>
      </vt:variant>
      <vt:variant>
        <vt:lpwstr/>
      </vt:variant>
      <vt:variant>
        <vt:lpwstr>_Toc374397374</vt:lpwstr>
      </vt:variant>
      <vt:variant>
        <vt:i4>1245245</vt:i4>
      </vt:variant>
      <vt:variant>
        <vt:i4>134</vt:i4>
      </vt:variant>
      <vt:variant>
        <vt:i4>0</vt:i4>
      </vt:variant>
      <vt:variant>
        <vt:i4>5</vt:i4>
      </vt:variant>
      <vt:variant>
        <vt:lpwstr/>
      </vt:variant>
      <vt:variant>
        <vt:lpwstr>_Toc374397373</vt:lpwstr>
      </vt:variant>
      <vt:variant>
        <vt:i4>1245245</vt:i4>
      </vt:variant>
      <vt:variant>
        <vt:i4>128</vt:i4>
      </vt:variant>
      <vt:variant>
        <vt:i4>0</vt:i4>
      </vt:variant>
      <vt:variant>
        <vt:i4>5</vt:i4>
      </vt:variant>
      <vt:variant>
        <vt:lpwstr/>
      </vt:variant>
      <vt:variant>
        <vt:lpwstr>_Toc374397372</vt:lpwstr>
      </vt:variant>
      <vt:variant>
        <vt:i4>1245245</vt:i4>
      </vt:variant>
      <vt:variant>
        <vt:i4>122</vt:i4>
      </vt:variant>
      <vt:variant>
        <vt:i4>0</vt:i4>
      </vt:variant>
      <vt:variant>
        <vt:i4>5</vt:i4>
      </vt:variant>
      <vt:variant>
        <vt:lpwstr/>
      </vt:variant>
      <vt:variant>
        <vt:lpwstr>_Toc374397371</vt:lpwstr>
      </vt:variant>
      <vt:variant>
        <vt:i4>1245245</vt:i4>
      </vt:variant>
      <vt:variant>
        <vt:i4>116</vt:i4>
      </vt:variant>
      <vt:variant>
        <vt:i4>0</vt:i4>
      </vt:variant>
      <vt:variant>
        <vt:i4>5</vt:i4>
      </vt:variant>
      <vt:variant>
        <vt:lpwstr/>
      </vt:variant>
      <vt:variant>
        <vt:lpwstr>_Toc374397370</vt:lpwstr>
      </vt:variant>
      <vt:variant>
        <vt:i4>1179709</vt:i4>
      </vt:variant>
      <vt:variant>
        <vt:i4>110</vt:i4>
      </vt:variant>
      <vt:variant>
        <vt:i4>0</vt:i4>
      </vt:variant>
      <vt:variant>
        <vt:i4>5</vt:i4>
      </vt:variant>
      <vt:variant>
        <vt:lpwstr/>
      </vt:variant>
      <vt:variant>
        <vt:lpwstr>_Toc374397369</vt:lpwstr>
      </vt:variant>
      <vt:variant>
        <vt:i4>1179709</vt:i4>
      </vt:variant>
      <vt:variant>
        <vt:i4>104</vt:i4>
      </vt:variant>
      <vt:variant>
        <vt:i4>0</vt:i4>
      </vt:variant>
      <vt:variant>
        <vt:i4>5</vt:i4>
      </vt:variant>
      <vt:variant>
        <vt:lpwstr/>
      </vt:variant>
      <vt:variant>
        <vt:lpwstr>_Toc374397368</vt:lpwstr>
      </vt:variant>
      <vt:variant>
        <vt:i4>1179709</vt:i4>
      </vt:variant>
      <vt:variant>
        <vt:i4>98</vt:i4>
      </vt:variant>
      <vt:variant>
        <vt:i4>0</vt:i4>
      </vt:variant>
      <vt:variant>
        <vt:i4>5</vt:i4>
      </vt:variant>
      <vt:variant>
        <vt:lpwstr/>
      </vt:variant>
      <vt:variant>
        <vt:lpwstr>_Toc374397367</vt:lpwstr>
      </vt:variant>
      <vt:variant>
        <vt:i4>1179709</vt:i4>
      </vt:variant>
      <vt:variant>
        <vt:i4>92</vt:i4>
      </vt:variant>
      <vt:variant>
        <vt:i4>0</vt:i4>
      </vt:variant>
      <vt:variant>
        <vt:i4>5</vt:i4>
      </vt:variant>
      <vt:variant>
        <vt:lpwstr/>
      </vt:variant>
      <vt:variant>
        <vt:lpwstr>_Toc374397366</vt:lpwstr>
      </vt:variant>
      <vt:variant>
        <vt:i4>1179709</vt:i4>
      </vt:variant>
      <vt:variant>
        <vt:i4>86</vt:i4>
      </vt:variant>
      <vt:variant>
        <vt:i4>0</vt:i4>
      </vt:variant>
      <vt:variant>
        <vt:i4>5</vt:i4>
      </vt:variant>
      <vt:variant>
        <vt:lpwstr/>
      </vt:variant>
      <vt:variant>
        <vt:lpwstr>_Toc374397365</vt:lpwstr>
      </vt:variant>
      <vt:variant>
        <vt:i4>1179709</vt:i4>
      </vt:variant>
      <vt:variant>
        <vt:i4>80</vt:i4>
      </vt:variant>
      <vt:variant>
        <vt:i4>0</vt:i4>
      </vt:variant>
      <vt:variant>
        <vt:i4>5</vt:i4>
      </vt:variant>
      <vt:variant>
        <vt:lpwstr/>
      </vt:variant>
      <vt:variant>
        <vt:lpwstr>_Toc374397364</vt:lpwstr>
      </vt:variant>
      <vt:variant>
        <vt:i4>1179709</vt:i4>
      </vt:variant>
      <vt:variant>
        <vt:i4>74</vt:i4>
      </vt:variant>
      <vt:variant>
        <vt:i4>0</vt:i4>
      </vt:variant>
      <vt:variant>
        <vt:i4>5</vt:i4>
      </vt:variant>
      <vt:variant>
        <vt:lpwstr/>
      </vt:variant>
      <vt:variant>
        <vt:lpwstr>_Toc374397363</vt:lpwstr>
      </vt:variant>
      <vt:variant>
        <vt:i4>1179709</vt:i4>
      </vt:variant>
      <vt:variant>
        <vt:i4>68</vt:i4>
      </vt:variant>
      <vt:variant>
        <vt:i4>0</vt:i4>
      </vt:variant>
      <vt:variant>
        <vt:i4>5</vt:i4>
      </vt:variant>
      <vt:variant>
        <vt:lpwstr/>
      </vt:variant>
      <vt:variant>
        <vt:lpwstr>_Toc374397362</vt:lpwstr>
      </vt:variant>
      <vt:variant>
        <vt:i4>1179709</vt:i4>
      </vt:variant>
      <vt:variant>
        <vt:i4>62</vt:i4>
      </vt:variant>
      <vt:variant>
        <vt:i4>0</vt:i4>
      </vt:variant>
      <vt:variant>
        <vt:i4>5</vt:i4>
      </vt:variant>
      <vt:variant>
        <vt:lpwstr/>
      </vt:variant>
      <vt:variant>
        <vt:lpwstr>_Toc374397361</vt:lpwstr>
      </vt:variant>
      <vt:variant>
        <vt:i4>1179709</vt:i4>
      </vt:variant>
      <vt:variant>
        <vt:i4>56</vt:i4>
      </vt:variant>
      <vt:variant>
        <vt:i4>0</vt:i4>
      </vt:variant>
      <vt:variant>
        <vt:i4>5</vt:i4>
      </vt:variant>
      <vt:variant>
        <vt:lpwstr/>
      </vt:variant>
      <vt:variant>
        <vt:lpwstr>_Toc374397360</vt:lpwstr>
      </vt:variant>
      <vt:variant>
        <vt:i4>1114173</vt:i4>
      </vt:variant>
      <vt:variant>
        <vt:i4>50</vt:i4>
      </vt:variant>
      <vt:variant>
        <vt:i4>0</vt:i4>
      </vt:variant>
      <vt:variant>
        <vt:i4>5</vt:i4>
      </vt:variant>
      <vt:variant>
        <vt:lpwstr/>
      </vt:variant>
      <vt:variant>
        <vt:lpwstr>_Toc374397359</vt:lpwstr>
      </vt:variant>
      <vt:variant>
        <vt:i4>1114173</vt:i4>
      </vt:variant>
      <vt:variant>
        <vt:i4>44</vt:i4>
      </vt:variant>
      <vt:variant>
        <vt:i4>0</vt:i4>
      </vt:variant>
      <vt:variant>
        <vt:i4>5</vt:i4>
      </vt:variant>
      <vt:variant>
        <vt:lpwstr/>
      </vt:variant>
      <vt:variant>
        <vt:lpwstr>_Toc374397358</vt:lpwstr>
      </vt:variant>
      <vt:variant>
        <vt:i4>1114173</vt:i4>
      </vt:variant>
      <vt:variant>
        <vt:i4>38</vt:i4>
      </vt:variant>
      <vt:variant>
        <vt:i4>0</vt:i4>
      </vt:variant>
      <vt:variant>
        <vt:i4>5</vt:i4>
      </vt:variant>
      <vt:variant>
        <vt:lpwstr/>
      </vt:variant>
      <vt:variant>
        <vt:lpwstr>_Toc374397357</vt:lpwstr>
      </vt:variant>
      <vt:variant>
        <vt:i4>1114173</vt:i4>
      </vt:variant>
      <vt:variant>
        <vt:i4>32</vt:i4>
      </vt:variant>
      <vt:variant>
        <vt:i4>0</vt:i4>
      </vt:variant>
      <vt:variant>
        <vt:i4>5</vt:i4>
      </vt:variant>
      <vt:variant>
        <vt:lpwstr/>
      </vt:variant>
      <vt:variant>
        <vt:lpwstr>_Toc374397356</vt:lpwstr>
      </vt:variant>
      <vt:variant>
        <vt:i4>1114173</vt:i4>
      </vt:variant>
      <vt:variant>
        <vt:i4>26</vt:i4>
      </vt:variant>
      <vt:variant>
        <vt:i4>0</vt:i4>
      </vt:variant>
      <vt:variant>
        <vt:i4>5</vt:i4>
      </vt:variant>
      <vt:variant>
        <vt:lpwstr/>
      </vt:variant>
      <vt:variant>
        <vt:lpwstr>_Toc374397355</vt:lpwstr>
      </vt:variant>
      <vt:variant>
        <vt:i4>1114173</vt:i4>
      </vt:variant>
      <vt:variant>
        <vt:i4>20</vt:i4>
      </vt:variant>
      <vt:variant>
        <vt:i4>0</vt:i4>
      </vt:variant>
      <vt:variant>
        <vt:i4>5</vt:i4>
      </vt:variant>
      <vt:variant>
        <vt:lpwstr/>
      </vt:variant>
      <vt:variant>
        <vt:lpwstr>_Toc374397354</vt:lpwstr>
      </vt:variant>
      <vt:variant>
        <vt:i4>1114173</vt:i4>
      </vt:variant>
      <vt:variant>
        <vt:i4>14</vt:i4>
      </vt:variant>
      <vt:variant>
        <vt:i4>0</vt:i4>
      </vt:variant>
      <vt:variant>
        <vt:i4>5</vt:i4>
      </vt:variant>
      <vt:variant>
        <vt:lpwstr/>
      </vt:variant>
      <vt:variant>
        <vt:lpwstr>_Toc374397353</vt:lpwstr>
      </vt:variant>
      <vt:variant>
        <vt:i4>1114173</vt:i4>
      </vt:variant>
      <vt:variant>
        <vt:i4>8</vt:i4>
      </vt:variant>
      <vt:variant>
        <vt:i4>0</vt:i4>
      </vt:variant>
      <vt:variant>
        <vt:i4>5</vt:i4>
      </vt:variant>
      <vt:variant>
        <vt:lpwstr/>
      </vt:variant>
      <vt:variant>
        <vt:lpwstr>_Toc374397352</vt:lpwstr>
      </vt:variant>
      <vt:variant>
        <vt:i4>1114173</vt:i4>
      </vt:variant>
      <vt:variant>
        <vt:i4>2</vt:i4>
      </vt:variant>
      <vt:variant>
        <vt:i4>0</vt:i4>
      </vt:variant>
      <vt:variant>
        <vt:i4>5</vt:i4>
      </vt:variant>
      <vt:variant>
        <vt:lpwstr/>
      </vt:variant>
      <vt:variant>
        <vt:lpwstr>_Toc374397351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USSD</dc:title>
  <dc:subject>Roshan RFP</dc:subject>
  <dc:creator>Comviva</dc:creator>
  <cp:lastModifiedBy>Team1</cp:lastModifiedBy>
  <cp:revision>362</cp:revision>
  <cp:lastPrinted>2012-07-27T15:45:00Z</cp:lastPrinted>
  <dcterms:created xsi:type="dcterms:W3CDTF">2014-10-22T08:10:00Z</dcterms:created>
  <dcterms:modified xsi:type="dcterms:W3CDTF">2019-03-17T03:49:00Z</dcterms:modified>
</cp:coreProperties>
</file>